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00035pt;margin-top:.000075pt;width:599.1pt;height:841.9pt;mso-position-horizontal-relative:page;mso-position-vertical-relative:page;z-index:-17545728" coordorigin="0,0" coordsize="11982,16838">
            <v:shape style="position:absolute;left:0;top:0;width:11906;height:16838" type="#_x0000_t75" stroked="false">
              <v:imagedata r:id="rId5" o:title=""/>
            </v:shape>
            <v:rect style="position:absolute;left:2991;top:1678;width:4677;height:40" filled="true" fillcolor="#3b957d" stroked="false">
              <v:fill type="solid"/>
            </v:rect>
            <v:shape style="position:absolute;left:2998;top:763;width:226;height:260" type="#_x0000_t75" stroked="false">
              <v:imagedata r:id="rId6" o:title=""/>
            </v:shape>
            <v:shape style="position:absolute;left:3258;top:751;width:871;height:275" coordorigin="3259,751" coordsize="871,275" path="m3453,838l3399,838,3399,865,3399,930,3398,943,3396,953,3393,963,3388,970,3381,980,3370,984,3343,984,3332,980,3325,971,3320,963,3316,954,3314,943,3314,931,3314,919,3316,908,3320,899,3325,891,3332,881,3343,876,3370,876,3381,881,3388,890,3393,898,3396,907,3398,917,3398,919,3399,930,3399,865,3393,855,3385,848,3365,836,3353,834,3341,834,3329,834,3318,837,3308,840,3298,846,3289,853,3282,861,3275,870,3269,880,3265,892,3261,904,3259,917,3259,931,3259,945,3261,958,3265,970,3269,981,3275,991,3282,1000,3289,1008,3298,1015,3308,1020,3318,1023,3329,1026,3341,1026,3353,1026,3365,1024,3385,1013,3393,1005,3399,996,3399,1023,3453,1023,3453,996,3453,984,3453,876,3453,865,3453,838xm3610,838l3563,838,3563,777,3508,795,3508,838,3473,838,3473,880,3508,880,3508,953,3509,969,3512,984,3518,996,3526,1007,3536,1015,3548,1021,3562,1025,3578,1026,3590,1026,3601,1025,3610,1021,3610,978,3603,980,3597,981,3583,981,3576,979,3565,969,3563,962,3563,880,3610,880,3610,838xm3693,838l3638,838,3638,1023,3693,1023,3693,838xm3695,751l3636,751,3636,803,3695,803,3695,751xm3918,930l3918,916,3915,903,3912,890,3907,879,3904,876,3900,869,3892,860,3883,852,3873,845,3864,841,3864,930,3863,943,3861,954,3858,963,3853,971,3846,980,3835,984,3822,984,3803,981,3790,971,3782,954,3779,930,3780,917,3782,906,3785,897,3790,889,3797,880,3808,876,3835,876,3846,880,3853,889,3858,897,3861,906,3863,917,3864,930,3864,841,3861,840,3849,837,3836,834,3822,834,3807,834,3794,837,3782,840,3770,845,3760,852,3751,860,3743,869,3736,879,3731,890,3727,903,3725,916,3724,930,3725,944,3727,957,3731,970,3736,981,3743,991,3751,1000,3760,1008,3770,1015,3782,1020,3794,1023,3807,1026,3822,1026,3836,1026,3849,1023,3861,1020,3873,1015,3883,1008,3892,1000,3900,991,3904,984,3907,981,3912,970,3915,957,3918,944,3918,930xm4129,911l4125,877,4113,853,4092,838,4064,834,4050,834,4038,837,4017,848,4009,857,4002,868,3998,838,3947,838,3948,850,3949,863,3949,877,3949,1023,4005,1023,4005,907,4008,896,4023,881,4033,877,4055,877,4062,880,4072,892,4074,901,4074,1023,4129,1023,4129,911xe" filled="true" fillcolor="#3b957d" stroked="false">
              <v:path arrowok="t"/>
              <v:fill type="solid"/>
            </v:shape>
            <v:shape style="position:absolute;left:4159;top:833;width:195;height:193" type="#_x0000_t75" stroked="false">
              <v:imagedata r:id="rId7" o:title=""/>
            </v:shape>
            <v:rect style="position:absolute;left:4394;top:754;width:56;height:269" filled="true" fillcolor="#3b957d" stroked="false">
              <v:fill type="solid"/>
            </v:rect>
            <v:shape style="position:absolute;left:2974;top:754;width:4209;height:756" type="#_x0000_t75" stroked="false">
              <v:imagedata r:id="rId8" o:title=""/>
            </v:shape>
            <v:rect style="position:absolute;left:7223;top:1160;width:56;height:269" filled="true" fillcolor="#3b957d" stroked="false">
              <v:fill type="solid"/>
            </v:rect>
            <v:shape style="position:absolute;left:7309;top:1239;width:356;height:193" type="#_x0000_t75" stroked="false">
              <v:imagedata r:id="rId9" o:title=""/>
            </v:shape>
            <v:shape style="position:absolute;left:3001;top:1915;width:874;height:262" coordorigin="3002,1915" coordsize="874,262" path="m3208,2105l3207,2094,3205,2084,3201,2075,3197,2068,3196,2067,3190,2059,3182,2053,3173,2048,3163,2045,3175,2040,3184,2033,3189,2026,3198,2013,3202,2002,3202,1989,3200,1974,3197,1966,3196,1962,3189,1951,3179,1941,3166,1933,3157,1930,3157,2089,3157,2111,3153,2119,3140,2129,3129,2132,3055,2132,3055,2068,3129,2068,3140,2070,3153,2081,3157,2089,3157,1930,3152,1928,3150,1928,3150,1986,3150,2006,3146,2014,3133,2023,3122,2026,3055,2026,3055,1966,3122,1966,3133,1968,3146,1978,3150,1986,3150,1928,3136,1925,3117,1924,3002,1924,3002,2174,3121,2174,3140,2173,3157,2169,3172,2163,3185,2155,3195,2145,3202,2134,3203,2132,3207,2120,3208,2105xm3534,1996l3483,1996,3440,2112,3397,1996,3361,1996,3319,2111,3276,1996,3222,1996,3294,2174,3339,2174,3377,2071,3418,2174,3462,2174,3534,1996xm3679,1995l3673,1993,3667,1991,3648,1991,3637,1994,3618,2006,3611,2015,3607,2026,3603,1996,3553,1996,3554,2007,3555,2020,3556,2033,3556,2174,3609,2174,3609,2067,3613,2056,3628,2041,3638,2037,3661,2037,3670,2039,3678,2043,3679,1995xm3875,1915l3823,1915,3823,2084,3822,2095,3822,2096,3820,2106,3817,2115,3812,2123,3805,2132,3795,2136,3769,2136,3759,2132,3751,2122,3747,2115,3743,2106,3741,2095,3741,2084,3740,2067,3744,2054,3759,2036,3769,2032,3795,2032,3805,2036,3819,2054,3823,2067,3823,2084,3823,1915,3822,1915,3822,2020,3817,2011,3809,2004,3789,1994,3778,1991,3766,1991,3755,1992,3745,1994,3735,1998,3726,2003,3717,2009,3710,2016,3703,2025,3698,2035,3693,2046,3690,2057,3688,2070,3688,2083,3688,2096,3690,2109,3693,2121,3698,2132,3703,2142,3710,2151,3717,2158,3726,2165,3735,2170,3745,2174,3755,2176,3766,2177,3779,2177,3790,2174,3810,2164,3817,2157,3823,2147,3823,2174,3875,2174,3875,2147,3875,2136,3875,2032,3875,2020,3875,1915xe" filled="true" fillcolor="#3b957d" stroked="false">
              <v:path arrowok="t"/>
              <v:fill type="solid"/>
            </v:shape>
            <v:shape style="position:absolute;left:3909;top:1915;width:188;height:262" type="#_x0000_t75" stroked="false">
              <v:imagedata r:id="rId10" o:title=""/>
            </v:shape>
            <v:shape style="position:absolute;left:4241;top:1923;width:229;height:251" type="#_x0000_t75" stroked="false">
              <v:imagedata r:id="rId11" o:title=""/>
            </v:shape>
            <v:shape style="position:absolute;left:4507;top:1912;width:57;height:262" coordorigin="4507,1912" coordsize="57,262" path="m4562,1996l4509,1996,4509,2174,4562,2174,4562,1996xm4564,1912l4507,1912,4507,1962,4564,1962,4564,1912xe" filled="true" fillcolor="#3b957d" stroked="false">
              <v:path arrowok="t"/>
              <v:fill type="solid"/>
            </v:shape>
            <v:shape style="position:absolute;left:4596;top:1991;width:402;height:262" type="#_x0000_t75" stroked="false">
              <v:imagedata r:id="rId12" o:title=""/>
            </v:shape>
            <v:shape style="position:absolute;left:5031;top:1991;width:169;height:186" type="#_x0000_t75" stroked="false">
              <v:imagedata r:id="rId13" o:title=""/>
            </v:shape>
            <v:rect style="position:absolute;left:5233;top:1915;width:54;height:259" filled="true" fillcolor="#3b957d" stroked="false">
              <v:fill type="solid"/>
            </v:rect>
            <v:shape style="position:absolute;left:5328;top:1995;width:172;height:181" type="#_x0000_t75" stroked="false">
              <v:imagedata r:id="rId14" o:title=""/>
            </v:shape>
            <v:shape style="position:absolute;left:5615;top:1923;width:466;height:251" type="#_x0000_t75" stroked="false">
              <v:imagedata r:id="rId15" o:title=""/>
            </v:shape>
            <v:shape style="position:absolute;left:6120;top:1991;width:177;height:183" type="#_x0000_t75" stroked="false">
              <v:imagedata r:id="rId16" o:title=""/>
            </v:shape>
            <v:shape style="position:absolute;left:6336;top:1912;width:57;height:262" coordorigin="6337,1912" coordsize="57,262" path="m6392,1996l6339,1996,6339,2174,6392,2174,6392,1996xm6393,1912l6337,1912,6337,1962,6393,1962,6393,1912xe" filled="true" fillcolor="#3b957d" stroked="false">
              <v:path arrowok="t"/>
              <v:fill type="solid"/>
            </v:shape>
            <v:shape style="position:absolute;left:6434;top:1915;width:585;height:339" type="#_x0000_t75" stroked="false">
              <v:imagedata r:id="rId17" o:title=""/>
            </v:shape>
            <v:shape style="position:absolute;left:7058;top:1991;width:177;height:183" type="#_x0000_t75" stroked="false">
              <v:imagedata r:id="rId16" o:title=""/>
            </v:shape>
            <v:shape style="position:absolute;left:7268;top:1991;width:187;height:186" type="#_x0000_t75" stroked="false">
              <v:imagedata r:id="rId18" o:title=""/>
            </v:shape>
            <v:rect style="position:absolute;left:7489;top:1915;width:54;height:259" filled="true" fillcolor="#3b957d" stroked="false">
              <v:fill type="solid"/>
            </v:rect>
            <v:shape style="position:absolute;left:2994;top:2342;width:401;height:257" type="#_x0000_t75" stroked="false">
              <v:imagedata r:id="rId19" o:title=""/>
            </v:shape>
            <v:shape style="position:absolute;left:3426;top:2412;width:177;height:183" type="#_x0000_t75" stroked="false">
              <v:imagedata r:id="rId20" o:title=""/>
            </v:shape>
            <v:shape style="position:absolute;left:3635;top:2336;width:381;height:262" type="#_x0000_t75" stroked="false">
              <v:imagedata r:id="rId21" o:title=""/>
            </v:shape>
            <v:rect style="position:absolute;left:4058;top:2336;width:54;height:259" filled="true" fillcolor="#3b957d" stroked="false">
              <v:fill type="solid"/>
            </v:rect>
            <v:shape style="position:absolute;left:4146;top:2412;width:188;height:186" type="#_x0000_t75" stroked="false">
              <v:imagedata r:id="rId22" o:title=""/>
            </v:shape>
            <v:shape style="position:absolute;left:4367;top:2336;width:511;height:262" type="#_x0000_t75" stroked="false">
              <v:imagedata r:id="rId23" o:title=""/>
            </v:shape>
            <v:shape style="position:absolute;left:4911;top:2412;width:187;height:186" type="#_x0000_t75" stroked="false">
              <v:imagedata r:id="rId24" o:title=""/>
            </v:shape>
            <v:rect style="position:absolute;left:5132;top:2336;width:54;height:259" filled="true" fillcolor="#3b957d" stroked="false">
              <v:fill type="solid"/>
            </v:rect>
            <v:shape style="position:absolute;left:5323;top:2342;width:709;height:334" type="#_x0000_t75" stroked="false">
              <v:imagedata r:id="rId25" o:title=""/>
            </v:shape>
            <v:shape style="position:absolute;left:6071;top:2413;width:317;height:186" type="#_x0000_t75" stroked="false">
              <v:imagedata r:id="rId26" o:title=""/>
            </v:shape>
            <v:shape style="position:absolute;left:10096;top:822;width:1242;height:1741" type="#_x0000_t75" stroked="false">
              <v:imagedata r:id="rId27" o:title=""/>
            </v:shape>
            <v:shape style="position:absolute;left:3702;top:5371;width:8204;height:11467" coordorigin="3702,5372" coordsize="8204,11467" path="m9007,11738l8799,11589,8230,11261,7387,10933,6355,10784,5489,10798,4924,10903,4412,11186,3702,11738,3911,11887,4479,12215,5322,12543,6355,12692,7220,12677,7785,12573,8298,12290,9007,11738xm9318,12488l9065,12530,8431,12700,7603,13064,6768,13689,6166,14312,5841,14785,5678,15348,5567,16239,5820,16197,6454,16027,7282,15663,8117,15039,8719,14416,9044,13943,9206,13380,9318,12488xm9318,10987l9276,10735,9106,10101,8742,9273,8117,8437,7495,7836,7022,7510,6459,7348,5567,7236,5609,7489,5779,8123,6143,8951,6768,9787,7390,10388,7863,10714,8426,10876,9318,10987xm11023,15452l10874,14419,10546,13576,10218,13007,10068,12799,9517,13508,9233,14021,9129,14586,9114,15452,9263,16484,9401,16838,10912,16838,11008,16317,11023,15452xm11023,8024l10874,6992,10546,6149,10218,5580,10068,5372,9517,6081,9233,6594,9129,7159,9114,8024,9263,9057,9591,9900,9919,10468,10068,10677,10620,9967,10903,9454,11008,8890,11023,8024xm11906,11149l11839,11186,11130,11738,11338,11887,11906,12214,11906,11149xm11906,12656l11711,12600,10819,12488,10861,12741,11031,13375,11395,14203,11906,14886,11906,12656xm11906,8555l11418,9060,11093,9533,10930,10096,10819,10987,11072,10946,11706,10776,11906,10688,11906,8555xe" filled="true" fillcolor="#f99d2c" stroked="false">
              <v:path arrowok="t"/>
              <v:fill type="solid"/>
            </v:shape>
            <v:shape style="position:absolute;left:7064;top:9365;width:4841;height:5220" coordorigin="7065,9365" coordsize="4841,5220" path="m8886,14045l8721,14085,8645,14125,8574,14185,8522,14245,8481,14305,8452,14385,8434,14445,8430,14525,8433,14585,11712,14585,11710,14525,11701,14425,11678,14365,11642,14285,11593,14225,11541,14165,11485,14125,11423,14105,11357,14085,11286,14065,8952,14065,8886,14045xm10540,10845l9597,10845,9597,13665,9527,13685,9462,13725,9402,13765,9348,13805,9301,13865,9264,13925,9236,13985,9217,14065,10920,14065,10898,13985,10870,13905,10834,13845,10792,13805,10741,13765,10683,13725,10616,13685,10540,13665,10540,10845xm11087,14045l11025,14045,10920,14065,11148,14065,11087,14045xm7966,10445l7822,10445,7756,10465,7697,10505,7648,10545,7609,10625,7587,10685,7578,10745,7582,10805,7597,10865,7626,10925,7667,10965,7718,11005,7778,11045,7932,11105,7991,11125,7682,11725,7608,11865,7571,11925,7496,12085,7459,12145,7422,12225,7385,12285,7312,12445,7293,12465,7277,12485,7195,12485,7157,12505,7123,12525,7096,12545,7076,12585,7066,12605,7065,12645,7073,12685,7094,12765,7120,12825,7150,12885,7187,12945,7230,13005,7279,13065,7333,13105,7394,13165,7461,13205,7535,13245,7615,13285,7690,13305,7766,13345,7999,13405,8078,13405,8158,13425,8485,13425,8823,13345,8902,13325,8977,13305,9049,13265,9117,13225,9182,13185,9243,13145,9301,13085,9355,13045,9411,12985,9457,12905,9496,12845,9525,12765,9545,12705,9550,12645,7596,12645,8308,11305,8722,11305,8629,11125,8766,11105,8849,11085,8932,11045,9014,11025,9116,10985,9166,10985,9416,10885,9459,10865,9550,10865,9597,10845,11906,10845,11906,10525,8192,10525,8118,10505,8041,10465,7966,10445xm11906,10845l10543,10845,10580,10865,10652,10885,10725,10885,10869,10925,11048,10985,11173,11045,11373,11105,11407,11105,11441,11125,11510,11125,11031,12065,10807,12485,10744,12485,10696,12505,10652,12525,10615,12545,10593,12605,10587,12645,10593,12705,10605,12745,10630,12805,10662,12885,10700,12945,10745,13005,10797,13065,10857,13105,10923,13165,10997,13205,11064,13245,11134,13285,11206,13305,11280,13345,11357,13365,11517,13405,11600,13405,11685,13425,11906,13425,11906,12645,11119,12645,11763,11425,11830,11305,11906,11305,11906,10845xm8722,11305l8308,11305,9020,12645,9550,12645,9548,12605,9537,12585,9519,12545,9493,12525,9462,12505,9425,12485,9329,12485,9291,12405,9076,11985,8968,11785,8722,11305xm11906,11305l11830,11305,11906,11445,11906,11305xm10738,10185l9407,10185,9249,10225,9171,10225,9021,10265,8947,10305,8804,10345,8735,10385,8666,10405,8599,10445,8532,10465,8468,10505,8402,10525,11779,10525,11560,10465,11544,10445,11528,10445,11511,10425,11495,10425,11477,10405,11468,10405,11399,10385,11329,10345,11257,10325,11185,10285,10890,10205,10814,10205,10738,10185xm10594,10165l9572,10165,9489,10185,10661,10185,10594,10165xm10135,9365l9989,9365,9920,9385,9856,9405,9797,9445,9744,9485,9697,9545,9659,9605,9630,9665,9610,9745,9600,9825,9604,9885,9620,9965,9648,10025,9689,10085,9742,10145,9656,10165,10462,10165,10396,10145,10459,10085,10502,10005,10527,9945,10537,9865,10535,9785,10525,9725,10504,9665,10473,9585,10433,9525,10385,9485,10331,9445,10271,9405,10205,9385,10135,9365xe" filled="true" fillcolor="#d5583b" stroked="false">
              <v:path arrowok="t"/>
              <v:fill type="solid"/>
            </v:shape>
            <v:shape style="position:absolute;left:7064;top:9349;width:4841;height:5236" coordorigin="7065,9349" coordsize="4841,5236" path="m8430,14512l8434,14439,8452,14367,8481,14296,8522,14230,8574,14170,8645,14113,8721,14072,8802,14049,8886,14044,8952,14047,9019,14048,9086,14047,9155,14047,9171,14046,9186,14046,9201,14046,9217,14046,9236,13973,9264,13907,9301,13846,9348,13792,9402,13746,9462,13708,9527,13680,9597,13662,9597,10840,9597,10840,9597,10840,9597,10840,9550,10847,9504,10855,9459,10865,9416,10876,9366,10893,9315,10910,9265,10928,9215,10947,9166,10965,9116,10984,9065,11001,9014,11018,8932,11042,8849,11065,8766,11087,8684,11109,8671,11112,8657,11116,8643,11119,8629,11123,8669,11200,8708,11276,8748,11352,8788,11429,8824,11498,8860,11568,8896,11637,8932,11707,8968,11776,9004,11846,9040,11915,9076,11985,9112,12054,9148,12124,9184,12193,9219,12263,9255,12332,9291,12402,9327,12471,9329,12476,9331,12479,9332,12481,9345,12480,9356,12479,9365,12480,9374,12480,9381,12480,9425,12485,9462,12496,9493,12514,9519,12539,9537,12569,9548,12604,9550,12643,9545,12687,9525,12761,9496,12832,9457,12901,9411,12967,9355,13030,9301,13082,9243,13130,9182,13175,9117,13215,9049,13252,8977,13285,8902,13315,8823,13341,8740,13363,8653,13381,8569,13396,8485,13406,8403,13413,8320,13416,8239,13415,8158,13410,8078,13402,7999,13390,7920,13374,7843,13354,7766,13331,7690,13304,7615,13273,7535,13235,7461,13194,7394,13150,7333,13102,7279,13051,7230,12997,7187,12939,7150,12875,7120,12810,7094,12745,7073,12682,7065,12642,7066,12604,7076,12568,7096,12536,7123,12510,7157,12492,7195,12483,7237,12482,7259,12483,7277,12478,7293,12461,7312,12429,7349,12357,7385,12285,7422,12212,7459,12140,7496,12067,7534,11995,7571,11922,7608,11850,7645,11778,7682,11706,7719,11635,7756,11563,7793,11492,7830,11421,7870,11343,7910,11265,7951,11187,7991,11109,7988,11108,7986,11107,7983,11106,7932,11089,7880,11072,7829,11053,7778,11032,7718,10999,7667,10956,7626,10906,7597,10848,7582,10789,7578,10728,7587,10666,7609,10607,7648,10543,7697,10492,7756,10456,7822,10433,7893,10426,7966,10435,8041,10460,8118,10490,8192,10511,8265,10521,8334,10522,8402,10513,8468,10494,8532,10465,8599,10430,8666,10398,8735,10367,8804,10339,8875,10312,8947,10287,9021,10264,9095,10243,9171,10224,9249,10207,9327,10191,9407,10177,9489,10166,9572,10156,9656,10147,9742,10141,9689,10084,9648,10021,9620,9955,9604,9884,9600,9809,9610,9731,9630,9659,9659,9594,9697,9534,9744,9481,9797,9437,9856,9400,9920,9373,9989,9356,10062,9349,10135,9354,10205,9370,10271,9395,10331,9430,10385,9473,10433,9524,10473,9582,10504,9647,10525,9718,10535,9783,10537,9854,10527,9926,10502,10000,10459,10073,10396,10144,10462,10149,10528,10155,10594,10161,10661,10168,10738,10178,10814,10189,10890,10204,10965,10220,11039,10239,11112,10260,11185,10283,11257,10309,11329,10337,11399,10367,11468,10400,11477,10404,11486,10408,11495,10412,11511,10420,11528,10428,11544,10436,11560,10445,11632,10480,11705,10504,11779,10518,11854,10520,11906,10514m11906,13413l11856,13414,11772,13413,11685,13409,11600,13401,11517,13389,11436,13373,11357,13354,11280,13330,11206,13303,11134,13272,11064,13238,10997,13200,10923,13151,10857,13100,10797,13046,10745,12990,10700,12930,10662,12868,10630,12802,10605,12733,10593,12687,10587,12638,10593,12589,10615,12544,10652,12510,10696,12491,10744,12482,10791,12480,10794,12480,10801,12481,10807,12480,10844,12408,10881,12335,10919,12263,10956,12191,10993,12118,11031,12046,11068,11974,11105,11902,11142,11830,11180,11759,11217,11687,11254,11615,11291,11543,11328,11471,11366,11400,11402,11330,11438,11261,11474,11191,11510,11122,11476,11116,11441,11110,11407,11102,11373,11093,11306,11071,11239,11049,11173,11027,11107,11004,11048,10984,10989,10964,10929,10944,10869,10925,10798,10903,10725,10884,10652,10865,10580,10848,10545,10839,10543,10839,10541,10838,10540,10838,10540,13663,10616,13685,10683,13714,10741,13749,10792,13792,10834,13843,10870,13901,10898,13969,10920,14045,10931,14045,10942,14045,10953,14045,10964,14045,11025,14045,11087,14045,11148,14045,11210,14046,11286,14051,11357,14066,11423,14089,11485,14120,11541,14161,11593,14210,11642,14275,11678,14346,11701,14423,11710,14507,11712,14585,11634,14585,8506,14585,8433,14585,8430,14512m7723,12628l8893,12628,9020,12628,8960,12516,8375,11420,8308,11294,8241,11420,7986,11898,7656,12516,7596,12628,7723,12628m11763,11420l11574,11774,11179,12516,11119,12627,11246,12627,11906,12627m11906,11436l11897,11420,11830,11294,11763,11420e" filled="false" stroked="true" strokeweight="7.607pt" strokecolor="#ffffff">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rPr>
      </w:pPr>
    </w:p>
    <w:p>
      <w:pPr>
        <w:pStyle w:val="Title"/>
      </w:pPr>
      <w:r>
        <w:rPr>
          <w:color w:val="399279"/>
        </w:rPr>
        <w:t>A Practitioner’s Guide</w:t>
      </w:r>
    </w:p>
    <w:p>
      <w:pPr>
        <w:spacing w:line="785" w:lineRule="exact" w:before="0"/>
        <w:ind w:left="360" w:right="0" w:firstLine="0"/>
        <w:jc w:val="left"/>
        <w:rPr>
          <w:sz w:val="60"/>
        </w:rPr>
      </w:pPr>
      <w:r>
        <w:rPr>
          <w:color w:val="399279"/>
          <w:sz w:val="60"/>
        </w:rPr>
        <w:t>Basic Legal Principles</w:t>
      </w:r>
    </w:p>
    <w:p>
      <w:pPr>
        <w:pStyle w:val="BodyText"/>
        <w:spacing w:before="5"/>
        <w:rPr>
          <w:sz w:val="63"/>
        </w:rPr>
      </w:pPr>
    </w:p>
    <w:p>
      <w:pPr>
        <w:spacing w:line="244" w:lineRule="auto" w:before="1"/>
        <w:ind w:left="360" w:right="7259" w:firstLine="0"/>
        <w:jc w:val="left"/>
        <w:rPr>
          <w:sz w:val="46"/>
        </w:rPr>
      </w:pPr>
      <w:r>
        <w:rPr>
          <w:color w:val="399279"/>
          <w:sz w:val="46"/>
        </w:rPr>
        <w:t>Ruth Henke QC Laura Shepherd Abla O’Callaghan</w:t>
      </w:r>
    </w:p>
    <w:p>
      <w:pPr>
        <w:spacing w:after="0" w:line="244" w:lineRule="auto"/>
        <w:jc w:val="left"/>
        <w:rPr>
          <w:sz w:val="46"/>
        </w:rPr>
        <w:sectPr>
          <w:type w:val="continuous"/>
          <w:pgSz w:w="11910" w:h="16840"/>
          <w:pgMar w:top="1580" w:bottom="280" w:left="320" w:right="320"/>
        </w:sectPr>
      </w:pPr>
    </w:p>
    <w:p>
      <w:pPr>
        <w:pStyle w:val="BodyText"/>
        <w:spacing w:before="1"/>
        <w:rPr>
          <w:sz w:val="15"/>
        </w:rPr>
      </w:pPr>
      <w:r>
        <w:rPr/>
        <w:pict>
          <v:shape style="position:absolute;margin-left:7.0315pt;margin-top:392.799713pt;width:15.7pt;height:56.3pt;mso-position-horizontal-relative:page;mso-position-vertical-relative:page;z-index:15729152" type="#_x0000_t202" filled="false" stroked="false">
            <v:textbox inset="0,0,0,0" style="layout-flow:vertical;mso-layout-flow-alt:bottom-to-top">
              <w:txbxContent>
                <w:p>
                  <w:pPr>
                    <w:spacing w:before="20"/>
                    <w:ind w:left="20" w:right="0" w:firstLine="0"/>
                    <w:jc w:val="left"/>
                    <w:rPr>
                      <w:sz w:val="20"/>
                    </w:rPr>
                  </w:pPr>
                  <w:r>
                    <w:rPr>
                      <w:color w:val="FFFFFF"/>
                      <w:sz w:val="20"/>
                    </w:rPr>
                    <w:t>Introduction</w:t>
                  </w:r>
                </w:p>
              </w:txbxContent>
            </v:textbox>
            <w10:wrap type="none"/>
          </v:shape>
        </w:pict>
      </w:r>
      <w:r>
        <w:rPr/>
        <w:pict>
          <v:rect style="position:absolute;margin-left:0pt;margin-top:.000015pt;width:28.346pt;height:841.89pt;mso-position-horizontal-relative:page;mso-position-vertical-relative:page;z-index:15729664" filled="true" fillcolor="#3e77a4" stroked="false">
            <v:fill type="solid"/>
            <w10:wrap type="none"/>
          </v:rect>
        </w:pict>
      </w:r>
    </w:p>
    <w:p>
      <w:pPr>
        <w:spacing w:after="0"/>
        <w:rPr>
          <w:sz w:val="15"/>
        </w:rPr>
        <w:sectPr>
          <w:headerReference w:type="even" r:id="rId28"/>
          <w:headerReference w:type="default" r:id="rId29"/>
          <w:pgSz w:w="11910" w:h="16840"/>
          <w:pgMar w:header="680" w:footer="0" w:top="880" w:bottom="0" w:left="320" w:right="320"/>
          <w:pgNumType w:start="2"/>
        </w:sectPr>
      </w:pPr>
    </w:p>
    <w:p>
      <w:pPr>
        <w:pStyle w:val="BodyText"/>
        <w:rPr>
          <w:sz w:val="20"/>
        </w:rPr>
      </w:pPr>
      <w:r>
        <w:rPr/>
        <w:pict>
          <v:shape style="position:absolute;margin-left:574.765198pt;margin-top:393.800629pt;width:13.7pt;height:54.3pt;mso-position-horizontal-relative:page;mso-position-vertical-relative:page;z-index:-17544192" type="#_x0000_t202" filled="false" stroked="false">
            <v:textbox inset="0,0,0,0">
              <w:txbxContent>
                <w:p>
                  <w:pPr>
                    <w:spacing w:line="65" w:lineRule="exact" w:before="0"/>
                    <w:ind w:left="0" w:right="0" w:firstLine="0"/>
                    <w:jc w:val="left"/>
                    <w:rPr>
                      <w:sz w:val="20"/>
                    </w:rPr>
                  </w:pPr>
                  <w:r>
                    <w:rPr>
                      <w:color w:val="FFFFFF"/>
                      <w:sz w:val="20"/>
                    </w:rPr>
                    <w:t>Intr</w:t>
                  </w:r>
                </w:p>
                <w:p>
                  <w:pPr>
                    <w:spacing w:before="28"/>
                    <w:ind w:left="0" w:right="0" w:firstLine="0"/>
                    <w:jc w:val="left"/>
                    <w:rPr>
                      <w:sz w:val="20"/>
                    </w:rPr>
                  </w:pPr>
                  <w:r>
                    <w:rPr>
                      <w:color w:val="FFFFFF"/>
                      <w:sz w:val="20"/>
                    </w:rPr>
                    <w:t>oduction</w:t>
                  </w:r>
                </w:p>
              </w:txbxContent>
            </v:textbox>
            <w10:wrap type="none"/>
          </v:shape>
        </w:pict>
      </w:r>
      <w:r>
        <w:rPr/>
        <w:pict>
          <v:rect style="position:absolute;margin-left:566.929016pt;margin-top:.000015pt;width:28.346pt;height:841.89pt;mso-position-horizontal-relative:page;mso-position-vertical-relative:page;z-index:15730688" filled="true" fillcolor="#3e77a4" stroked="false">
            <v:fill type="solid"/>
            <w10:wrap type="none"/>
          </v:rect>
        </w:pict>
      </w:r>
    </w:p>
    <w:p>
      <w:pPr>
        <w:pStyle w:val="BodyText"/>
        <w:rPr>
          <w:sz w:val="20"/>
        </w:rPr>
      </w:pPr>
    </w:p>
    <w:p>
      <w:pPr>
        <w:pStyle w:val="BodyText"/>
        <w:rPr>
          <w:sz w:val="20"/>
        </w:rPr>
      </w:pPr>
    </w:p>
    <w:p>
      <w:pPr>
        <w:pStyle w:val="BodyText"/>
        <w:spacing w:before="12"/>
      </w:pPr>
    </w:p>
    <w:p>
      <w:pPr>
        <w:pStyle w:val="Heading1"/>
        <w:spacing w:before="100"/>
        <w:ind w:left="360"/>
      </w:pPr>
      <w:r>
        <w:rPr>
          <w:color w:val="3E77A4"/>
        </w:rPr>
        <w:t>Contents</w:t>
      </w:r>
    </w:p>
    <w:p>
      <w:pPr>
        <w:pStyle w:val="BodyText"/>
        <w:rPr>
          <w:rFonts w:ascii="Avenir"/>
          <w:b/>
          <w:sz w:val="20"/>
        </w:rPr>
      </w:pPr>
    </w:p>
    <w:p>
      <w:pPr>
        <w:pStyle w:val="BodyText"/>
        <w:spacing w:before="10"/>
        <w:rPr>
          <w:rFonts w:ascii="Avenir"/>
          <w:b/>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41"/>
        <w:gridCol w:w="1892"/>
      </w:tblGrid>
      <w:tr>
        <w:trPr>
          <w:trHeight w:val="890" w:hRule="atLeast"/>
        </w:trPr>
        <w:tc>
          <w:tcPr>
            <w:tcW w:w="8141" w:type="dxa"/>
            <w:tcBorders>
              <w:bottom w:val="single" w:sz="24" w:space="0" w:color="FFFFFF"/>
            </w:tcBorders>
            <w:shd w:val="clear" w:color="auto" w:fill="3E77A4"/>
          </w:tcPr>
          <w:p>
            <w:pPr>
              <w:pStyle w:val="TableParagraph"/>
              <w:spacing w:before="278"/>
              <w:ind w:left="267"/>
              <w:rPr>
                <w:b/>
                <w:sz w:val="26"/>
              </w:rPr>
            </w:pPr>
            <w:r>
              <w:rPr>
                <w:b/>
                <w:color w:val="FFFFFF"/>
                <w:sz w:val="26"/>
              </w:rPr>
              <w:t>1. Introduction</w:t>
            </w:r>
          </w:p>
        </w:tc>
        <w:tc>
          <w:tcPr>
            <w:tcW w:w="1892" w:type="dxa"/>
            <w:tcBorders>
              <w:bottom w:val="single" w:sz="24" w:space="0" w:color="FFFFFF"/>
            </w:tcBorders>
            <w:shd w:val="clear" w:color="auto" w:fill="3E77A4"/>
          </w:tcPr>
          <w:p>
            <w:pPr>
              <w:pStyle w:val="TableParagraph"/>
              <w:spacing w:before="278"/>
              <w:ind w:left="1166"/>
              <w:rPr>
                <w:b/>
                <w:sz w:val="26"/>
              </w:rPr>
            </w:pPr>
            <w:r>
              <w:rPr>
                <w:b/>
                <w:color w:val="FFFFFF"/>
                <w:sz w:val="26"/>
              </w:rPr>
              <w:t>5</w:t>
            </w:r>
          </w:p>
        </w:tc>
      </w:tr>
      <w:tr>
        <w:trPr>
          <w:trHeight w:val="890" w:hRule="atLeast"/>
        </w:trPr>
        <w:tc>
          <w:tcPr>
            <w:tcW w:w="8141" w:type="dxa"/>
            <w:tcBorders>
              <w:top w:val="single" w:sz="24" w:space="0" w:color="FFFFFF"/>
              <w:bottom w:val="single" w:sz="24" w:space="0" w:color="FFFFFF"/>
            </w:tcBorders>
            <w:shd w:val="clear" w:color="auto" w:fill="3B957D"/>
          </w:tcPr>
          <w:p>
            <w:pPr>
              <w:pStyle w:val="TableParagraph"/>
              <w:spacing w:before="274"/>
              <w:ind w:left="267"/>
              <w:rPr>
                <w:b/>
                <w:sz w:val="26"/>
              </w:rPr>
            </w:pPr>
            <w:r>
              <w:rPr>
                <w:b/>
                <w:color w:val="FFFFFF"/>
                <w:sz w:val="26"/>
              </w:rPr>
              <w:t>2. The Mental Capacity Act 2005</w:t>
            </w:r>
          </w:p>
        </w:tc>
        <w:tc>
          <w:tcPr>
            <w:tcW w:w="1892" w:type="dxa"/>
            <w:tcBorders>
              <w:top w:val="single" w:sz="24" w:space="0" w:color="FFFFFF"/>
              <w:bottom w:val="single" w:sz="24" w:space="0" w:color="FFFFFF"/>
            </w:tcBorders>
            <w:shd w:val="clear" w:color="auto" w:fill="3B957D"/>
          </w:tcPr>
          <w:p>
            <w:pPr>
              <w:pStyle w:val="TableParagraph"/>
              <w:spacing w:before="274"/>
              <w:ind w:left="1166"/>
              <w:rPr>
                <w:b/>
                <w:sz w:val="26"/>
              </w:rPr>
            </w:pPr>
            <w:r>
              <w:rPr>
                <w:b/>
                <w:color w:val="FFFFFF"/>
                <w:sz w:val="26"/>
              </w:rPr>
              <w:t>6</w:t>
            </w:r>
          </w:p>
        </w:tc>
      </w:tr>
      <w:tr>
        <w:trPr>
          <w:trHeight w:val="878" w:hRule="atLeast"/>
        </w:trPr>
        <w:tc>
          <w:tcPr>
            <w:tcW w:w="8141" w:type="dxa"/>
            <w:tcBorders>
              <w:top w:val="single" w:sz="24" w:space="0" w:color="FFFFFF"/>
              <w:bottom w:val="single" w:sz="34" w:space="0" w:color="FFFFFF"/>
            </w:tcBorders>
            <w:shd w:val="clear" w:color="auto" w:fill="D5583B"/>
          </w:tcPr>
          <w:p>
            <w:pPr>
              <w:pStyle w:val="TableParagraph"/>
              <w:spacing w:before="269"/>
              <w:ind w:left="267"/>
              <w:rPr>
                <w:b/>
                <w:sz w:val="26"/>
              </w:rPr>
            </w:pPr>
            <w:r>
              <w:rPr>
                <w:b/>
                <w:color w:val="FFFFFF"/>
                <w:sz w:val="26"/>
              </w:rPr>
              <w:t>3. Deprivation of Liberty</w:t>
            </w:r>
          </w:p>
        </w:tc>
        <w:tc>
          <w:tcPr>
            <w:tcW w:w="1892" w:type="dxa"/>
            <w:tcBorders>
              <w:top w:val="single" w:sz="24" w:space="0" w:color="FFFFFF"/>
              <w:bottom w:val="single" w:sz="34" w:space="0" w:color="FFFFFF"/>
            </w:tcBorders>
            <w:shd w:val="clear" w:color="auto" w:fill="D5583B"/>
          </w:tcPr>
          <w:p>
            <w:pPr>
              <w:pStyle w:val="TableParagraph"/>
              <w:spacing w:before="269"/>
              <w:ind w:left="1166"/>
              <w:rPr>
                <w:b/>
                <w:sz w:val="26"/>
              </w:rPr>
            </w:pPr>
            <w:r>
              <w:rPr>
                <w:b/>
                <w:color w:val="FFFFFF"/>
                <w:sz w:val="26"/>
              </w:rPr>
              <w:t>14</w:t>
            </w:r>
          </w:p>
        </w:tc>
      </w:tr>
      <w:tr>
        <w:trPr>
          <w:trHeight w:val="878" w:hRule="atLeast"/>
        </w:trPr>
        <w:tc>
          <w:tcPr>
            <w:tcW w:w="8141" w:type="dxa"/>
            <w:tcBorders>
              <w:top w:val="single" w:sz="34" w:space="0" w:color="FFFFFF"/>
              <w:bottom w:val="single" w:sz="24" w:space="0" w:color="FFFFFF"/>
            </w:tcBorders>
            <w:shd w:val="clear" w:color="auto" w:fill="F99D2C"/>
          </w:tcPr>
          <w:p>
            <w:pPr>
              <w:pStyle w:val="TableParagraph"/>
              <w:spacing w:before="252"/>
              <w:ind w:left="267"/>
              <w:rPr>
                <w:b/>
                <w:sz w:val="26"/>
              </w:rPr>
            </w:pPr>
            <w:r>
              <w:rPr>
                <w:b/>
                <w:color w:val="FFFFFF"/>
                <w:sz w:val="26"/>
              </w:rPr>
              <w:t>4. The Mental Health Act 1983 (as amended)</w:t>
            </w:r>
          </w:p>
        </w:tc>
        <w:tc>
          <w:tcPr>
            <w:tcW w:w="1892" w:type="dxa"/>
            <w:tcBorders>
              <w:top w:val="single" w:sz="34" w:space="0" w:color="FFFFFF"/>
              <w:bottom w:val="single" w:sz="24" w:space="0" w:color="FFFFFF"/>
            </w:tcBorders>
            <w:shd w:val="clear" w:color="auto" w:fill="F99D2C"/>
          </w:tcPr>
          <w:p>
            <w:pPr>
              <w:pStyle w:val="TableParagraph"/>
              <w:spacing w:before="252"/>
              <w:ind w:left="1166"/>
              <w:rPr>
                <w:b/>
                <w:sz w:val="26"/>
              </w:rPr>
            </w:pPr>
            <w:r>
              <w:rPr>
                <w:b/>
                <w:color w:val="FFFFFF"/>
                <w:sz w:val="26"/>
              </w:rPr>
              <w:t>26</w:t>
            </w:r>
          </w:p>
        </w:tc>
      </w:tr>
      <w:tr>
        <w:trPr>
          <w:trHeight w:val="890" w:hRule="atLeast"/>
        </w:trPr>
        <w:tc>
          <w:tcPr>
            <w:tcW w:w="8141" w:type="dxa"/>
            <w:tcBorders>
              <w:top w:val="single" w:sz="24" w:space="0" w:color="FFFFFF"/>
              <w:bottom w:val="single" w:sz="24" w:space="0" w:color="FFFFFF"/>
            </w:tcBorders>
            <w:shd w:val="clear" w:color="auto" w:fill="E4C82A"/>
          </w:tcPr>
          <w:p>
            <w:pPr>
              <w:pStyle w:val="TableParagraph"/>
              <w:spacing w:before="260"/>
              <w:ind w:left="267"/>
              <w:rPr>
                <w:b/>
                <w:sz w:val="26"/>
              </w:rPr>
            </w:pPr>
            <w:r>
              <w:rPr>
                <w:b/>
                <w:color w:val="FFFFFF"/>
                <w:sz w:val="26"/>
              </w:rPr>
              <w:t>5. Section 117 Mental Health Act 1983</w:t>
            </w:r>
          </w:p>
        </w:tc>
        <w:tc>
          <w:tcPr>
            <w:tcW w:w="1892" w:type="dxa"/>
            <w:tcBorders>
              <w:top w:val="single" w:sz="24" w:space="0" w:color="FFFFFF"/>
              <w:bottom w:val="single" w:sz="24" w:space="0" w:color="FFFFFF"/>
            </w:tcBorders>
            <w:shd w:val="clear" w:color="auto" w:fill="E4C82A"/>
          </w:tcPr>
          <w:p>
            <w:pPr>
              <w:pStyle w:val="TableParagraph"/>
              <w:spacing w:before="260"/>
              <w:ind w:left="1166"/>
              <w:rPr>
                <w:b/>
                <w:sz w:val="26"/>
              </w:rPr>
            </w:pPr>
            <w:r>
              <w:rPr>
                <w:b/>
                <w:color w:val="FFFFFF"/>
                <w:sz w:val="26"/>
              </w:rPr>
              <w:t>38</w:t>
            </w:r>
          </w:p>
        </w:tc>
      </w:tr>
      <w:tr>
        <w:trPr>
          <w:trHeight w:val="890" w:hRule="atLeast"/>
        </w:trPr>
        <w:tc>
          <w:tcPr>
            <w:tcW w:w="8141" w:type="dxa"/>
            <w:tcBorders>
              <w:top w:val="single" w:sz="24" w:space="0" w:color="FFFFFF"/>
              <w:bottom w:val="single" w:sz="24" w:space="0" w:color="FFFFFF"/>
            </w:tcBorders>
            <w:shd w:val="clear" w:color="auto" w:fill="734FA0"/>
          </w:tcPr>
          <w:p>
            <w:pPr>
              <w:pStyle w:val="TableParagraph"/>
              <w:spacing w:before="256"/>
              <w:ind w:left="267"/>
              <w:rPr>
                <w:b/>
                <w:sz w:val="26"/>
              </w:rPr>
            </w:pPr>
            <w:r>
              <w:rPr>
                <w:b/>
                <w:color w:val="FFFFFF"/>
                <w:sz w:val="26"/>
              </w:rPr>
              <w:t>6. The Mental Health (Wales) Measure 2010</w:t>
            </w:r>
          </w:p>
        </w:tc>
        <w:tc>
          <w:tcPr>
            <w:tcW w:w="1892" w:type="dxa"/>
            <w:tcBorders>
              <w:top w:val="single" w:sz="24" w:space="0" w:color="FFFFFF"/>
              <w:bottom w:val="single" w:sz="24" w:space="0" w:color="FFFFFF"/>
            </w:tcBorders>
            <w:shd w:val="clear" w:color="auto" w:fill="734FA0"/>
          </w:tcPr>
          <w:p>
            <w:pPr>
              <w:pStyle w:val="TableParagraph"/>
              <w:spacing w:before="256"/>
              <w:ind w:left="1166"/>
              <w:rPr>
                <w:b/>
                <w:sz w:val="26"/>
              </w:rPr>
            </w:pPr>
            <w:r>
              <w:rPr>
                <w:b/>
                <w:color w:val="FFFFFF"/>
                <w:sz w:val="26"/>
              </w:rPr>
              <w:t>39</w:t>
            </w:r>
          </w:p>
        </w:tc>
      </w:tr>
      <w:tr>
        <w:trPr>
          <w:trHeight w:val="890" w:hRule="atLeast"/>
        </w:trPr>
        <w:tc>
          <w:tcPr>
            <w:tcW w:w="8141" w:type="dxa"/>
            <w:tcBorders>
              <w:top w:val="single" w:sz="24" w:space="0" w:color="FFFFFF"/>
              <w:bottom w:val="single" w:sz="24" w:space="0" w:color="FFFFFF"/>
            </w:tcBorders>
            <w:shd w:val="clear" w:color="auto" w:fill="C64D9C"/>
          </w:tcPr>
          <w:p>
            <w:pPr>
              <w:pStyle w:val="TableParagraph"/>
              <w:spacing w:before="251"/>
              <w:ind w:left="267"/>
              <w:rPr>
                <w:b/>
                <w:sz w:val="26"/>
              </w:rPr>
            </w:pPr>
            <w:r>
              <w:rPr>
                <w:b/>
                <w:color w:val="FFFFFF"/>
                <w:sz w:val="26"/>
              </w:rPr>
              <w:t>7. The Social Services and Well-being (Wales) Act 2014</w:t>
            </w:r>
          </w:p>
        </w:tc>
        <w:tc>
          <w:tcPr>
            <w:tcW w:w="1892" w:type="dxa"/>
            <w:tcBorders>
              <w:top w:val="single" w:sz="24" w:space="0" w:color="FFFFFF"/>
              <w:bottom w:val="single" w:sz="24" w:space="0" w:color="FFFFFF"/>
            </w:tcBorders>
            <w:shd w:val="clear" w:color="auto" w:fill="C64D9C"/>
          </w:tcPr>
          <w:p>
            <w:pPr>
              <w:pStyle w:val="TableParagraph"/>
              <w:spacing w:before="251"/>
              <w:ind w:left="1166"/>
              <w:rPr>
                <w:b/>
                <w:sz w:val="26"/>
              </w:rPr>
            </w:pPr>
            <w:r>
              <w:rPr>
                <w:b/>
                <w:color w:val="FFFFFF"/>
                <w:sz w:val="26"/>
              </w:rPr>
              <w:t>40</w:t>
            </w:r>
          </w:p>
        </w:tc>
      </w:tr>
      <w:tr>
        <w:trPr>
          <w:trHeight w:val="878" w:hRule="atLeast"/>
        </w:trPr>
        <w:tc>
          <w:tcPr>
            <w:tcW w:w="8141" w:type="dxa"/>
            <w:tcBorders>
              <w:top w:val="single" w:sz="24" w:space="0" w:color="FFFFFF"/>
              <w:bottom w:val="single" w:sz="34" w:space="0" w:color="FFFFFF"/>
            </w:tcBorders>
            <w:shd w:val="clear" w:color="auto" w:fill="48C2C3"/>
          </w:tcPr>
          <w:p>
            <w:pPr>
              <w:pStyle w:val="TableParagraph"/>
              <w:spacing w:before="247"/>
              <w:ind w:left="267"/>
              <w:rPr>
                <w:b/>
                <w:sz w:val="26"/>
              </w:rPr>
            </w:pPr>
            <w:r>
              <w:rPr>
                <w:b/>
                <w:color w:val="FFFFFF"/>
                <w:sz w:val="26"/>
              </w:rPr>
              <w:t>8. The Children Act 1989</w:t>
            </w:r>
          </w:p>
        </w:tc>
        <w:tc>
          <w:tcPr>
            <w:tcW w:w="1892" w:type="dxa"/>
            <w:tcBorders>
              <w:top w:val="single" w:sz="24" w:space="0" w:color="FFFFFF"/>
              <w:bottom w:val="single" w:sz="34" w:space="0" w:color="FFFFFF"/>
            </w:tcBorders>
            <w:shd w:val="clear" w:color="auto" w:fill="48C2C3"/>
          </w:tcPr>
          <w:p>
            <w:pPr>
              <w:pStyle w:val="TableParagraph"/>
              <w:spacing w:before="247"/>
              <w:ind w:left="1166"/>
              <w:rPr>
                <w:b/>
                <w:sz w:val="26"/>
              </w:rPr>
            </w:pPr>
            <w:r>
              <w:rPr>
                <w:b/>
                <w:color w:val="FFFFFF"/>
                <w:sz w:val="26"/>
              </w:rPr>
              <w:t>60</w:t>
            </w:r>
          </w:p>
        </w:tc>
      </w:tr>
      <w:tr>
        <w:trPr>
          <w:trHeight w:val="879" w:hRule="atLeast"/>
        </w:trPr>
        <w:tc>
          <w:tcPr>
            <w:tcW w:w="8141" w:type="dxa"/>
            <w:tcBorders>
              <w:top w:val="single" w:sz="34" w:space="0" w:color="FFFFFF"/>
            </w:tcBorders>
            <w:shd w:val="clear" w:color="auto" w:fill="8692C9"/>
          </w:tcPr>
          <w:p>
            <w:pPr>
              <w:pStyle w:val="TableParagraph"/>
              <w:spacing w:before="229"/>
              <w:ind w:left="267"/>
              <w:rPr>
                <w:b/>
                <w:sz w:val="26"/>
              </w:rPr>
            </w:pPr>
            <w:r>
              <w:rPr>
                <w:b/>
                <w:color w:val="FFFFFF"/>
                <w:sz w:val="26"/>
              </w:rPr>
              <w:t>9. Data Protection and Information Sharing</w:t>
            </w:r>
          </w:p>
        </w:tc>
        <w:tc>
          <w:tcPr>
            <w:tcW w:w="1892" w:type="dxa"/>
            <w:tcBorders>
              <w:top w:val="single" w:sz="34" w:space="0" w:color="FFFFFF"/>
            </w:tcBorders>
            <w:shd w:val="clear" w:color="auto" w:fill="8692C9"/>
          </w:tcPr>
          <w:p>
            <w:pPr>
              <w:pStyle w:val="TableParagraph"/>
              <w:spacing w:before="229"/>
              <w:ind w:left="1166"/>
              <w:rPr>
                <w:b/>
                <w:sz w:val="26"/>
              </w:rPr>
            </w:pPr>
            <w:r>
              <w:rPr>
                <w:b/>
                <w:color w:val="FFFFFF"/>
                <w:sz w:val="26"/>
              </w:rPr>
              <w:t>70</w:t>
            </w:r>
          </w:p>
        </w:tc>
      </w:tr>
    </w:tbl>
    <w:p>
      <w:pPr>
        <w:spacing w:after="0"/>
        <w:rPr>
          <w:sz w:val="26"/>
        </w:rPr>
        <w:sectPr>
          <w:pgSz w:w="11910" w:h="16840"/>
          <w:pgMar w:header="680" w:footer="0" w:top="880" w:bottom="0" w:left="320" w:right="320"/>
        </w:sectPr>
      </w:pPr>
    </w:p>
    <w:p>
      <w:pPr>
        <w:pStyle w:val="BodyText"/>
        <w:rPr>
          <w:rFonts w:ascii="Avenir"/>
          <w:b/>
          <w:sz w:val="20"/>
        </w:rPr>
      </w:pPr>
      <w:r>
        <w:rPr/>
        <w:pict>
          <v:rect style="position:absolute;margin-left:0pt;margin-top:0pt;width:28.346pt;height:841.890015pt;mso-position-horizontal-relative:page;mso-position-vertical-relative:page;z-index:-17543168" filled="true" fillcolor="#3e77a4" stroked="false">
            <v:fill type="solid"/>
            <w10:wrap type="none"/>
          </v:rect>
        </w:pict>
      </w:r>
    </w:p>
    <w:p>
      <w:pPr>
        <w:pStyle w:val="BodyText"/>
        <w:rPr>
          <w:rFonts w:ascii="Avenir"/>
          <w:b/>
          <w:sz w:val="20"/>
        </w:rPr>
      </w:pPr>
    </w:p>
    <w:p>
      <w:pPr>
        <w:pStyle w:val="BodyText"/>
        <w:rPr>
          <w:rFonts w:ascii="Avenir"/>
          <w:b/>
          <w:sz w:val="20"/>
        </w:rPr>
      </w:pPr>
    </w:p>
    <w:p>
      <w:pPr>
        <w:pStyle w:val="BodyText"/>
        <w:spacing w:before="5"/>
        <w:rPr>
          <w:rFonts w:ascii="Avenir"/>
          <w:b/>
          <w:sz w:val="20"/>
        </w:rPr>
      </w:pPr>
    </w:p>
    <w:p>
      <w:pPr>
        <w:tabs>
          <w:tab w:pos="10905" w:val="left" w:leader="none"/>
        </w:tabs>
        <w:spacing w:before="101"/>
        <w:ind w:left="686" w:right="0" w:firstLine="0"/>
        <w:jc w:val="left"/>
        <w:rPr>
          <w:rFonts w:ascii="Avenir"/>
          <w:b/>
          <w:sz w:val="60"/>
        </w:rPr>
      </w:pPr>
      <w:r>
        <w:rPr>
          <w:rFonts w:ascii="Avenir"/>
          <w:b/>
          <w:color w:val="FFFFFF"/>
          <w:spacing w:val="35"/>
          <w:sz w:val="60"/>
          <w:shd w:fill="3E77A4" w:color="auto" w:val="clear"/>
        </w:rPr>
        <w:t> </w:t>
      </w:r>
      <w:r>
        <w:rPr>
          <w:rFonts w:ascii="Avenir"/>
          <w:b/>
          <w:color w:val="FFFFFF"/>
          <w:spacing w:val="-3"/>
          <w:sz w:val="60"/>
          <w:shd w:fill="3E77A4" w:color="auto" w:val="clear"/>
        </w:rPr>
        <w:t>Foreword</w:t>
        <w:tab/>
      </w:r>
    </w:p>
    <w:p>
      <w:pPr>
        <w:pStyle w:val="BodyText"/>
        <w:rPr>
          <w:rFonts w:ascii="Avenir"/>
          <w:b/>
          <w:sz w:val="20"/>
        </w:rPr>
      </w:pPr>
    </w:p>
    <w:p>
      <w:pPr>
        <w:pStyle w:val="BodyText"/>
        <w:spacing w:before="6"/>
        <w:rPr>
          <w:rFonts w:ascii="Avenir"/>
          <w:b/>
          <w:sz w:val="18"/>
        </w:rPr>
      </w:pPr>
    </w:p>
    <w:p>
      <w:pPr>
        <w:pStyle w:val="BodyText"/>
        <w:spacing w:line="271" w:lineRule="auto" w:before="101"/>
        <w:ind w:left="927" w:right="390"/>
      </w:pPr>
      <w:r>
        <w:rPr>
          <w:color w:val="231F20"/>
        </w:rPr>
        <w:t>During 2016, Ruth Henke QC was instrumental in ensuring that her National Board colleagues grasped the basics of the Social Services and Well-being (Wales) Act 2014. Two years later, </w:t>
      </w:r>
      <w:r>
        <w:rPr>
          <w:rFonts w:ascii="Avenir-BookOblique" w:hAnsi="Avenir-BookOblique"/>
          <w:i/>
          <w:color w:val="231F20"/>
        </w:rPr>
        <w:t>Basic Legal Principles </w:t>
      </w:r>
      <w:r>
        <w:rPr>
          <w:color w:val="231F20"/>
        </w:rPr>
        <w:t>reaches beyond this Act and gets to the heart of the law relating to safeguarding practice in Wales. Writing for non-lawyers, Abla O’Callaghan, Laura Shepherd and Ruth Henke’s timely publication will be welcomed by all Regional Safeguarding Boards and practitioners.</w:t>
      </w:r>
    </w:p>
    <w:p>
      <w:pPr>
        <w:pStyle w:val="BodyText"/>
        <w:spacing w:before="1"/>
        <w:rPr>
          <w:sz w:val="25"/>
        </w:rPr>
      </w:pPr>
    </w:p>
    <w:p>
      <w:pPr>
        <w:pStyle w:val="Heading3"/>
        <w:ind w:left="927"/>
      </w:pPr>
      <w:r>
        <w:rPr>
          <w:color w:val="231F20"/>
        </w:rPr>
        <w:t>Margaret Flynn</w:t>
      </w:r>
    </w:p>
    <w:p>
      <w:pPr>
        <w:pStyle w:val="BodyText"/>
        <w:spacing w:before="30"/>
        <w:ind w:left="927"/>
      </w:pPr>
      <w:r>
        <w:rPr>
          <w:color w:val="231F20"/>
        </w:rPr>
        <w:t>Chair of the NISB for Wales</w:t>
      </w:r>
    </w:p>
    <w:p>
      <w:pPr>
        <w:spacing w:after="0"/>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32736" filled="true" fillcolor="#3e77a4" stroked="false">
            <v:fill type="solid"/>
            <w10:wrap type="none"/>
          </v:rect>
        </w:pict>
      </w:r>
      <w:r>
        <w:rPr/>
        <w:pict>
          <v:shape style="position:absolute;margin-left:573.765198pt;margin-top:392.800629pt;width:15.7pt;height:56.3pt;mso-position-horizontal-relative:page;mso-position-vertical-relative:page;z-index:15733248" type="#_x0000_t202" filled="false" stroked="false">
            <v:textbox inset="0,0,0,0" style="layout-flow:vertical">
              <w:txbxContent>
                <w:p>
                  <w:pPr>
                    <w:spacing w:before="20"/>
                    <w:ind w:left="20" w:right="0" w:firstLine="0"/>
                    <w:jc w:val="left"/>
                    <w:rPr>
                      <w:sz w:val="20"/>
                    </w:rPr>
                  </w:pPr>
                  <w:r>
                    <w:rPr>
                      <w:color w:val="FFFFFF"/>
                      <w:sz w:val="20"/>
                    </w:rPr>
                    <w:t>Introduction</w:t>
                  </w:r>
                </w:p>
              </w:txbxContent>
            </v:textbox>
            <w10:wrap type="none"/>
          </v:shape>
        </w:pict>
      </w:r>
    </w:p>
    <w:p>
      <w:pPr>
        <w:pStyle w:val="BodyText"/>
        <w:rPr>
          <w:sz w:val="20"/>
        </w:rPr>
      </w:pPr>
    </w:p>
    <w:p>
      <w:pPr>
        <w:pStyle w:val="BodyText"/>
        <w:rPr>
          <w:sz w:val="20"/>
        </w:rPr>
      </w:pPr>
    </w:p>
    <w:p>
      <w:pPr>
        <w:pStyle w:val="BodyText"/>
        <w:spacing w:before="11"/>
        <w:rPr>
          <w:sz w:val="11"/>
        </w:rPr>
      </w:pPr>
    </w:p>
    <w:p>
      <w:pPr>
        <w:pStyle w:val="BodyText"/>
        <w:ind w:left="110"/>
        <w:rPr>
          <w:sz w:val="20"/>
        </w:rPr>
      </w:pPr>
      <w:r>
        <w:rPr>
          <w:sz w:val="20"/>
        </w:rPr>
        <w:pict>
          <v:group style="width:510.95pt;height:65.2pt;mso-position-horizontal-relative:char;mso-position-vertical-relative:line" coordorigin="0,0" coordsize="10219,1304">
            <v:rect style="position:absolute;left:0;top:85;width:10219;height:1106" filled="true" fillcolor="#3e77a4" stroked="false">
              <v:fill type="solid"/>
            </v:rect>
            <v:line style="position:absolute" from="953,0" to="953,1304" stroked="true" strokeweight="2pt" strokecolor="#ffffff">
              <v:stroke dashstyle="solid"/>
            </v:line>
            <v:shape style="position:absolute;left:972;top:85;width:9247;height:1106" type="#_x0000_t202" filled="true" fillcolor="#3e77a4" stroked="false">
              <v:textbox inset="0,0,0,0">
                <w:txbxContent>
                  <w:p>
                    <w:pPr>
                      <w:spacing w:before="141"/>
                      <w:ind w:left="414" w:right="0" w:firstLine="0"/>
                      <w:jc w:val="left"/>
                      <w:rPr>
                        <w:rFonts w:ascii="Avenir"/>
                        <w:b/>
                        <w:sz w:val="60"/>
                      </w:rPr>
                    </w:pPr>
                    <w:r>
                      <w:rPr>
                        <w:rFonts w:ascii="Avenir"/>
                        <w:b/>
                        <w:color w:val="FFFFFF"/>
                        <w:sz w:val="60"/>
                      </w:rPr>
                      <w:t>Introduction</w:t>
                    </w:r>
                  </w:p>
                </w:txbxContent>
              </v:textbox>
              <v:fill type="solid"/>
              <w10:wrap type="none"/>
            </v:shape>
            <v:shape style="position:absolute;left:0;top:85;width:933;height:1106" type="#_x0000_t202" filled="true" fillcolor="#3e77a4" stroked="false">
              <v:textbox inset="0,0,0,0">
                <w:txbxContent>
                  <w:p>
                    <w:pPr>
                      <w:spacing w:before="141"/>
                      <w:ind w:left="311" w:right="0" w:firstLine="0"/>
                      <w:jc w:val="left"/>
                      <w:rPr>
                        <w:rFonts w:ascii="Avenir"/>
                        <w:b/>
                        <w:sz w:val="60"/>
                      </w:rPr>
                    </w:pPr>
                    <w:r>
                      <w:rPr>
                        <w:rFonts w:ascii="Avenir"/>
                        <w:b/>
                        <w:color w:val="FFFFFF"/>
                        <w:sz w:val="60"/>
                      </w:rPr>
                      <w:t>1</w:t>
                    </w:r>
                  </w:p>
                </w:txbxContent>
              </v:textbox>
              <v:fill type="solid"/>
              <w10:wrap type="none"/>
            </v:shape>
          </v:group>
        </w:pict>
      </w:r>
      <w:r>
        <w:rPr>
          <w:sz w:val="20"/>
        </w:rPr>
      </w:r>
    </w:p>
    <w:p>
      <w:pPr>
        <w:pStyle w:val="BodyText"/>
        <w:spacing w:before="2"/>
        <w:rPr>
          <w:sz w:val="17"/>
        </w:rPr>
      </w:pPr>
    </w:p>
    <w:p>
      <w:pPr>
        <w:pStyle w:val="BodyText"/>
        <w:spacing w:line="271" w:lineRule="auto" w:before="100"/>
        <w:ind w:left="357" w:right="1008"/>
      </w:pPr>
      <w:r>
        <w:rPr>
          <w:color w:val="231F20"/>
        </w:rPr>
        <w:t>This guide is intended to be accessible to practitioners who work on the frontline. It is not statutory guidance nor is it a Code. It does not alter the law as it stands. It is not intended to be a substitute for taking advice from others. Whilst this Guide will give you the basic legal principles, it does not provide you with legal advice and should not be regarded as legal advice in relation to any particular case. What the Guide should do is enable the practitioner to have a basic understanding of some</w:t>
      </w:r>
    </w:p>
    <w:p>
      <w:pPr>
        <w:pStyle w:val="BodyText"/>
        <w:spacing w:line="271" w:lineRule="auto" w:before="3"/>
        <w:ind w:left="357" w:right="963"/>
      </w:pPr>
      <w:r>
        <w:rPr>
          <w:color w:val="231F20"/>
        </w:rPr>
        <w:t>of the key areas of the law which may impact upon their practice. It is hoped that that will enable them to be more confident when making difficult decisions, alert them to when they may need to look a little deeper and empower them to know when they need to ask for assistance. Above all this guide is intended to give the practitioner access to the basic legal principles upon which their daily actions and decisions should be based. This guide recognises that no case is ever the same and the factual variations are infinite. The law as it stands applies to each of those variations. There is already statutory guidance which sets out what to do in relation to specific cases of abuse, neglect, harm and significant harm or the risk thereof e.g. Female Genital Mutilation, Modern Day Slavery, Child Sexual Exploitation</w:t>
      </w:r>
      <w:r>
        <w:rPr>
          <w:color w:val="231F20"/>
          <w:position w:val="7"/>
          <w:sz w:val="13"/>
        </w:rPr>
        <w:t>1</w:t>
      </w:r>
      <w:r>
        <w:rPr>
          <w:color w:val="231F20"/>
        </w:rPr>
        <w:t>. This guide provides you with the basic legal principles which underpin that statutory guidance and which apply equally to all factual scenarios. Within this guide you will find the statutory definitions of some of the key terms you as a practitioner use each day in your professional life such as mentally disordered; lacking mental capacity; depriving someone of their liberty etc. You will also find the statutory definitions of harm, neglect, and abuse. These definitions are the bedrock of all we do. Their general nature means that they can be used in the many and various ever changing factual scenarios that a practitioner meets on a daily basis. After all, however we categorised it, abuse is abuse, neglect is neglect and harm is harm and we, the practitioner, need to be able to protect those who cannot protect themselves from that harm, abuse and neglect or the risk thereof in a lawful and effective manner.</w:t>
      </w:r>
    </w:p>
    <w:p>
      <w:pPr>
        <w:pStyle w:val="BodyText"/>
        <w:spacing w:line="271" w:lineRule="auto" w:before="251"/>
        <w:ind w:left="357" w:right="390"/>
      </w:pPr>
      <w:r>
        <w:rPr>
          <w:color w:val="231F20"/>
        </w:rPr>
        <w:t>The law as stated in this document is the law as at 16</w:t>
      </w:r>
      <w:r>
        <w:rPr>
          <w:color w:val="231F20"/>
          <w:position w:val="7"/>
          <w:sz w:val="13"/>
        </w:rPr>
        <w:t>th </w:t>
      </w:r>
      <w:r>
        <w:rPr>
          <w:color w:val="231F20"/>
        </w:rPr>
        <w:t>September 2018. It will change over time. The Mental Capacity Act, for instance, is likely to be reformed in the near future.</w:t>
      </w:r>
    </w:p>
    <w:p>
      <w:pPr>
        <w:pStyle w:val="BodyText"/>
        <w:rPr>
          <w:sz w:val="30"/>
        </w:rPr>
      </w:pPr>
    </w:p>
    <w:p>
      <w:pPr>
        <w:spacing w:line="266" w:lineRule="auto" w:before="264"/>
        <w:ind w:left="357" w:right="8822" w:firstLine="0"/>
        <w:jc w:val="left"/>
        <w:rPr>
          <w:rFonts w:ascii="Avenir" w:hAnsi="Avenir"/>
          <w:b/>
          <w:sz w:val="22"/>
        </w:rPr>
      </w:pPr>
      <w:r>
        <w:rPr>
          <w:color w:val="231F20"/>
          <w:sz w:val="22"/>
        </w:rPr>
        <w:t>16</w:t>
      </w:r>
      <w:r>
        <w:rPr>
          <w:color w:val="231F20"/>
          <w:position w:val="7"/>
          <w:sz w:val="13"/>
        </w:rPr>
        <w:t>th </w:t>
      </w:r>
      <w:r>
        <w:rPr>
          <w:color w:val="231F20"/>
          <w:sz w:val="22"/>
        </w:rPr>
        <w:t>September 2018 </w:t>
      </w:r>
      <w:r>
        <w:rPr>
          <w:rFonts w:ascii="Avenir" w:hAnsi="Avenir"/>
          <w:b/>
          <w:color w:val="231F20"/>
          <w:sz w:val="22"/>
        </w:rPr>
        <w:t>Ruth Henke QC Laura Shepherd Abla O’Callaghan</w:t>
      </w:r>
    </w:p>
    <w:p>
      <w:pPr>
        <w:pStyle w:val="BodyText"/>
        <w:spacing w:before="11"/>
        <w:rPr>
          <w:rFonts w:ascii="Avenir"/>
          <w:b/>
          <w:sz w:val="23"/>
        </w:rPr>
      </w:pPr>
    </w:p>
    <w:p>
      <w:pPr>
        <w:pStyle w:val="BodyText"/>
        <w:ind w:left="357"/>
      </w:pPr>
      <w:r>
        <w:rPr>
          <w:color w:val="231F20"/>
        </w:rPr>
        <w:t>30 Park Place, Cardiff</w:t>
      </w:r>
    </w:p>
    <w:p>
      <w:pPr>
        <w:pStyle w:val="BodyText"/>
        <w:rPr>
          <w:sz w:val="20"/>
        </w:rPr>
      </w:pPr>
    </w:p>
    <w:p>
      <w:pPr>
        <w:pStyle w:val="BodyText"/>
        <w:rPr>
          <w:sz w:val="20"/>
        </w:rPr>
      </w:pPr>
    </w:p>
    <w:p>
      <w:pPr>
        <w:pStyle w:val="BodyText"/>
        <w:spacing w:before="10"/>
        <w:rPr>
          <w:sz w:val="24"/>
        </w:rPr>
      </w:pPr>
      <w:r>
        <w:rPr/>
        <w:pict>
          <v:shape style="position:absolute;margin-left:33.874001pt;margin-top:18.866220pt;width:72pt;height:.1pt;mso-position-horizontal-relative:page;mso-position-vertical-relative:paragraph;z-index:-15725056;mso-wrap-distance-left:0;mso-wrap-distance-right:0" coordorigin="677,377" coordsize="1440,0" path="m677,377l2117,377e" filled="false" stroked="true" strokeweight="1pt" strokecolor="#231f20">
            <v:path arrowok="t"/>
            <v:stroke dashstyle="solid"/>
            <w10:wrap type="topAndBottom"/>
          </v:shape>
        </w:pict>
      </w:r>
    </w:p>
    <w:p>
      <w:pPr>
        <w:tabs>
          <w:tab w:pos="1116" w:val="left" w:leader="none"/>
        </w:tabs>
        <w:spacing w:line="372" w:lineRule="auto" w:before="29"/>
        <w:ind w:left="357" w:right="1163" w:firstLine="0"/>
        <w:jc w:val="left"/>
        <w:rPr>
          <w:rFonts w:ascii="Avenir-BookOblique"/>
          <w:i/>
          <w:sz w:val="14"/>
        </w:rPr>
      </w:pPr>
      <w:r>
        <w:rPr>
          <w:color w:val="231F20"/>
          <w:sz w:val="14"/>
        </w:rPr>
        <w:t>1</w:t>
        <w:tab/>
      </w:r>
      <w:r>
        <w:rPr>
          <w:rFonts w:ascii="Avenir-BookOblique"/>
          <w:i/>
          <w:color w:val="231F20"/>
          <w:sz w:val="14"/>
        </w:rPr>
        <w:t>Working</w:t>
      </w:r>
      <w:r>
        <w:rPr>
          <w:rFonts w:ascii="Avenir-BookOblique"/>
          <w:i/>
          <w:color w:val="231F20"/>
          <w:spacing w:val="-3"/>
          <w:sz w:val="14"/>
        </w:rPr>
        <w:t> </w:t>
      </w:r>
      <w:r>
        <w:rPr>
          <w:rFonts w:ascii="Avenir-BookOblique"/>
          <w:i/>
          <w:color w:val="231F20"/>
          <w:sz w:val="14"/>
        </w:rPr>
        <w:t>Together</w:t>
      </w:r>
      <w:r>
        <w:rPr>
          <w:rFonts w:ascii="Avenir-BookOblique"/>
          <w:i/>
          <w:color w:val="231F20"/>
          <w:spacing w:val="-2"/>
          <w:sz w:val="14"/>
        </w:rPr>
        <w:t> </w:t>
      </w:r>
      <w:r>
        <w:rPr>
          <w:rFonts w:ascii="Avenir-BookOblique"/>
          <w:i/>
          <w:color w:val="231F20"/>
          <w:sz w:val="14"/>
        </w:rPr>
        <w:t>to</w:t>
      </w:r>
      <w:r>
        <w:rPr>
          <w:rFonts w:ascii="Avenir-BookOblique"/>
          <w:i/>
          <w:color w:val="231F20"/>
          <w:spacing w:val="-3"/>
          <w:sz w:val="14"/>
        </w:rPr>
        <w:t> </w:t>
      </w:r>
      <w:r>
        <w:rPr>
          <w:rFonts w:ascii="Avenir-BookOblique"/>
          <w:i/>
          <w:color w:val="231F20"/>
          <w:sz w:val="14"/>
        </w:rPr>
        <w:t>Safeguard</w:t>
      </w:r>
      <w:r>
        <w:rPr>
          <w:rFonts w:ascii="Avenir-BookOblique"/>
          <w:i/>
          <w:color w:val="231F20"/>
          <w:spacing w:val="-2"/>
          <w:sz w:val="14"/>
        </w:rPr>
        <w:t> </w:t>
      </w:r>
      <w:r>
        <w:rPr>
          <w:rFonts w:ascii="Avenir-BookOblique"/>
          <w:i/>
          <w:color w:val="231F20"/>
          <w:sz w:val="14"/>
        </w:rPr>
        <w:t>People-</w:t>
      </w:r>
      <w:r>
        <w:rPr>
          <w:rFonts w:ascii="Avenir-BookOblique"/>
          <w:i/>
          <w:color w:val="231F20"/>
          <w:spacing w:val="-3"/>
          <w:sz w:val="14"/>
        </w:rPr>
        <w:t> </w:t>
      </w:r>
      <w:r>
        <w:rPr>
          <w:rFonts w:ascii="Avenir-BookOblique"/>
          <w:i/>
          <w:color w:val="231F20"/>
          <w:sz w:val="14"/>
        </w:rPr>
        <w:t>Handling</w:t>
      </w:r>
      <w:r>
        <w:rPr>
          <w:rFonts w:ascii="Avenir-BookOblique"/>
          <w:i/>
          <w:color w:val="231F20"/>
          <w:spacing w:val="-2"/>
          <w:sz w:val="14"/>
        </w:rPr>
        <w:t> </w:t>
      </w:r>
      <w:r>
        <w:rPr>
          <w:rFonts w:ascii="Avenir-BookOblique"/>
          <w:i/>
          <w:color w:val="231F20"/>
          <w:sz w:val="14"/>
        </w:rPr>
        <w:t>Individual</w:t>
      </w:r>
      <w:r>
        <w:rPr>
          <w:rFonts w:ascii="Avenir-BookOblique"/>
          <w:i/>
          <w:color w:val="231F20"/>
          <w:spacing w:val="-3"/>
          <w:sz w:val="14"/>
        </w:rPr>
        <w:t> </w:t>
      </w:r>
      <w:r>
        <w:rPr>
          <w:rFonts w:ascii="Avenir-BookOblique"/>
          <w:i/>
          <w:color w:val="231F20"/>
          <w:sz w:val="14"/>
        </w:rPr>
        <w:t>Cases</w:t>
      </w:r>
      <w:r>
        <w:rPr>
          <w:rFonts w:ascii="Avenir-BookOblique"/>
          <w:i/>
          <w:color w:val="231F20"/>
          <w:spacing w:val="-2"/>
          <w:sz w:val="14"/>
        </w:rPr>
        <w:t> </w:t>
      </w:r>
      <w:r>
        <w:rPr>
          <w:rFonts w:ascii="Avenir-BookOblique"/>
          <w:i/>
          <w:color w:val="231F20"/>
          <w:sz w:val="14"/>
        </w:rPr>
        <w:t>to</w:t>
      </w:r>
      <w:r>
        <w:rPr>
          <w:rFonts w:ascii="Avenir-BookOblique"/>
          <w:i/>
          <w:color w:val="231F20"/>
          <w:spacing w:val="-3"/>
          <w:sz w:val="14"/>
        </w:rPr>
        <w:t> </w:t>
      </w:r>
      <w:r>
        <w:rPr>
          <w:rFonts w:ascii="Avenir-BookOblique"/>
          <w:i/>
          <w:color w:val="231F20"/>
          <w:sz w:val="14"/>
        </w:rPr>
        <w:t>Protect</w:t>
      </w:r>
      <w:r>
        <w:rPr>
          <w:rFonts w:ascii="Avenir-BookOblique"/>
          <w:i/>
          <w:color w:val="231F20"/>
          <w:spacing w:val="-3"/>
          <w:sz w:val="14"/>
        </w:rPr>
        <w:t> </w:t>
      </w:r>
      <w:r>
        <w:rPr>
          <w:rFonts w:ascii="Avenir-BookOblique"/>
          <w:i/>
          <w:color w:val="231F20"/>
          <w:sz w:val="14"/>
        </w:rPr>
        <w:t>Children</w:t>
      </w:r>
      <w:r>
        <w:rPr>
          <w:rFonts w:ascii="Avenir-BookOblique"/>
          <w:i/>
          <w:color w:val="231F20"/>
          <w:spacing w:val="-2"/>
          <w:sz w:val="14"/>
        </w:rPr>
        <w:t> </w:t>
      </w:r>
      <w:r>
        <w:rPr>
          <w:rFonts w:ascii="Avenir-BookOblique"/>
          <w:i/>
          <w:color w:val="231F20"/>
          <w:sz w:val="14"/>
        </w:rPr>
        <w:t>at</w:t>
      </w:r>
      <w:r>
        <w:rPr>
          <w:rFonts w:ascii="Avenir-BookOblique"/>
          <w:i/>
          <w:color w:val="231F20"/>
          <w:spacing w:val="-3"/>
          <w:sz w:val="14"/>
        </w:rPr>
        <w:t> </w:t>
      </w:r>
      <w:r>
        <w:rPr>
          <w:rFonts w:ascii="Avenir-BookOblique"/>
          <w:i/>
          <w:color w:val="231F20"/>
          <w:sz w:val="14"/>
        </w:rPr>
        <w:t>Risk</w:t>
      </w:r>
      <w:r>
        <w:rPr>
          <w:rFonts w:ascii="Avenir-BookOblique"/>
          <w:i/>
          <w:color w:val="231F20"/>
          <w:spacing w:val="-2"/>
          <w:sz w:val="14"/>
        </w:rPr>
        <w:t> </w:t>
      </w:r>
      <w:r>
        <w:rPr>
          <w:rFonts w:ascii="Avenir-BookOblique"/>
          <w:i/>
          <w:color w:val="231F20"/>
          <w:sz w:val="14"/>
        </w:rPr>
        <w:t>and</w:t>
      </w:r>
      <w:r>
        <w:rPr>
          <w:rFonts w:ascii="Avenir-BookOblique"/>
          <w:i/>
          <w:color w:val="231F20"/>
          <w:spacing w:val="-3"/>
          <w:sz w:val="14"/>
        </w:rPr>
        <w:t> </w:t>
      </w:r>
      <w:r>
        <w:rPr>
          <w:rFonts w:ascii="Avenir-BookOblique"/>
          <w:i/>
          <w:color w:val="231F20"/>
          <w:sz w:val="14"/>
        </w:rPr>
        <w:t>Handling</w:t>
      </w:r>
      <w:r>
        <w:rPr>
          <w:rFonts w:ascii="Avenir-BookOblique"/>
          <w:i/>
          <w:color w:val="231F20"/>
          <w:spacing w:val="-2"/>
          <w:sz w:val="14"/>
        </w:rPr>
        <w:t> </w:t>
      </w:r>
      <w:r>
        <w:rPr>
          <w:rFonts w:ascii="Avenir-BookOblique"/>
          <w:i/>
          <w:color w:val="231F20"/>
          <w:sz w:val="14"/>
        </w:rPr>
        <w:t>Individual</w:t>
      </w:r>
      <w:r>
        <w:rPr>
          <w:rFonts w:ascii="Avenir-BookOblique"/>
          <w:i/>
          <w:color w:val="231F20"/>
          <w:spacing w:val="-3"/>
          <w:sz w:val="14"/>
        </w:rPr>
        <w:t> </w:t>
      </w:r>
      <w:r>
        <w:rPr>
          <w:rFonts w:ascii="Avenir-BookOblique"/>
          <w:i/>
          <w:color w:val="231F20"/>
          <w:sz w:val="14"/>
        </w:rPr>
        <w:t>Cases</w:t>
      </w:r>
      <w:r>
        <w:rPr>
          <w:rFonts w:ascii="Avenir-BookOblique"/>
          <w:i/>
          <w:color w:val="231F20"/>
          <w:spacing w:val="-2"/>
          <w:sz w:val="14"/>
        </w:rPr>
        <w:t> </w:t>
      </w:r>
      <w:r>
        <w:rPr>
          <w:rFonts w:ascii="Avenir-BookOblique"/>
          <w:i/>
          <w:color w:val="231F20"/>
          <w:sz w:val="14"/>
        </w:rPr>
        <w:t>to</w:t>
      </w:r>
      <w:r>
        <w:rPr>
          <w:rFonts w:ascii="Avenir-BookOblique"/>
          <w:i/>
          <w:color w:val="231F20"/>
          <w:spacing w:val="-3"/>
          <w:sz w:val="14"/>
        </w:rPr>
        <w:t> </w:t>
      </w:r>
      <w:r>
        <w:rPr>
          <w:rFonts w:ascii="Avenir-BookOblique"/>
          <w:i/>
          <w:color w:val="231F20"/>
          <w:sz w:val="14"/>
        </w:rPr>
        <w:t>Protect</w:t>
      </w:r>
      <w:r>
        <w:rPr>
          <w:rFonts w:ascii="Avenir-BookOblique"/>
          <w:i/>
          <w:color w:val="231F20"/>
          <w:spacing w:val="-2"/>
          <w:sz w:val="14"/>
        </w:rPr>
        <w:t> </w:t>
      </w:r>
      <w:r>
        <w:rPr>
          <w:rFonts w:ascii="Avenir-BookOblique"/>
          <w:i/>
          <w:color w:val="231F20"/>
          <w:sz w:val="14"/>
        </w:rPr>
        <w:t>Adults</w:t>
      </w:r>
      <w:r>
        <w:rPr>
          <w:rFonts w:ascii="Avenir-BookOblique"/>
          <w:i/>
          <w:color w:val="231F20"/>
          <w:spacing w:val="-3"/>
          <w:sz w:val="14"/>
        </w:rPr>
        <w:t> </w:t>
      </w:r>
      <w:r>
        <w:rPr>
          <w:rFonts w:ascii="Avenir-BookOblique"/>
          <w:i/>
          <w:color w:val="231F20"/>
          <w:sz w:val="14"/>
        </w:rPr>
        <w:t>at Risk</w:t>
      </w:r>
    </w:p>
    <w:p>
      <w:pPr>
        <w:spacing w:after="0" w:line="372" w:lineRule="auto"/>
        <w:jc w:val="left"/>
        <w:rPr>
          <w:rFonts w:ascii="Avenir-BookOblique"/>
          <w:sz w:val="14"/>
        </w:rPr>
        <w:sectPr>
          <w:pgSz w:w="11910" w:h="16840"/>
          <w:pgMar w:header="680" w:footer="0" w:top="880" w:bottom="0" w:left="320" w:right="320"/>
        </w:sectPr>
      </w:pPr>
    </w:p>
    <w:p>
      <w:pPr>
        <w:pStyle w:val="BodyText"/>
        <w:rPr>
          <w:rFonts w:ascii="Avenir-BookOblique"/>
          <w:i/>
          <w:sz w:val="20"/>
        </w:rPr>
      </w:pPr>
      <w:r>
        <w:rPr/>
        <w:pict>
          <v:rect style="position:absolute;margin-left:0pt;margin-top:0pt;width:28.346pt;height:841.890015pt;mso-position-horizontal-relative:page;mso-position-vertical-relative:page;z-index:-17539584" filled="true" fillcolor="#3b957d" stroked="false">
            <v:fill type="solid"/>
            <w10:wrap type="none"/>
          </v:rect>
        </w:pict>
      </w:r>
    </w:p>
    <w:p>
      <w:pPr>
        <w:pStyle w:val="BodyText"/>
        <w:rPr>
          <w:rFonts w:ascii="Avenir-BookOblique"/>
          <w:i/>
          <w:sz w:val="20"/>
        </w:rPr>
      </w:pPr>
    </w:p>
    <w:p>
      <w:pPr>
        <w:pStyle w:val="BodyText"/>
        <w:rPr>
          <w:rFonts w:ascii="Avenir-BookOblique"/>
          <w:i/>
          <w:sz w:val="20"/>
        </w:rPr>
      </w:pPr>
    </w:p>
    <w:p>
      <w:pPr>
        <w:pStyle w:val="BodyText"/>
        <w:spacing w:before="11"/>
        <w:rPr>
          <w:rFonts w:ascii="Avenir-BookOblique"/>
          <w:i/>
          <w:sz w:val="11"/>
        </w:rPr>
      </w:pPr>
    </w:p>
    <w:p>
      <w:pPr>
        <w:pStyle w:val="BodyText"/>
        <w:ind w:left="687"/>
        <w:rPr>
          <w:rFonts w:ascii="Avenir-BookOblique"/>
          <w:sz w:val="20"/>
        </w:rPr>
      </w:pPr>
      <w:r>
        <w:rPr>
          <w:rFonts w:ascii="Avenir-BookOblique"/>
          <w:sz w:val="20"/>
        </w:rPr>
        <w:pict>
          <v:group style="width:510.95pt;height:110.6pt;mso-position-horizontal-relative:char;mso-position-vertical-relative:line" coordorigin="0,0" coordsize="10219,2212">
            <v:rect style="position:absolute;left:0;top:85;width:10219;height:1985" filled="true" fillcolor="#3b957d" stroked="false">
              <v:fill type="solid"/>
            </v:rect>
            <v:line style="position:absolute" from="953,0" to="953,2211" stroked="true" strokeweight="2pt" strokecolor="#ffffff">
              <v:stroke dashstyle="solid"/>
            </v:line>
            <v:shape style="position:absolute;left:972;top:85;width:9247;height:1985" type="#_x0000_t202" filled="true" fillcolor="#3b957d" stroked="false">
              <v:textbox inset="0,0,0,0">
                <w:txbxContent>
                  <w:p>
                    <w:pPr>
                      <w:spacing w:line="770" w:lineRule="exact" w:before="241"/>
                      <w:ind w:left="310" w:right="0" w:firstLine="0"/>
                      <w:jc w:val="left"/>
                      <w:rPr>
                        <w:rFonts w:ascii="Avenir"/>
                        <w:b/>
                        <w:sz w:val="60"/>
                      </w:rPr>
                    </w:pPr>
                    <w:r>
                      <w:rPr>
                        <w:rFonts w:ascii="Avenir"/>
                        <w:b/>
                        <w:color w:val="FFFFFF"/>
                        <w:sz w:val="60"/>
                      </w:rPr>
                      <w:t>The Mental Capacity Act 2005</w:t>
                    </w:r>
                  </w:p>
                  <w:p>
                    <w:pPr>
                      <w:spacing w:line="745" w:lineRule="exact" w:before="0"/>
                      <w:ind w:left="310" w:right="0" w:firstLine="0"/>
                      <w:jc w:val="left"/>
                      <w:rPr>
                        <w:sz w:val="60"/>
                      </w:rPr>
                    </w:pPr>
                    <w:r>
                      <w:rPr>
                        <w:color w:val="FFFFFF"/>
                        <w:sz w:val="60"/>
                      </w:rPr>
                      <w:t>(hereafter the MCA)</w:t>
                    </w:r>
                  </w:p>
                </w:txbxContent>
              </v:textbox>
              <v:fill type="solid"/>
              <w10:wrap type="none"/>
            </v:shape>
            <v:shape style="position:absolute;left:0;top:85;width:933;height:1985" type="#_x0000_t202" filled="true" fillcolor="#3b957d" stroked="false">
              <v:textbox inset="0,0,0,0">
                <w:txbxContent>
                  <w:p>
                    <w:pPr>
                      <w:spacing w:before="581"/>
                      <w:ind w:left="283" w:right="0" w:firstLine="0"/>
                      <w:jc w:val="left"/>
                      <w:rPr>
                        <w:rFonts w:ascii="Avenir"/>
                        <w:b/>
                        <w:sz w:val="60"/>
                      </w:rPr>
                    </w:pPr>
                    <w:r>
                      <w:rPr>
                        <w:rFonts w:ascii="Avenir"/>
                        <w:b/>
                        <w:color w:val="FFFFFF"/>
                        <w:sz w:val="60"/>
                      </w:rPr>
                      <w:t>2</w:t>
                    </w:r>
                  </w:p>
                </w:txbxContent>
              </v:textbox>
              <v:fill type="solid"/>
              <w10:wrap type="none"/>
            </v:shape>
          </v:group>
        </w:pict>
      </w:r>
      <w:r>
        <w:rPr>
          <w:rFonts w:ascii="Avenir-BookOblique"/>
          <w:sz w:val="20"/>
        </w:rPr>
      </w:r>
    </w:p>
    <w:p>
      <w:pPr>
        <w:pStyle w:val="BodyText"/>
        <w:rPr>
          <w:rFonts w:ascii="Avenir-BookOblique"/>
          <w:i/>
          <w:sz w:val="20"/>
        </w:rPr>
      </w:pPr>
    </w:p>
    <w:p>
      <w:pPr>
        <w:spacing w:before="272"/>
        <w:ind w:left="927" w:right="0" w:firstLine="0"/>
        <w:jc w:val="left"/>
        <w:rPr>
          <w:sz w:val="26"/>
        </w:rPr>
      </w:pPr>
      <w:r>
        <w:rPr>
          <w:rFonts w:ascii="Avenir"/>
          <w:b/>
          <w:color w:val="231F20"/>
          <w:sz w:val="26"/>
        </w:rPr>
        <w:t>Key Materials : </w:t>
      </w:r>
      <w:r>
        <w:rPr>
          <w:color w:val="231F20"/>
          <w:sz w:val="26"/>
        </w:rPr>
        <w:t>-</w:t>
      </w:r>
    </w:p>
    <w:p>
      <w:pPr>
        <w:pStyle w:val="ListParagraph"/>
        <w:numPr>
          <w:ilvl w:val="0"/>
          <w:numId w:val="1"/>
        </w:numPr>
        <w:tabs>
          <w:tab w:pos="1267" w:val="left" w:leader="none"/>
          <w:tab w:pos="1268" w:val="left" w:leader="none"/>
        </w:tabs>
        <w:spacing w:line="240" w:lineRule="auto" w:before="241" w:after="0"/>
        <w:ind w:left="1267" w:right="0" w:hanging="341"/>
        <w:jc w:val="left"/>
        <w:rPr>
          <w:sz w:val="22"/>
        </w:rPr>
      </w:pPr>
      <w:r>
        <w:rPr>
          <w:color w:val="231F20"/>
          <w:sz w:val="22"/>
        </w:rPr>
        <w:t>The Mental Capacity Act 2005</w:t>
      </w:r>
    </w:p>
    <w:p>
      <w:pPr>
        <w:pStyle w:val="ListParagraph"/>
        <w:numPr>
          <w:ilvl w:val="0"/>
          <w:numId w:val="1"/>
        </w:numPr>
        <w:tabs>
          <w:tab w:pos="1267" w:val="left" w:leader="none"/>
          <w:tab w:pos="1268" w:val="left" w:leader="none"/>
        </w:tabs>
        <w:spacing w:line="240" w:lineRule="auto" w:before="152" w:after="0"/>
        <w:ind w:left="1267" w:right="0" w:hanging="341"/>
        <w:jc w:val="left"/>
        <w:rPr>
          <w:sz w:val="22"/>
        </w:rPr>
      </w:pPr>
      <w:r>
        <w:rPr>
          <w:color w:val="231F20"/>
          <w:sz w:val="22"/>
        </w:rPr>
        <w:t>The Mental Capacity Act Code of Practice</w:t>
      </w:r>
    </w:p>
    <w:p>
      <w:pPr>
        <w:pStyle w:val="ListParagraph"/>
        <w:numPr>
          <w:ilvl w:val="0"/>
          <w:numId w:val="1"/>
        </w:numPr>
        <w:tabs>
          <w:tab w:pos="1267" w:val="left" w:leader="none"/>
          <w:tab w:pos="1268" w:val="left" w:leader="none"/>
        </w:tabs>
        <w:spacing w:line="240" w:lineRule="auto" w:before="152" w:after="0"/>
        <w:ind w:left="1267" w:right="0" w:hanging="341"/>
        <w:jc w:val="left"/>
        <w:rPr>
          <w:sz w:val="22"/>
        </w:rPr>
      </w:pPr>
      <w:r>
        <w:rPr>
          <w:color w:val="231F20"/>
          <w:sz w:val="22"/>
        </w:rPr>
        <w:t>The Deprivation of Liberty Safeguards Code of</w:t>
      </w:r>
      <w:r>
        <w:rPr>
          <w:color w:val="231F20"/>
          <w:spacing w:val="-1"/>
          <w:sz w:val="22"/>
        </w:rPr>
        <w:t> </w:t>
      </w:r>
      <w:r>
        <w:rPr>
          <w:color w:val="231F20"/>
          <w:sz w:val="22"/>
        </w:rPr>
        <w:t>Practice.</w:t>
      </w:r>
    </w:p>
    <w:p>
      <w:pPr>
        <w:pStyle w:val="BodyText"/>
        <w:rPr>
          <w:sz w:val="30"/>
        </w:rPr>
      </w:pPr>
    </w:p>
    <w:p>
      <w:pPr>
        <w:pStyle w:val="Heading2"/>
        <w:spacing w:before="218"/>
      </w:pPr>
      <w:r>
        <w:rPr/>
        <w:pict>
          <v:shape style="position:absolute;margin-left:7.0315pt;margin-top:10.422692pt;width:15.7pt;height:137.050pt;mso-position-horizontal-relative:page;mso-position-vertical-relative:paragraph;z-index:15735296" type="#_x0000_t202" filled="false" stroked="false">
            <v:textbox inset="0,0,0,0" style="layout-flow:vertical;mso-layout-flow-alt:bottom-to-top">
              <w:txbxContent>
                <w:p>
                  <w:pPr>
                    <w:spacing w:before="20"/>
                    <w:ind w:left="20" w:right="0" w:firstLine="0"/>
                    <w:jc w:val="left"/>
                    <w:rPr>
                      <w:sz w:val="20"/>
                    </w:rPr>
                  </w:pPr>
                  <w:r>
                    <w:rPr>
                      <w:color w:val="FFFFFF"/>
                      <w:sz w:val="20"/>
                    </w:rPr>
                    <w:t>The Mental Capacity Act 2005</w:t>
                  </w:r>
                </w:p>
              </w:txbxContent>
            </v:textbox>
            <w10:wrap type="none"/>
          </v:shape>
        </w:pict>
      </w:r>
      <w:r>
        <w:rPr>
          <w:color w:val="231F20"/>
        </w:rPr>
        <w:t>Who does the MCA apply to?</w:t>
      </w:r>
    </w:p>
    <w:p>
      <w:pPr>
        <w:pStyle w:val="BodyText"/>
        <w:spacing w:line="436" w:lineRule="auto" w:before="128"/>
        <w:ind w:left="927" w:right="4906"/>
      </w:pPr>
      <w:r>
        <w:rPr>
          <w:color w:val="231F20"/>
        </w:rPr>
        <w:t>The MCA only applies to those who lack capacity. Section 2 (1) of the MCA states:</w:t>
      </w:r>
    </w:p>
    <w:p>
      <w:pPr>
        <w:spacing w:line="271" w:lineRule="auto" w:before="0"/>
        <w:ind w:left="927" w:right="390" w:firstLine="0"/>
        <w:jc w:val="left"/>
        <w:rPr>
          <w:rFonts w:ascii="Avenir-BookOblique"/>
          <w:i/>
          <w:sz w:val="13"/>
        </w:rPr>
      </w:pPr>
      <w:r>
        <w:rPr>
          <w:rFonts w:ascii="Avenir-BookOblique"/>
          <w:i/>
          <w:color w:val="231F20"/>
          <w:sz w:val="22"/>
        </w:rPr>
        <w:t>For the purposes of this Act, a person lacks the capacity in relation to a matter if </w:t>
      </w:r>
      <w:r>
        <w:rPr>
          <w:rFonts w:ascii="Avenir-BookOblique"/>
          <w:i/>
          <w:color w:val="231F20"/>
          <w:sz w:val="22"/>
          <w:u w:val="single" w:color="231F20"/>
        </w:rPr>
        <w:t>at the material time</w:t>
      </w:r>
      <w:r>
        <w:rPr>
          <w:rFonts w:ascii="Avenir-BookOblique"/>
          <w:i/>
          <w:color w:val="231F20"/>
          <w:sz w:val="22"/>
        </w:rPr>
        <w:t> he is unable to make a decision for himself in relation to the matter because of </w:t>
      </w:r>
      <w:r>
        <w:rPr>
          <w:rFonts w:ascii="Avenir-BookOblique"/>
          <w:i/>
          <w:color w:val="231F20"/>
          <w:sz w:val="22"/>
          <w:u w:val="single" w:color="231F20"/>
        </w:rPr>
        <w:t>an impairment of, or a</w:t>
      </w:r>
      <w:r>
        <w:rPr>
          <w:rFonts w:ascii="Avenir-BookOblique"/>
          <w:i/>
          <w:color w:val="231F20"/>
          <w:sz w:val="22"/>
        </w:rPr>
        <w:t> </w:t>
      </w:r>
      <w:r>
        <w:rPr>
          <w:rFonts w:ascii="Avenir-BookOblique"/>
          <w:i/>
          <w:color w:val="231F20"/>
          <w:sz w:val="22"/>
          <w:u w:val="single" w:color="231F20"/>
        </w:rPr>
        <w:t>disturbance in the functioning of, the mind or brain</w:t>
      </w:r>
      <w:r>
        <w:rPr>
          <w:rFonts w:ascii="Avenir-BookOblique"/>
          <w:i/>
          <w:color w:val="231F20"/>
          <w:sz w:val="22"/>
        </w:rPr>
        <w:t>.</w:t>
      </w:r>
      <w:r>
        <w:rPr>
          <w:rFonts w:ascii="Avenir-BookOblique"/>
          <w:i/>
          <w:color w:val="231F20"/>
          <w:position w:val="7"/>
          <w:sz w:val="13"/>
        </w:rPr>
        <w:t>2</w:t>
      </w:r>
    </w:p>
    <w:p>
      <w:pPr>
        <w:pStyle w:val="BodyText"/>
        <w:spacing w:before="201"/>
        <w:ind w:left="927"/>
      </w:pPr>
      <w:r>
        <w:rPr>
          <w:color w:val="231F20"/>
        </w:rPr>
        <w:t>There is an assumption of capacity under the Act.</w:t>
      </w:r>
      <w:r>
        <w:rPr>
          <w:color w:val="231F20"/>
          <w:position w:val="7"/>
          <w:sz w:val="13"/>
        </w:rPr>
        <w:t>3  </w:t>
      </w:r>
      <w:r>
        <w:rPr>
          <w:color w:val="231F20"/>
        </w:rPr>
        <w:t>That assumption can be displaced if</w:t>
      </w:r>
      <w:r>
        <w:rPr>
          <w:color w:val="231F20"/>
          <w:spacing w:val="-18"/>
        </w:rPr>
        <w:t> </w:t>
      </w:r>
      <w:r>
        <w:rPr>
          <w:color w:val="231F20"/>
        </w:rPr>
        <w:t>(a)</w:t>
      </w:r>
    </w:p>
    <w:p>
      <w:pPr>
        <w:pStyle w:val="BodyText"/>
        <w:spacing w:line="271" w:lineRule="auto" w:before="38"/>
        <w:ind w:left="927" w:right="963"/>
      </w:pPr>
      <w:r>
        <w:rPr>
          <w:color w:val="231F20"/>
        </w:rPr>
        <w:t>the person in question has an impairment or disturbance in the functioning of the mind or </w:t>
      </w:r>
      <w:r>
        <w:rPr>
          <w:color w:val="231F20"/>
          <w:spacing w:val="-4"/>
        </w:rPr>
        <w:t>brain </w:t>
      </w:r>
      <w:r>
        <w:rPr>
          <w:color w:val="231F20"/>
        </w:rPr>
        <w:t>(the </w:t>
      </w:r>
      <w:r>
        <w:rPr>
          <w:rFonts w:ascii="Avenir"/>
          <w:b/>
          <w:color w:val="231F20"/>
        </w:rPr>
        <w:t>diagnostic test</w:t>
      </w:r>
      <w:r>
        <w:rPr>
          <w:rFonts w:ascii="Avenir"/>
          <w:b/>
          <w:color w:val="231F20"/>
          <w:position w:val="7"/>
          <w:sz w:val="13"/>
        </w:rPr>
        <w:t>4</w:t>
      </w:r>
      <w:r>
        <w:rPr>
          <w:color w:val="231F20"/>
        </w:rPr>
        <w:t>) </w:t>
      </w:r>
      <w:r>
        <w:rPr>
          <w:rFonts w:ascii="Avenir"/>
          <w:b/>
          <w:color w:val="231F20"/>
        </w:rPr>
        <w:t>and </w:t>
      </w:r>
      <w:r>
        <w:rPr>
          <w:color w:val="231F20"/>
        </w:rPr>
        <w:t>(b) the person is unable to make the decision in issue for</w:t>
      </w:r>
      <w:r>
        <w:rPr>
          <w:color w:val="231F20"/>
          <w:spacing w:val="-6"/>
        </w:rPr>
        <w:t> </w:t>
      </w:r>
      <w:r>
        <w:rPr>
          <w:color w:val="231F20"/>
        </w:rPr>
        <w:t>himself</w:t>
      </w:r>
    </w:p>
    <w:p>
      <w:pPr>
        <w:pStyle w:val="BodyText"/>
        <w:spacing w:line="264" w:lineRule="auto"/>
        <w:ind w:left="927" w:right="869"/>
      </w:pPr>
      <w:r>
        <w:rPr>
          <w:color w:val="231F20"/>
        </w:rPr>
        <w:t>(the </w:t>
      </w:r>
      <w:r>
        <w:rPr>
          <w:rFonts w:ascii="Avenir"/>
          <w:b/>
          <w:color w:val="231F20"/>
        </w:rPr>
        <w:t>function test).</w:t>
      </w:r>
      <w:r>
        <w:rPr>
          <w:rFonts w:ascii="Avenir"/>
          <w:b/>
          <w:color w:val="231F20"/>
          <w:position w:val="7"/>
          <w:sz w:val="13"/>
        </w:rPr>
        <w:t>5 </w:t>
      </w:r>
      <w:r>
        <w:rPr>
          <w:color w:val="231F20"/>
        </w:rPr>
        <w:t>Both the diagnostic test and the function test must be met before a person can be said to lack capacity within the meaning of the MCA.</w:t>
      </w:r>
    </w:p>
    <w:p>
      <w:pPr>
        <w:pStyle w:val="BodyText"/>
        <w:spacing w:before="12"/>
        <w:rPr>
          <w:sz w:val="24"/>
        </w:rPr>
      </w:pPr>
    </w:p>
    <w:p>
      <w:pPr>
        <w:pStyle w:val="BodyText"/>
        <w:spacing w:line="266" w:lineRule="auto"/>
        <w:ind w:left="927" w:right="869"/>
      </w:pPr>
      <w:r>
        <w:rPr>
          <w:color w:val="231F20"/>
        </w:rPr>
        <w:t>A person making a capacity assessment must not allow any preconceptions and/or prejudicial assumptions to influence or have input into their assessment of capacity. There should be </w:t>
      </w:r>
      <w:r>
        <w:rPr>
          <w:rFonts w:ascii="Avenir" w:hAnsi="Avenir"/>
          <w:b/>
          <w:color w:val="231F20"/>
        </w:rPr>
        <w:t>equal consideration</w:t>
      </w:r>
      <w:r>
        <w:rPr>
          <w:color w:val="231F20"/>
          <w:position w:val="7"/>
          <w:sz w:val="13"/>
        </w:rPr>
        <w:t>6 </w:t>
      </w:r>
      <w:r>
        <w:rPr>
          <w:color w:val="231F20"/>
        </w:rPr>
        <w:t>when undertaking an assessment of capacity so that no unjustified assumptions are made based for instance solely on the person’s age, appearance, condition or behaviour.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r>
        <w:rPr/>
        <w:pict>
          <v:shape style="position:absolute;margin-left:62.362202pt;margin-top:13.3686pt;width:72pt;height:.1pt;mso-position-horizontal-relative:page;mso-position-vertical-relative:paragraph;z-index:-15723008;mso-wrap-distance-left:0;mso-wrap-distance-right:0" coordorigin="1247,267" coordsize="1440,0" path="m1247,267l2687,267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2</w:t>
        <w:tab/>
        <w:t>S2(1) MCA</w:t>
      </w:r>
      <w:r>
        <w:rPr>
          <w:color w:val="231F20"/>
          <w:spacing w:val="-2"/>
          <w:sz w:val="14"/>
        </w:rPr>
        <w:t> </w:t>
      </w:r>
      <w:r>
        <w:rPr>
          <w:color w:val="231F20"/>
          <w:sz w:val="14"/>
        </w:rPr>
        <w:t>2005</w:t>
      </w:r>
    </w:p>
    <w:p>
      <w:pPr>
        <w:tabs>
          <w:tab w:pos="1686" w:val="left" w:leader="none"/>
        </w:tabs>
        <w:spacing w:before="102"/>
        <w:ind w:left="927" w:right="0" w:firstLine="0"/>
        <w:jc w:val="left"/>
        <w:rPr>
          <w:sz w:val="14"/>
        </w:rPr>
      </w:pPr>
      <w:r>
        <w:rPr>
          <w:color w:val="231F20"/>
          <w:sz w:val="14"/>
        </w:rPr>
        <w:t>3</w:t>
        <w:tab/>
        <w:t>S1(2) MCA</w:t>
      </w:r>
      <w:r>
        <w:rPr>
          <w:color w:val="231F20"/>
          <w:spacing w:val="-2"/>
          <w:sz w:val="14"/>
        </w:rPr>
        <w:t> </w:t>
      </w:r>
      <w:r>
        <w:rPr>
          <w:color w:val="231F20"/>
          <w:sz w:val="14"/>
        </w:rPr>
        <w:t>2005</w:t>
      </w:r>
    </w:p>
    <w:p>
      <w:pPr>
        <w:tabs>
          <w:tab w:pos="1686" w:val="left" w:leader="none"/>
        </w:tabs>
        <w:spacing w:before="103"/>
        <w:ind w:left="927" w:right="0" w:firstLine="0"/>
        <w:jc w:val="left"/>
        <w:rPr>
          <w:sz w:val="14"/>
        </w:rPr>
      </w:pPr>
      <w:r>
        <w:rPr>
          <w:color w:val="231F20"/>
          <w:sz w:val="14"/>
        </w:rPr>
        <w:t>4</w:t>
        <w:tab/>
        <w:t>S2(1) MCA</w:t>
      </w:r>
      <w:r>
        <w:rPr>
          <w:color w:val="231F20"/>
          <w:spacing w:val="-2"/>
          <w:sz w:val="14"/>
        </w:rPr>
        <w:t> </w:t>
      </w:r>
      <w:r>
        <w:rPr>
          <w:color w:val="231F20"/>
          <w:sz w:val="14"/>
        </w:rPr>
        <w:t>2005</w:t>
      </w:r>
    </w:p>
    <w:p>
      <w:pPr>
        <w:tabs>
          <w:tab w:pos="1686" w:val="left" w:leader="none"/>
        </w:tabs>
        <w:spacing w:before="102"/>
        <w:ind w:left="927" w:right="0" w:firstLine="0"/>
        <w:jc w:val="left"/>
        <w:rPr>
          <w:sz w:val="14"/>
        </w:rPr>
      </w:pPr>
      <w:r>
        <w:rPr>
          <w:color w:val="231F20"/>
          <w:sz w:val="14"/>
        </w:rPr>
        <w:t>5</w:t>
        <w:tab/>
        <w:t>S1 &amp; 3 MCA</w:t>
      </w:r>
      <w:r>
        <w:rPr>
          <w:color w:val="231F20"/>
          <w:spacing w:val="-4"/>
          <w:sz w:val="14"/>
        </w:rPr>
        <w:t> </w:t>
      </w:r>
      <w:r>
        <w:rPr>
          <w:color w:val="231F20"/>
          <w:sz w:val="14"/>
        </w:rPr>
        <w:t>2005</w:t>
      </w:r>
    </w:p>
    <w:p>
      <w:pPr>
        <w:tabs>
          <w:tab w:pos="1686" w:val="left" w:leader="none"/>
        </w:tabs>
        <w:spacing w:before="103"/>
        <w:ind w:left="927" w:right="0" w:firstLine="0"/>
        <w:jc w:val="left"/>
        <w:rPr>
          <w:sz w:val="14"/>
        </w:rPr>
      </w:pPr>
      <w:r>
        <w:rPr>
          <w:color w:val="231F20"/>
          <w:sz w:val="14"/>
        </w:rPr>
        <w:t>6</w:t>
        <w:tab/>
        <w:t>S1(3)(a) MCA</w:t>
      </w:r>
      <w:r>
        <w:rPr>
          <w:color w:val="231F20"/>
          <w:spacing w:val="-2"/>
          <w:sz w:val="14"/>
        </w:rPr>
        <w:t> </w:t>
      </w:r>
      <w:r>
        <w:rPr>
          <w:color w:val="231F20"/>
          <w:sz w:val="14"/>
        </w:rPr>
        <w:t>2005</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36320" filled="true" fillcolor="#3b957d" stroked="false">
            <v:fill type="solid"/>
            <w10:wrap type="none"/>
          </v:rect>
        </w:pict>
      </w:r>
      <w:r>
        <w:rPr/>
        <w:pict>
          <v:shape style="position:absolute;margin-left:573.765198pt;margin-top:352.42572pt;width:15.7pt;height:137.050pt;mso-position-horizontal-relative:page;mso-position-vertical-relative:page;z-index:15736832" type="#_x0000_t202" filled="false" stroked="false">
            <v:textbox inset="0,0,0,0" style="layout-flow:vertical">
              <w:txbxContent>
                <w:p>
                  <w:pPr>
                    <w:spacing w:before="20"/>
                    <w:ind w:left="20" w:right="0" w:firstLine="0"/>
                    <w:jc w:val="left"/>
                    <w:rPr>
                      <w:sz w:val="20"/>
                    </w:rPr>
                  </w:pPr>
                  <w:r>
                    <w:rPr>
                      <w:color w:val="FFFFFF"/>
                      <w:sz w:val="20"/>
                    </w:rPr>
                    <w:t>The Mental Capacity Act 2005</w:t>
                  </w:r>
                </w:p>
              </w:txbxContent>
            </v:textbox>
            <w10:wrap type="none"/>
          </v:shape>
        </w:pict>
      </w:r>
    </w:p>
    <w:p>
      <w:pPr>
        <w:pStyle w:val="BodyText"/>
        <w:rPr>
          <w:sz w:val="20"/>
        </w:rPr>
      </w:pPr>
    </w:p>
    <w:p>
      <w:pPr>
        <w:pStyle w:val="BodyText"/>
        <w:rPr>
          <w:sz w:val="20"/>
        </w:rPr>
      </w:pPr>
    </w:p>
    <w:p>
      <w:pPr>
        <w:pStyle w:val="BodyText"/>
        <w:spacing w:before="12"/>
      </w:pPr>
    </w:p>
    <w:p>
      <w:pPr>
        <w:pStyle w:val="BodyText"/>
        <w:spacing w:line="268" w:lineRule="auto" w:before="100"/>
        <w:ind w:left="357" w:right="1461"/>
      </w:pPr>
      <w:r>
        <w:rPr>
          <w:color w:val="231F20"/>
        </w:rPr>
        <w:t>The range of conditions which can fulfil the </w:t>
      </w:r>
      <w:r>
        <w:rPr>
          <w:rFonts w:ascii="Avenir"/>
          <w:b/>
          <w:color w:val="231F20"/>
        </w:rPr>
        <w:t>diagnostic test </w:t>
      </w:r>
      <w:r>
        <w:rPr>
          <w:color w:val="231F20"/>
        </w:rPr>
        <w:t>include a psychiatric illness, learning disability, or a toxic confusional state if it has the effect on the functioning of the mind or brain leading to the individual being unable to make a decision.</w:t>
      </w:r>
    </w:p>
    <w:p>
      <w:pPr>
        <w:pStyle w:val="BodyText"/>
        <w:spacing w:before="12"/>
        <w:rPr>
          <w:sz w:val="24"/>
        </w:rPr>
      </w:pPr>
    </w:p>
    <w:p>
      <w:pPr>
        <w:pStyle w:val="BodyText"/>
        <w:spacing w:line="264" w:lineRule="auto"/>
        <w:ind w:left="357" w:right="1363"/>
      </w:pPr>
      <w:r>
        <w:rPr>
          <w:color w:val="231F20"/>
        </w:rPr>
        <w:t>The </w:t>
      </w:r>
      <w:r>
        <w:rPr>
          <w:rFonts w:ascii="Avenir"/>
          <w:b/>
          <w:color w:val="231F20"/>
        </w:rPr>
        <w:t>function test </w:t>
      </w:r>
      <w:r>
        <w:rPr>
          <w:color w:val="231F20"/>
        </w:rPr>
        <w:t>is fulfilled if a person is unable to make a decision for themselves because they cannot:</w:t>
      </w:r>
    </w:p>
    <w:p>
      <w:pPr>
        <w:pStyle w:val="ListParagraph"/>
        <w:numPr>
          <w:ilvl w:val="0"/>
          <w:numId w:val="2"/>
        </w:numPr>
        <w:tabs>
          <w:tab w:pos="697" w:val="left" w:leader="none"/>
          <w:tab w:pos="698" w:val="left" w:leader="none"/>
        </w:tabs>
        <w:spacing w:line="240" w:lineRule="auto" w:before="123" w:after="0"/>
        <w:ind w:left="697" w:right="0" w:hanging="341"/>
        <w:jc w:val="left"/>
        <w:rPr>
          <w:sz w:val="13"/>
        </w:rPr>
      </w:pPr>
      <w:r>
        <w:rPr>
          <w:color w:val="231F20"/>
          <w:sz w:val="22"/>
        </w:rPr>
        <w:t>Understand the information relevant to the</w:t>
      </w:r>
      <w:r>
        <w:rPr>
          <w:color w:val="231F20"/>
          <w:spacing w:val="-1"/>
          <w:sz w:val="22"/>
        </w:rPr>
        <w:t> </w:t>
      </w:r>
      <w:r>
        <w:rPr>
          <w:color w:val="231F20"/>
          <w:sz w:val="22"/>
        </w:rPr>
        <w:t>decision</w:t>
      </w:r>
      <w:r>
        <w:rPr>
          <w:color w:val="231F20"/>
          <w:position w:val="7"/>
          <w:sz w:val="13"/>
        </w:rPr>
        <w:t>7</w:t>
      </w:r>
    </w:p>
    <w:p>
      <w:pPr>
        <w:pStyle w:val="ListParagraph"/>
        <w:numPr>
          <w:ilvl w:val="0"/>
          <w:numId w:val="2"/>
        </w:numPr>
        <w:tabs>
          <w:tab w:pos="697" w:val="left" w:leader="none"/>
          <w:tab w:pos="698" w:val="left" w:leader="none"/>
        </w:tabs>
        <w:spacing w:line="240" w:lineRule="auto" w:before="151" w:after="0"/>
        <w:ind w:left="697" w:right="0" w:hanging="341"/>
        <w:jc w:val="left"/>
        <w:rPr>
          <w:sz w:val="13"/>
        </w:rPr>
      </w:pPr>
      <w:r>
        <w:rPr>
          <w:color w:val="231F20"/>
          <w:sz w:val="22"/>
        </w:rPr>
        <w:t>Retain the information long enough to make that decision</w:t>
      </w:r>
      <w:r>
        <w:rPr>
          <w:color w:val="231F20"/>
          <w:spacing w:val="-1"/>
          <w:sz w:val="22"/>
        </w:rPr>
        <w:t> </w:t>
      </w:r>
      <w:r>
        <w:rPr>
          <w:color w:val="231F20"/>
          <w:position w:val="7"/>
          <w:sz w:val="13"/>
        </w:rPr>
        <w:t>8</w:t>
      </w:r>
    </w:p>
    <w:p>
      <w:pPr>
        <w:pStyle w:val="ListParagraph"/>
        <w:numPr>
          <w:ilvl w:val="0"/>
          <w:numId w:val="2"/>
        </w:numPr>
        <w:tabs>
          <w:tab w:pos="697" w:val="left" w:leader="none"/>
          <w:tab w:pos="698" w:val="left" w:leader="none"/>
        </w:tabs>
        <w:spacing w:line="240" w:lineRule="auto" w:before="152" w:after="0"/>
        <w:ind w:left="697" w:right="0" w:hanging="341"/>
        <w:jc w:val="left"/>
        <w:rPr>
          <w:sz w:val="13"/>
        </w:rPr>
      </w:pPr>
      <w:r>
        <w:rPr>
          <w:color w:val="231F20"/>
          <w:sz w:val="22"/>
        </w:rPr>
        <w:t>Use or weigh the information to make a choice</w:t>
      </w:r>
      <w:r>
        <w:rPr>
          <w:color w:val="231F20"/>
          <w:spacing w:val="-1"/>
          <w:sz w:val="22"/>
        </w:rPr>
        <w:t> </w:t>
      </w:r>
      <w:r>
        <w:rPr>
          <w:color w:val="231F20"/>
          <w:position w:val="7"/>
          <w:sz w:val="13"/>
        </w:rPr>
        <w:t>9</w:t>
      </w:r>
    </w:p>
    <w:p>
      <w:pPr>
        <w:pStyle w:val="ListParagraph"/>
        <w:numPr>
          <w:ilvl w:val="0"/>
          <w:numId w:val="2"/>
        </w:numPr>
        <w:tabs>
          <w:tab w:pos="697" w:val="left" w:leader="none"/>
          <w:tab w:pos="698" w:val="left" w:leader="none"/>
        </w:tabs>
        <w:spacing w:line="271" w:lineRule="auto" w:before="152" w:after="0"/>
        <w:ind w:left="697" w:right="1194" w:hanging="340"/>
        <w:jc w:val="left"/>
        <w:rPr>
          <w:sz w:val="13"/>
        </w:rPr>
      </w:pPr>
      <w:r>
        <w:rPr>
          <w:color w:val="231F20"/>
          <w:sz w:val="22"/>
        </w:rPr>
        <w:t>Communicate his/her decision (by any means whether by talking, sign language, or any </w:t>
      </w:r>
      <w:r>
        <w:rPr>
          <w:color w:val="231F20"/>
          <w:spacing w:val="-4"/>
          <w:sz w:val="22"/>
        </w:rPr>
        <w:t>residual </w:t>
      </w:r>
      <w:r>
        <w:rPr>
          <w:color w:val="231F20"/>
          <w:sz w:val="22"/>
        </w:rPr>
        <w:t>ability such as</w:t>
      </w:r>
      <w:r>
        <w:rPr>
          <w:color w:val="231F20"/>
          <w:spacing w:val="-1"/>
          <w:sz w:val="22"/>
        </w:rPr>
        <w:t> </w:t>
      </w:r>
      <w:r>
        <w:rPr>
          <w:color w:val="231F20"/>
          <w:sz w:val="22"/>
        </w:rPr>
        <w:t>blinking).</w:t>
      </w:r>
      <w:r>
        <w:rPr>
          <w:color w:val="231F20"/>
          <w:position w:val="7"/>
          <w:sz w:val="13"/>
        </w:rPr>
        <w:t>10</w:t>
      </w:r>
    </w:p>
    <w:p>
      <w:pPr>
        <w:pStyle w:val="BodyText"/>
        <w:rPr>
          <w:sz w:val="25"/>
        </w:rPr>
      </w:pPr>
    </w:p>
    <w:p>
      <w:pPr>
        <w:pStyle w:val="BodyText"/>
        <w:spacing w:line="264" w:lineRule="auto"/>
        <w:ind w:left="357" w:right="1137"/>
      </w:pPr>
      <w:r>
        <w:rPr>
          <w:color w:val="231F20"/>
        </w:rPr>
        <w:t>In some cases the </w:t>
      </w:r>
      <w:r>
        <w:rPr>
          <w:rFonts w:ascii="Avenir"/>
          <w:b/>
          <w:color w:val="231F20"/>
        </w:rPr>
        <w:t>function test </w:t>
      </w:r>
      <w:r>
        <w:rPr>
          <w:color w:val="231F20"/>
        </w:rPr>
        <w:t>is met by one of the above factors. In others all four factors may be present.</w:t>
      </w:r>
    </w:p>
    <w:p>
      <w:pPr>
        <w:pStyle w:val="BodyText"/>
        <w:spacing w:line="268" w:lineRule="auto" w:before="209"/>
        <w:ind w:left="357" w:right="1000"/>
      </w:pPr>
      <w:r>
        <w:rPr>
          <w:rFonts w:ascii="Avenir"/>
          <w:b/>
          <w:color w:val="231F20"/>
        </w:rPr>
        <w:t>The MCA only applies to those over 16 years old</w:t>
      </w:r>
      <w:r>
        <w:rPr>
          <w:color w:val="231F20"/>
        </w:rPr>
        <w:t>. Standard authorisations of deprivation of liberty are restricted to those over 18 who are placed in a care home or hospital. The jurisdiction of the Court of Protection does not extend to the vulnerable but capacitous 16+ year old or those who lack capacity but not by reason of an impairment or disturbance of their mind or brain.</w:t>
      </w:r>
    </w:p>
    <w:p>
      <w:pPr>
        <w:pStyle w:val="BodyText"/>
        <w:spacing w:before="11"/>
        <w:rPr>
          <w:sz w:val="41"/>
        </w:rPr>
      </w:pPr>
    </w:p>
    <w:p>
      <w:pPr>
        <w:pStyle w:val="Heading2"/>
        <w:ind w:left="357"/>
      </w:pPr>
      <w:r>
        <w:rPr>
          <w:color w:val="231F20"/>
        </w:rPr>
        <w:t>What is the material time?</w:t>
      </w:r>
    </w:p>
    <w:p>
      <w:pPr>
        <w:pStyle w:val="BodyText"/>
        <w:spacing w:line="271" w:lineRule="auto" w:before="215"/>
        <w:ind w:left="357" w:right="1535"/>
      </w:pPr>
      <w:r>
        <w:rPr>
          <w:color w:val="231F20"/>
        </w:rPr>
        <w:t>The relevant period for assessing when a person lacks capacity is the particular time when the decision has to be made in relation to the specific issue to which the decision relates to. Loss of capacity can be partial, temporary and it can fluctuate.</w:t>
      </w:r>
    </w:p>
    <w:p>
      <w:pPr>
        <w:pStyle w:val="BodyText"/>
        <w:spacing w:before="8"/>
        <w:rPr>
          <w:sz w:val="43"/>
        </w:rPr>
      </w:pPr>
    </w:p>
    <w:p>
      <w:pPr>
        <w:pStyle w:val="Heading2"/>
        <w:ind w:left="357"/>
      </w:pPr>
      <w:r>
        <w:rPr>
          <w:color w:val="231F20"/>
        </w:rPr>
        <w:t>Capacity is issue specific</w:t>
      </w:r>
    </w:p>
    <w:p>
      <w:pPr>
        <w:pStyle w:val="BodyText"/>
        <w:spacing w:line="271" w:lineRule="auto" w:before="129"/>
        <w:ind w:left="357" w:right="869"/>
      </w:pPr>
      <w:r>
        <w:rPr>
          <w:color w:val="231F20"/>
        </w:rPr>
        <w:t>A person can lack capacity in relation to one decision but not another. A person can have the capacity to decide what to wear and what to eat but may not have the capacity to decide whether or not to have a medical operation or to decide where to live or who to have contact with. Some people have the capacity to decide to marry but do not have the capacity to decide who to have contact with and in what circumstances. Some issues that arise, such as capacity to consent to sexual relations, are vexed. Early legal advice is recommended when dealing with such complex and personal issues.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r>
        <w:rPr/>
        <w:pict>
          <v:shape style="position:absolute;margin-left:33.874001pt;margin-top:14.24431pt;width:72pt;height:.1pt;mso-position-horizontal-relative:page;mso-position-vertical-relative:paragraph;z-index:-15721472;mso-wrap-distance-left:0;mso-wrap-distance-right:0" coordorigin="677,285" coordsize="1440,0" path="m677,285l2117,285e" filled="false" stroked="true" strokeweight="1pt" strokecolor="#231f20">
            <v:path arrowok="t"/>
            <v:stroke dashstyle="solid"/>
            <w10:wrap type="topAndBottom"/>
          </v:shape>
        </w:pict>
      </w:r>
    </w:p>
    <w:p>
      <w:pPr>
        <w:tabs>
          <w:tab w:pos="1116" w:val="left" w:leader="none"/>
        </w:tabs>
        <w:spacing w:before="29"/>
        <w:ind w:left="357" w:right="0" w:firstLine="0"/>
        <w:jc w:val="left"/>
        <w:rPr>
          <w:sz w:val="14"/>
        </w:rPr>
      </w:pPr>
      <w:r>
        <w:rPr>
          <w:color w:val="231F20"/>
          <w:sz w:val="14"/>
        </w:rPr>
        <w:t>7</w:t>
        <w:tab/>
        <w:t>S3 (1)(a) MCA</w:t>
      </w:r>
      <w:r>
        <w:rPr>
          <w:color w:val="231F20"/>
          <w:spacing w:val="-3"/>
          <w:sz w:val="14"/>
        </w:rPr>
        <w:t> </w:t>
      </w:r>
      <w:r>
        <w:rPr>
          <w:color w:val="231F20"/>
          <w:sz w:val="14"/>
        </w:rPr>
        <w:t>2005</w:t>
      </w:r>
    </w:p>
    <w:p>
      <w:pPr>
        <w:tabs>
          <w:tab w:pos="1116" w:val="left" w:leader="none"/>
        </w:tabs>
        <w:spacing w:before="102"/>
        <w:ind w:left="357" w:right="0" w:firstLine="0"/>
        <w:jc w:val="left"/>
        <w:rPr>
          <w:sz w:val="14"/>
        </w:rPr>
      </w:pPr>
      <w:r>
        <w:rPr>
          <w:color w:val="231F20"/>
          <w:sz w:val="14"/>
        </w:rPr>
        <w:t>8</w:t>
        <w:tab/>
        <w:t>S3(1)(b) MCA</w:t>
      </w:r>
      <w:r>
        <w:rPr>
          <w:color w:val="231F20"/>
          <w:spacing w:val="-2"/>
          <w:sz w:val="14"/>
        </w:rPr>
        <w:t> </w:t>
      </w:r>
      <w:r>
        <w:rPr>
          <w:color w:val="231F20"/>
          <w:sz w:val="14"/>
        </w:rPr>
        <w:t>2005</w:t>
      </w:r>
    </w:p>
    <w:p>
      <w:pPr>
        <w:tabs>
          <w:tab w:pos="1116" w:val="left" w:leader="none"/>
        </w:tabs>
        <w:spacing w:before="103"/>
        <w:ind w:left="357" w:right="0" w:firstLine="0"/>
        <w:jc w:val="left"/>
        <w:rPr>
          <w:sz w:val="14"/>
        </w:rPr>
      </w:pPr>
      <w:r>
        <w:rPr>
          <w:color w:val="231F20"/>
          <w:sz w:val="14"/>
        </w:rPr>
        <w:t>9</w:t>
        <w:tab/>
        <w:t>S3(1)(C) MCA</w:t>
      </w:r>
      <w:r>
        <w:rPr>
          <w:color w:val="231F20"/>
          <w:spacing w:val="-2"/>
          <w:sz w:val="14"/>
        </w:rPr>
        <w:t> </w:t>
      </w:r>
      <w:r>
        <w:rPr>
          <w:color w:val="231F20"/>
          <w:sz w:val="14"/>
        </w:rPr>
        <w:t>2005</w:t>
      </w:r>
    </w:p>
    <w:p>
      <w:pPr>
        <w:tabs>
          <w:tab w:pos="1116" w:val="left" w:leader="none"/>
        </w:tabs>
        <w:spacing w:before="102"/>
        <w:ind w:left="357" w:right="0" w:firstLine="0"/>
        <w:jc w:val="left"/>
        <w:rPr>
          <w:sz w:val="14"/>
        </w:rPr>
      </w:pPr>
      <w:r>
        <w:rPr>
          <w:color w:val="231F20"/>
          <w:sz w:val="14"/>
        </w:rPr>
        <w:t>10</w:t>
        <w:tab/>
        <w:t>S3(1)(d) MCA</w:t>
      </w:r>
      <w:r>
        <w:rPr>
          <w:color w:val="231F20"/>
          <w:spacing w:val="-2"/>
          <w:sz w:val="14"/>
        </w:rPr>
        <w:t> </w:t>
      </w:r>
      <w:r>
        <w:rPr>
          <w:color w:val="231F20"/>
          <w:sz w:val="14"/>
        </w:rPr>
        <w:t>2005</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36512" filled="true" fillcolor="#3b957d"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Making a decision</w:t>
      </w:r>
    </w:p>
    <w:p>
      <w:pPr>
        <w:pStyle w:val="BodyText"/>
        <w:spacing w:line="268" w:lineRule="auto" w:before="128"/>
        <w:ind w:left="927" w:right="299"/>
      </w:pPr>
      <w:r>
        <w:rPr>
          <w:color w:val="231F20"/>
        </w:rPr>
        <w:t>All decisions and/or steps taken on behalf of a person lacking capacity must be taken in that person’s </w:t>
      </w:r>
      <w:r>
        <w:rPr>
          <w:rFonts w:ascii="Avenir" w:hAnsi="Avenir"/>
          <w:b/>
          <w:color w:val="231F20"/>
        </w:rPr>
        <w:t>best interests</w:t>
      </w:r>
      <w:r>
        <w:rPr>
          <w:color w:val="231F20"/>
        </w:rPr>
        <w:t>.</w:t>
      </w:r>
      <w:r>
        <w:rPr>
          <w:rFonts w:ascii="Avenir" w:hAnsi="Avenir"/>
          <w:b/>
          <w:color w:val="231F20"/>
          <w:position w:val="7"/>
          <w:sz w:val="13"/>
        </w:rPr>
        <w:t>11 </w:t>
      </w:r>
      <w:r>
        <w:rPr>
          <w:color w:val="231F20"/>
        </w:rPr>
        <w:t>A consideration of all the relevant circumstances</w:t>
      </w:r>
      <w:r>
        <w:rPr>
          <w:color w:val="231F20"/>
          <w:position w:val="7"/>
          <w:sz w:val="13"/>
        </w:rPr>
        <w:t>12 </w:t>
      </w:r>
      <w:r>
        <w:rPr>
          <w:color w:val="231F20"/>
        </w:rPr>
        <w:t>is necessary in order to determine what is in a person’s best interests. The relevant circumstances are those of which the person making the decision is aware and that are reasonable to be regarded as relevant. The determination of best interests is an objective test rather than a subjective one of what the person would have wanted.</w:t>
      </w:r>
    </w:p>
    <w:p>
      <w:pPr>
        <w:spacing w:line="264" w:lineRule="auto" w:before="8"/>
        <w:ind w:left="927" w:right="0" w:firstLine="0"/>
        <w:jc w:val="left"/>
        <w:rPr>
          <w:sz w:val="22"/>
        </w:rPr>
      </w:pPr>
      <w:r>
        <w:rPr>
          <w:color w:val="231F20"/>
          <w:sz w:val="22"/>
        </w:rPr>
        <w:t>All relevant circumstances must be balanced with no prioritisation. When making a </w:t>
      </w:r>
      <w:r>
        <w:rPr>
          <w:rFonts w:ascii="Avenir"/>
          <w:b/>
          <w:color w:val="231F20"/>
          <w:sz w:val="22"/>
        </w:rPr>
        <w:t>best interests decision, </w:t>
      </w:r>
      <w:r>
        <w:rPr>
          <w:color w:val="231F20"/>
          <w:sz w:val="22"/>
        </w:rPr>
        <w:t>you must:</w:t>
      </w:r>
    </w:p>
    <w:p>
      <w:pPr>
        <w:pStyle w:val="BodyText"/>
        <w:spacing w:before="4"/>
        <w:rPr>
          <w:sz w:val="21"/>
        </w:rPr>
      </w:pPr>
    </w:p>
    <w:p>
      <w:pPr>
        <w:pStyle w:val="ListParagraph"/>
        <w:numPr>
          <w:ilvl w:val="1"/>
          <w:numId w:val="2"/>
        </w:numPr>
        <w:tabs>
          <w:tab w:pos="1327" w:val="left" w:leader="none"/>
          <w:tab w:pos="1328" w:val="left" w:leader="none"/>
        </w:tabs>
        <w:spacing w:line="264" w:lineRule="auto" w:before="0" w:after="0"/>
        <w:ind w:left="1327" w:right="441" w:hanging="400"/>
        <w:jc w:val="left"/>
        <w:rPr>
          <w:sz w:val="22"/>
        </w:rPr>
      </w:pPr>
      <w:r>
        <w:rPr>
          <w:rFonts w:ascii="Avenir" w:hAnsi="Avenir"/>
          <w:b/>
          <w:color w:val="231F20"/>
          <w:sz w:val="22"/>
        </w:rPr>
        <w:t>Encourage </w:t>
      </w:r>
      <w:r>
        <w:rPr>
          <w:color w:val="231F20"/>
          <w:sz w:val="22"/>
        </w:rPr>
        <w:t>participation. </w:t>
      </w:r>
      <w:r>
        <w:rPr>
          <w:color w:val="231F20"/>
          <w:spacing w:val="-7"/>
          <w:sz w:val="22"/>
        </w:rPr>
        <w:t>You </w:t>
      </w:r>
      <w:r>
        <w:rPr>
          <w:color w:val="231F20"/>
          <w:sz w:val="22"/>
        </w:rPr>
        <w:t>must do whatever is reasonably practicable to permit and encourage the person to take part, or to improve their ability to take part, in making the</w:t>
      </w:r>
      <w:r>
        <w:rPr>
          <w:color w:val="231F20"/>
          <w:spacing w:val="2"/>
          <w:sz w:val="22"/>
        </w:rPr>
        <w:t> </w:t>
      </w:r>
      <w:r>
        <w:rPr>
          <w:color w:val="231F20"/>
          <w:spacing w:val="-3"/>
          <w:sz w:val="22"/>
        </w:rPr>
        <w:t>decision</w:t>
      </w:r>
    </w:p>
    <w:p>
      <w:pPr>
        <w:pStyle w:val="BodyText"/>
      </w:pPr>
    </w:p>
    <w:p>
      <w:pPr>
        <w:pStyle w:val="ListParagraph"/>
        <w:numPr>
          <w:ilvl w:val="1"/>
          <w:numId w:val="2"/>
        </w:numPr>
        <w:tabs>
          <w:tab w:pos="1327" w:val="left" w:leader="none"/>
          <w:tab w:pos="1328" w:val="left" w:leader="none"/>
        </w:tabs>
        <w:spacing w:line="264" w:lineRule="auto" w:before="0" w:after="0"/>
        <w:ind w:left="1327" w:right="537" w:hanging="400"/>
        <w:jc w:val="left"/>
        <w:rPr>
          <w:sz w:val="22"/>
        </w:rPr>
      </w:pPr>
      <w:r>
        <w:rPr>
          <w:rFonts w:ascii="Avenir" w:hAnsi="Avenir"/>
          <w:b/>
          <w:color w:val="231F20"/>
          <w:sz w:val="22"/>
        </w:rPr>
        <w:t>Identify </w:t>
      </w:r>
      <w:r>
        <w:rPr>
          <w:color w:val="231F20"/>
          <w:sz w:val="22"/>
        </w:rPr>
        <w:t>all relevant circumstances. </w:t>
      </w:r>
      <w:r>
        <w:rPr>
          <w:color w:val="231F20"/>
          <w:spacing w:val="-7"/>
          <w:sz w:val="22"/>
        </w:rPr>
        <w:t>You </w:t>
      </w:r>
      <w:r>
        <w:rPr>
          <w:color w:val="231F20"/>
          <w:sz w:val="22"/>
        </w:rPr>
        <w:t>must seek to identify all the things that the person who lacks capacity would take into account if they were making the decision or acting for</w:t>
      </w:r>
      <w:r>
        <w:rPr>
          <w:color w:val="231F20"/>
          <w:spacing w:val="-22"/>
          <w:sz w:val="22"/>
        </w:rPr>
        <w:t> </w:t>
      </w:r>
      <w:r>
        <w:rPr>
          <w:color w:val="231F20"/>
          <w:sz w:val="22"/>
        </w:rPr>
        <w:t>themselves</w:t>
      </w:r>
    </w:p>
    <w:p>
      <w:pPr>
        <w:pStyle w:val="BodyText"/>
        <w:spacing w:before="1"/>
      </w:pPr>
    </w:p>
    <w:p>
      <w:pPr>
        <w:pStyle w:val="ListParagraph"/>
        <w:numPr>
          <w:ilvl w:val="1"/>
          <w:numId w:val="2"/>
        </w:numPr>
        <w:tabs>
          <w:tab w:pos="1327" w:val="left" w:leader="none"/>
          <w:tab w:pos="1328" w:val="left" w:leader="none"/>
        </w:tabs>
        <w:spacing w:line="271" w:lineRule="auto" w:before="0" w:after="0"/>
        <w:ind w:left="1327" w:right="714" w:hanging="400"/>
        <w:jc w:val="left"/>
        <w:rPr>
          <w:sz w:val="22"/>
        </w:rPr>
      </w:pPr>
      <w:r>
        <w:rPr/>
        <w:pict>
          <v:shape style="position:absolute;margin-left:7.0315pt;margin-top:-.646589pt;width:15.7pt;height:137.050pt;mso-position-horizontal-relative:page;mso-position-vertical-relative:paragraph;z-index:-17536000" type="#_x0000_t202" filled="false" stroked="false">
            <v:textbox inset="0,0,0,0" style="layout-flow:vertical;mso-layout-flow-alt:bottom-to-top">
              <w:txbxContent>
                <w:p>
                  <w:pPr>
                    <w:spacing w:before="20"/>
                    <w:ind w:left="20" w:right="0" w:firstLine="0"/>
                    <w:jc w:val="left"/>
                    <w:rPr>
                      <w:sz w:val="20"/>
                    </w:rPr>
                  </w:pPr>
                  <w:r>
                    <w:rPr>
                      <w:color w:val="FFFFFF"/>
                      <w:sz w:val="20"/>
                    </w:rPr>
                    <w:t>The Mental Capacity Act 2005</w:t>
                  </w:r>
                </w:p>
              </w:txbxContent>
            </v:textbox>
            <w10:wrap type="none"/>
          </v:shape>
        </w:pict>
      </w:r>
      <w:r>
        <w:rPr>
          <w:rFonts w:ascii="Avenir" w:hAnsi="Avenir"/>
          <w:b/>
          <w:color w:val="231F20"/>
          <w:sz w:val="22"/>
        </w:rPr>
        <w:t>Ascertain the </w:t>
      </w:r>
      <w:r>
        <w:rPr>
          <w:rFonts w:ascii="Avenir" w:hAnsi="Avenir"/>
          <w:b/>
          <w:color w:val="231F20"/>
          <w:spacing w:val="-3"/>
          <w:sz w:val="22"/>
        </w:rPr>
        <w:t>person’s </w:t>
      </w:r>
      <w:r>
        <w:rPr>
          <w:rFonts w:ascii="Avenir" w:hAnsi="Avenir"/>
          <w:b/>
          <w:color w:val="231F20"/>
          <w:sz w:val="22"/>
        </w:rPr>
        <w:t>views </w:t>
      </w:r>
      <w:r>
        <w:rPr>
          <w:color w:val="231F20"/>
          <w:spacing w:val="-7"/>
          <w:sz w:val="22"/>
        </w:rPr>
        <w:t>You </w:t>
      </w:r>
      <w:r>
        <w:rPr>
          <w:color w:val="231F20"/>
          <w:sz w:val="22"/>
        </w:rPr>
        <w:t>must seek to find out the views of the person who lacks </w:t>
      </w:r>
      <w:r>
        <w:rPr>
          <w:color w:val="231F20"/>
          <w:spacing w:val="-3"/>
          <w:sz w:val="22"/>
        </w:rPr>
        <w:t>capacity, </w:t>
      </w:r>
      <w:r>
        <w:rPr>
          <w:color w:val="231F20"/>
          <w:sz w:val="22"/>
        </w:rPr>
        <w:t>including: – the </w:t>
      </w:r>
      <w:r>
        <w:rPr>
          <w:color w:val="231F20"/>
          <w:spacing w:val="-4"/>
          <w:sz w:val="22"/>
        </w:rPr>
        <w:t>person’s </w:t>
      </w:r>
      <w:r>
        <w:rPr>
          <w:color w:val="231F20"/>
          <w:sz w:val="22"/>
        </w:rPr>
        <w:t>past and present wishes and feelings. These may have </w:t>
      </w:r>
      <w:r>
        <w:rPr>
          <w:color w:val="231F20"/>
          <w:spacing w:val="-4"/>
          <w:sz w:val="22"/>
        </w:rPr>
        <w:t>been </w:t>
      </w:r>
      <w:r>
        <w:rPr>
          <w:color w:val="231F20"/>
          <w:sz w:val="22"/>
        </w:rPr>
        <w:t>expressed </w:t>
      </w:r>
      <w:r>
        <w:rPr>
          <w:color w:val="231F20"/>
          <w:spacing w:val="-3"/>
          <w:sz w:val="22"/>
        </w:rPr>
        <w:t>verbally, </w:t>
      </w:r>
      <w:r>
        <w:rPr>
          <w:color w:val="231F20"/>
          <w:sz w:val="22"/>
        </w:rPr>
        <w:t>in writing or through behaviour or habits. Their beliefs and values (e.g. religious, cultural, moral or political) that would be likely to influence the decision in question. Any other factors the person themselves would be likely to consider if they were making the decision or acting for themselves.</w:t>
      </w:r>
    </w:p>
    <w:p>
      <w:pPr>
        <w:pStyle w:val="BodyText"/>
        <w:spacing w:before="12"/>
        <w:rPr>
          <w:sz w:val="20"/>
        </w:rPr>
      </w:pPr>
    </w:p>
    <w:p>
      <w:pPr>
        <w:pStyle w:val="ListParagraph"/>
        <w:numPr>
          <w:ilvl w:val="1"/>
          <w:numId w:val="2"/>
        </w:numPr>
        <w:tabs>
          <w:tab w:pos="1327" w:val="left" w:leader="none"/>
          <w:tab w:pos="1328" w:val="left" w:leader="none"/>
        </w:tabs>
        <w:spacing w:line="264" w:lineRule="auto" w:before="0" w:after="0"/>
        <w:ind w:left="1327" w:right="491" w:hanging="400"/>
        <w:jc w:val="left"/>
        <w:rPr>
          <w:sz w:val="22"/>
        </w:rPr>
      </w:pPr>
      <w:r>
        <w:rPr>
          <w:rFonts w:ascii="Avenir" w:hAnsi="Avenir"/>
          <w:b/>
          <w:color w:val="231F20"/>
          <w:sz w:val="22"/>
        </w:rPr>
        <w:t>Avoid discrimination </w:t>
      </w:r>
      <w:r>
        <w:rPr>
          <w:color w:val="231F20"/>
          <w:spacing w:val="-7"/>
          <w:sz w:val="22"/>
        </w:rPr>
        <w:t>You </w:t>
      </w:r>
      <w:r>
        <w:rPr>
          <w:color w:val="231F20"/>
          <w:sz w:val="22"/>
        </w:rPr>
        <w:t>must not make assumptions about </w:t>
      </w:r>
      <w:r>
        <w:rPr>
          <w:color w:val="231F20"/>
          <w:spacing w:val="-3"/>
          <w:sz w:val="22"/>
        </w:rPr>
        <w:t>someone’s </w:t>
      </w:r>
      <w:r>
        <w:rPr>
          <w:color w:val="231F20"/>
          <w:sz w:val="22"/>
        </w:rPr>
        <w:t>best interests simply </w:t>
      </w:r>
      <w:r>
        <w:rPr>
          <w:color w:val="231F20"/>
          <w:spacing w:val="-9"/>
          <w:sz w:val="22"/>
        </w:rPr>
        <w:t>on </w:t>
      </w:r>
      <w:r>
        <w:rPr>
          <w:color w:val="231F20"/>
          <w:sz w:val="22"/>
        </w:rPr>
        <w:t>the basis of the </w:t>
      </w:r>
      <w:r>
        <w:rPr>
          <w:color w:val="231F20"/>
          <w:spacing w:val="-4"/>
          <w:sz w:val="22"/>
        </w:rPr>
        <w:t>person’s </w:t>
      </w:r>
      <w:r>
        <w:rPr>
          <w:color w:val="231F20"/>
          <w:sz w:val="22"/>
        </w:rPr>
        <w:t>age, appearance, condition or</w:t>
      </w:r>
      <w:r>
        <w:rPr>
          <w:color w:val="231F20"/>
          <w:spacing w:val="6"/>
          <w:sz w:val="22"/>
        </w:rPr>
        <w:t> </w:t>
      </w:r>
      <w:r>
        <w:rPr>
          <w:color w:val="231F20"/>
          <w:spacing w:val="-3"/>
          <w:sz w:val="22"/>
        </w:rPr>
        <w:t>behaviour.</w:t>
      </w:r>
    </w:p>
    <w:p>
      <w:pPr>
        <w:pStyle w:val="BodyText"/>
        <w:spacing w:before="1"/>
      </w:pPr>
    </w:p>
    <w:p>
      <w:pPr>
        <w:pStyle w:val="ListParagraph"/>
        <w:numPr>
          <w:ilvl w:val="1"/>
          <w:numId w:val="2"/>
        </w:numPr>
        <w:tabs>
          <w:tab w:pos="1327" w:val="left" w:leader="none"/>
          <w:tab w:pos="1328" w:val="left" w:leader="none"/>
        </w:tabs>
        <w:spacing w:line="268" w:lineRule="auto" w:before="0" w:after="0"/>
        <w:ind w:left="1327" w:right="577" w:hanging="400"/>
        <w:jc w:val="left"/>
        <w:rPr>
          <w:sz w:val="22"/>
        </w:rPr>
      </w:pPr>
      <w:r>
        <w:rPr>
          <w:rFonts w:ascii="Avenir" w:hAnsi="Avenir"/>
          <w:b/>
          <w:color w:val="231F20"/>
          <w:sz w:val="22"/>
        </w:rPr>
        <w:t>Assess </w:t>
      </w:r>
      <w:r>
        <w:rPr>
          <w:color w:val="231F20"/>
          <w:sz w:val="22"/>
        </w:rPr>
        <w:t>whether the person might regain </w:t>
      </w:r>
      <w:r>
        <w:rPr>
          <w:color w:val="231F20"/>
          <w:spacing w:val="-3"/>
          <w:sz w:val="22"/>
        </w:rPr>
        <w:t>capacity. </w:t>
      </w:r>
      <w:r>
        <w:rPr>
          <w:color w:val="231F20"/>
          <w:spacing w:val="-7"/>
          <w:sz w:val="22"/>
        </w:rPr>
        <w:t>You </w:t>
      </w:r>
      <w:r>
        <w:rPr>
          <w:color w:val="231F20"/>
          <w:sz w:val="22"/>
        </w:rPr>
        <w:t>need to consider whether the person is likely to regain capacity (e.g. after receiving medical treatment). If so, can the decision wait </w:t>
      </w:r>
      <w:r>
        <w:rPr>
          <w:color w:val="231F20"/>
          <w:spacing w:val="-4"/>
          <w:sz w:val="22"/>
        </w:rPr>
        <w:t>until </w:t>
      </w:r>
      <w:r>
        <w:rPr>
          <w:color w:val="231F20"/>
          <w:sz w:val="22"/>
        </w:rPr>
        <w:t>then?</w:t>
      </w:r>
    </w:p>
    <w:p>
      <w:pPr>
        <w:pStyle w:val="BodyText"/>
        <w:spacing w:before="5"/>
        <w:rPr>
          <w:sz w:val="21"/>
        </w:rPr>
      </w:pPr>
    </w:p>
    <w:p>
      <w:pPr>
        <w:pStyle w:val="ListParagraph"/>
        <w:numPr>
          <w:ilvl w:val="1"/>
          <w:numId w:val="2"/>
        </w:numPr>
        <w:tabs>
          <w:tab w:pos="1328" w:val="left" w:leader="none"/>
        </w:tabs>
        <w:spacing w:line="268" w:lineRule="auto" w:before="1" w:after="0"/>
        <w:ind w:left="1327" w:right="580" w:hanging="400"/>
        <w:jc w:val="both"/>
        <w:rPr>
          <w:sz w:val="22"/>
        </w:rPr>
      </w:pPr>
      <w:r>
        <w:rPr>
          <w:rFonts w:ascii="Avenir" w:hAnsi="Avenir"/>
          <w:b/>
          <w:color w:val="231F20"/>
          <w:sz w:val="22"/>
        </w:rPr>
        <w:t>Don’t assume </w:t>
      </w:r>
      <w:r>
        <w:rPr>
          <w:color w:val="231F20"/>
          <w:sz w:val="22"/>
        </w:rPr>
        <w:t>If the decision concerns life-sustaining treatment – you must not be motivated in any way by a desire to bring about the </w:t>
      </w:r>
      <w:r>
        <w:rPr>
          <w:color w:val="231F20"/>
          <w:spacing w:val="-4"/>
          <w:sz w:val="22"/>
        </w:rPr>
        <w:t>person’s </w:t>
      </w:r>
      <w:r>
        <w:rPr>
          <w:color w:val="231F20"/>
          <w:sz w:val="22"/>
        </w:rPr>
        <w:t>death. </w:t>
      </w:r>
      <w:r>
        <w:rPr>
          <w:color w:val="231F20"/>
          <w:spacing w:val="-7"/>
          <w:sz w:val="22"/>
        </w:rPr>
        <w:t>You </w:t>
      </w:r>
      <w:r>
        <w:rPr>
          <w:color w:val="231F20"/>
          <w:sz w:val="22"/>
        </w:rPr>
        <w:t>should not make assumptions </w:t>
      </w:r>
      <w:r>
        <w:rPr>
          <w:color w:val="231F20"/>
          <w:spacing w:val="-4"/>
          <w:sz w:val="22"/>
        </w:rPr>
        <w:t>about </w:t>
      </w:r>
      <w:r>
        <w:rPr>
          <w:color w:val="231F20"/>
          <w:sz w:val="22"/>
        </w:rPr>
        <w:t>the </w:t>
      </w:r>
      <w:r>
        <w:rPr>
          <w:color w:val="231F20"/>
          <w:spacing w:val="-4"/>
          <w:sz w:val="22"/>
        </w:rPr>
        <w:t>person’s </w:t>
      </w:r>
      <w:r>
        <w:rPr>
          <w:color w:val="231F20"/>
          <w:sz w:val="22"/>
        </w:rPr>
        <w:t>quality of</w:t>
      </w:r>
      <w:r>
        <w:rPr>
          <w:color w:val="231F20"/>
          <w:spacing w:val="4"/>
          <w:sz w:val="22"/>
        </w:rPr>
        <w:t> </w:t>
      </w:r>
      <w:r>
        <w:rPr>
          <w:color w:val="231F20"/>
          <w:sz w:val="22"/>
        </w:rPr>
        <w:t>life.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r>
        <w:rPr/>
        <w:pict>
          <v:shape style="position:absolute;margin-left:62.362202pt;margin-top:18.015011pt;width:72pt;height:.1pt;mso-position-horizontal-relative:page;mso-position-vertical-relative:paragraph;z-index:-15719936;mso-wrap-distance-left:0;mso-wrap-distance-right:0" coordorigin="1247,360" coordsize="1440,0" path="m1247,360l2687,360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11</w:t>
        <w:tab/>
        <w:t>S1(5) MCA</w:t>
      </w:r>
      <w:r>
        <w:rPr>
          <w:color w:val="231F20"/>
          <w:spacing w:val="-2"/>
          <w:sz w:val="14"/>
        </w:rPr>
        <w:t> </w:t>
      </w:r>
      <w:r>
        <w:rPr>
          <w:color w:val="231F20"/>
          <w:sz w:val="14"/>
        </w:rPr>
        <w:t>2005</w:t>
      </w:r>
    </w:p>
    <w:p>
      <w:pPr>
        <w:tabs>
          <w:tab w:pos="1686" w:val="left" w:leader="none"/>
        </w:tabs>
        <w:spacing w:before="102"/>
        <w:ind w:left="927" w:right="0" w:firstLine="0"/>
        <w:jc w:val="left"/>
        <w:rPr>
          <w:sz w:val="14"/>
        </w:rPr>
      </w:pPr>
      <w:r>
        <w:rPr>
          <w:color w:val="231F20"/>
          <w:sz w:val="14"/>
        </w:rPr>
        <w:t>12</w:t>
        <w:tab/>
        <w:t>S4(2) MCA</w:t>
      </w:r>
      <w:r>
        <w:rPr>
          <w:color w:val="231F20"/>
          <w:spacing w:val="-2"/>
          <w:sz w:val="14"/>
        </w:rPr>
        <w:t> </w:t>
      </w:r>
      <w:r>
        <w:rPr>
          <w:color w:val="231F20"/>
          <w:sz w:val="14"/>
        </w:rPr>
        <w:t>2005</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38880" filled="true" fillcolor="#3b957d" stroked="false">
            <v:fill type="solid"/>
            <w10:wrap type="none"/>
          </v:rect>
        </w:pict>
      </w:r>
      <w:r>
        <w:rPr/>
        <w:pict>
          <v:shape style="position:absolute;margin-left:573.765198pt;margin-top:352.42572pt;width:15.7pt;height:137.050pt;mso-position-horizontal-relative:page;mso-position-vertical-relative:page;z-index:15739392" type="#_x0000_t202" filled="false" stroked="false">
            <v:textbox inset="0,0,0,0" style="layout-flow:vertical">
              <w:txbxContent>
                <w:p>
                  <w:pPr>
                    <w:spacing w:before="20"/>
                    <w:ind w:left="20" w:right="0" w:firstLine="0"/>
                    <w:jc w:val="left"/>
                    <w:rPr>
                      <w:sz w:val="20"/>
                    </w:rPr>
                  </w:pPr>
                  <w:r>
                    <w:rPr>
                      <w:color w:val="FFFFFF"/>
                      <w:sz w:val="20"/>
                    </w:rPr>
                    <w:t>The Mental Capacity Act 2005</w:t>
                  </w:r>
                </w:p>
              </w:txbxContent>
            </v:textbox>
            <w10:wrap type="none"/>
          </v:shape>
        </w:pict>
      </w:r>
    </w:p>
    <w:p>
      <w:pPr>
        <w:pStyle w:val="BodyText"/>
        <w:rPr>
          <w:sz w:val="20"/>
        </w:rPr>
      </w:pPr>
    </w:p>
    <w:p>
      <w:pPr>
        <w:pStyle w:val="BodyText"/>
        <w:rPr>
          <w:sz w:val="20"/>
        </w:rPr>
      </w:pPr>
    </w:p>
    <w:p>
      <w:pPr>
        <w:pStyle w:val="BodyText"/>
        <w:spacing w:before="12"/>
      </w:pPr>
    </w:p>
    <w:p>
      <w:pPr>
        <w:pStyle w:val="ListParagraph"/>
        <w:numPr>
          <w:ilvl w:val="0"/>
          <w:numId w:val="3"/>
        </w:numPr>
        <w:tabs>
          <w:tab w:pos="771" w:val="left" w:leader="none"/>
          <w:tab w:pos="772" w:val="left" w:leader="none"/>
        </w:tabs>
        <w:spacing w:line="271" w:lineRule="auto" w:before="100" w:after="0"/>
        <w:ind w:left="771" w:right="1223" w:hanging="400"/>
        <w:jc w:val="left"/>
        <w:rPr>
          <w:sz w:val="22"/>
        </w:rPr>
      </w:pPr>
      <w:r>
        <w:rPr>
          <w:rFonts w:ascii="Avenir" w:hAnsi="Avenir"/>
          <w:b/>
          <w:color w:val="231F20"/>
          <w:sz w:val="22"/>
        </w:rPr>
        <w:t>Consult others </w:t>
      </w:r>
      <w:r>
        <w:rPr>
          <w:color w:val="231F20"/>
          <w:sz w:val="22"/>
        </w:rPr>
        <w:t>If it is practical and appropriate to do so, consult other people for their views about the </w:t>
      </w:r>
      <w:r>
        <w:rPr>
          <w:color w:val="231F20"/>
          <w:spacing w:val="-4"/>
          <w:sz w:val="22"/>
        </w:rPr>
        <w:t>person’s </w:t>
      </w:r>
      <w:r>
        <w:rPr>
          <w:color w:val="231F20"/>
          <w:sz w:val="22"/>
        </w:rPr>
        <w:t>best interests and to see if they have any information about the </w:t>
      </w:r>
      <w:r>
        <w:rPr>
          <w:color w:val="231F20"/>
          <w:spacing w:val="-4"/>
          <w:sz w:val="22"/>
        </w:rPr>
        <w:t>person’s </w:t>
      </w:r>
      <w:r>
        <w:rPr>
          <w:color w:val="231F20"/>
          <w:sz w:val="22"/>
        </w:rPr>
        <w:t>wishes and feelings, beliefs and values. In particular, consult anyone previously named by the person as someone to be consulted on either the decision in question or on similar issues; anyone engaged in caring for the person; close relatives, friends or others who take an </w:t>
      </w:r>
      <w:r>
        <w:rPr>
          <w:color w:val="231F20"/>
          <w:spacing w:val="-4"/>
          <w:sz w:val="22"/>
        </w:rPr>
        <w:t>interest </w:t>
      </w:r>
      <w:r>
        <w:rPr>
          <w:color w:val="231F20"/>
          <w:sz w:val="22"/>
        </w:rPr>
        <w:t>in the </w:t>
      </w:r>
      <w:r>
        <w:rPr>
          <w:color w:val="231F20"/>
          <w:spacing w:val="-4"/>
          <w:sz w:val="22"/>
        </w:rPr>
        <w:t>person’s </w:t>
      </w:r>
      <w:r>
        <w:rPr>
          <w:color w:val="231F20"/>
          <w:sz w:val="22"/>
        </w:rPr>
        <w:t>welfare; any attorney appointed under a Lasting Power of Attorney </w:t>
      </w:r>
      <w:r>
        <w:rPr>
          <w:color w:val="231F20"/>
          <w:spacing w:val="-3"/>
          <w:sz w:val="22"/>
        </w:rPr>
        <w:t>(“LPA”) </w:t>
      </w:r>
      <w:r>
        <w:rPr>
          <w:color w:val="231F20"/>
          <w:sz w:val="22"/>
        </w:rPr>
        <w:t>or Enduring Power of Attorney made by the person; and any deputy appointed by the Court of Protection to make decisions for the person. For decisions about major medical treatment</w:t>
      </w:r>
      <w:r>
        <w:rPr>
          <w:color w:val="231F20"/>
          <w:spacing w:val="-7"/>
          <w:sz w:val="22"/>
        </w:rPr>
        <w:t> </w:t>
      </w:r>
      <w:r>
        <w:rPr>
          <w:color w:val="231F20"/>
          <w:sz w:val="22"/>
        </w:rPr>
        <w:t>or</w:t>
      </w:r>
    </w:p>
    <w:p>
      <w:pPr>
        <w:pStyle w:val="BodyText"/>
        <w:spacing w:line="268" w:lineRule="auto"/>
        <w:ind w:left="771" w:right="869"/>
      </w:pPr>
      <w:r>
        <w:rPr>
          <w:color w:val="231F20"/>
        </w:rPr>
        <w:t>where the person should live and where there is no-one who fits into any of the above categories, an </w:t>
      </w:r>
      <w:r>
        <w:rPr>
          <w:rFonts w:ascii="Avenir"/>
          <w:b/>
          <w:color w:val="231F20"/>
        </w:rPr>
        <w:t>Independent Mental Capacity Advocate (IMCA) </w:t>
      </w:r>
      <w:r>
        <w:rPr>
          <w:color w:val="231F20"/>
        </w:rPr>
        <w:t>must be consulted. When consulting, remember that the person who lacks the capacity to make the decision or act for themselves still has a right to keep their affairs private. Unless it is necessary to do so, do not share every piece of information with everyone.</w:t>
      </w:r>
    </w:p>
    <w:p>
      <w:pPr>
        <w:pStyle w:val="BodyText"/>
        <w:spacing w:before="7"/>
        <w:rPr>
          <w:sz w:val="21"/>
        </w:rPr>
      </w:pPr>
    </w:p>
    <w:p>
      <w:pPr>
        <w:pStyle w:val="ListParagraph"/>
        <w:numPr>
          <w:ilvl w:val="0"/>
          <w:numId w:val="3"/>
        </w:numPr>
        <w:tabs>
          <w:tab w:pos="771" w:val="left" w:leader="none"/>
          <w:tab w:pos="772" w:val="left" w:leader="none"/>
        </w:tabs>
        <w:spacing w:line="264" w:lineRule="auto" w:before="0" w:after="0"/>
        <w:ind w:left="771" w:right="1155" w:hanging="400"/>
        <w:jc w:val="left"/>
        <w:rPr>
          <w:sz w:val="22"/>
        </w:rPr>
      </w:pPr>
      <w:r>
        <w:rPr>
          <w:rFonts w:ascii="Avenir" w:hAnsi="Avenir"/>
          <w:b/>
          <w:color w:val="231F20"/>
          <w:sz w:val="22"/>
        </w:rPr>
        <w:t>Avoid restricting the </w:t>
      </w:r>
      <w:r>
        <w:rPr>
          <w:rFonts w:ascii="Avenir" w:hAnsi="Avenir"/>
          <w:b/>
          <w:color w:val="231F20"/>
          <w:spacing w:val="-3"/>
          <w:sz w:val="22"/>
        </w:rPr>
        <w:t>person’s </w:t>
      </w:r>
      <w:r>
        <w:rPr>
          <w:rFonts w:ascii="Avenir" w:hAnsi="Avenir"/>
          <w:b/>
          <w:color w:val="231F20"/>
          <w:sz w:val="22"/>
        </w:rPr>
        <w:t>rights </w:t>
      </w:r>
      <w:r>
        <w:rPr>
          <w:color w:val="231F20"/>
          <w:sz w:val="22"/>
        </w:rPr>
        <w:t>See if there are other options that may be less </w:t>
      </w:r>
      <w:r>
        <w:rPr>
          <w:color w:val="231F20"/>
          <w:spacing w:val="-3"/>
          <w:sz w:val="22"/>
        </w:rPr>
        <w:t>restrictive </w:t>
      </w:r>
      <w:r>
        <w:rPr>
          <w:color w:val="231F20"/>
          <w:sz w:val="22"/>
        </w:rPr>
        <w:t>of the </w:t>
      </w:r>
      <w:r>
        <w:rPr>
          <w:color w:val="231F20"/>
          <w:spacing w:val="-4"/>
          <w:sz w:val="22"/>
        </w:rPr>
        <w:t>person’s</w:t>
      </w:r>
      <w:r>
        <w:rPr>
          <w:color w:val="231F20"/>
          <w:sz w:val="22"/>
        </w:rPr>
        <w:t> rights.</w:t>
      </w:r>
    </w:p>
    <w:p>
      <w:pPr>
        <w:pStyle w:val="BodyText"/>
        <w:spacing w:before="3"/>
        <w:rPr>
          <w:sz w:val="44"/>
        </w:rPr>
      </w:pPr>
    </w:p>
    <w:p>
      <w:pPr>
        <w:pStyle w:val="Heading2"/>
        <w:ind w:left="371"/>
      </w:pPr>
      <w:r>
        <w:rPr>
          <w:color w:val="231F20"/>
        </w:rPr>
        <w:t>Who can make a best interests decision?</w:t>
      </w:r>
    </w:p>
    <w:p>
      <w:pPr>
        <w:pStyle w:val="BodyText"/>
        <w:spacing w:line="271" w:lineRule="auto" w:before="128"/>
        <w:ind w:left="371" w:right="902"/>
      </w:pPr>
      <w:r>
        <w:rPr>
          <w:color w:val="231F20"/>
        </w:rPr>
        <w:t>Under the MCA many different people may be required to make decisions or act on behalf of someone who lacks capacity to make decisions for themselves. For most day-to-day actions or decisions, the decision-maker will be the carer most directly involved with the person at the time. Where the decision involves the provision of medical treatment, the doctor or other member of healthcare staff responsible for carrying out the particular treatment or procedure is the decision- maker. Where nursing or paid care is provided, the nurse or paid carer will be the decision-maker. If a LPA (or Enduring Power of Attorney) has been made and registered, or a deputy has been appointed under a court order, the attorney or deputy will be the decision-maker, for decisions within the scope of their authority. Sometimes people will need to make decisions jointly e.g. when a person who lacks capacity needs healthcare and social care. No matter who is making the decision, the most important thing is that the decision-maker tries to work out what would be in the best interests of the person who lacks capacity.</w:t>
      </w:r>
    </w:p>
    <w:p>
      <w:pPr>
        <w:spacing w:after="0" w:line="271" w:lineRule="auto"/>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33952" filled="true" fillcolor="#3b957d"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What to do if the decision makers do not agree?</w:t>
      </w:r>
    </w:p>
    <w:p>
      <w:pPr>
        <w:pStyle w:val="BodyText"/>
        <w:spacing w:line="271" w:lineRule="auto" w:before="128"/>
        <w:ind w:left="927"/>
      </w:pPr>
      <w:r>
        <w:rPr>
          <w:color w:val="231F20"/>
        </w:rPr>
        <w:t>If the decision makers cannot agree there are a variety of steps which can be taken to resolve that dispute. Those steps include:</w:t>
      </w:r>
    </w:p>
    <w:p>
      <w:pPr>
        <w:pStyle w:val="ListParagraph"/>
        <w:numPr>
          <w:ilvl w:val="1"/>
          <w:numId w:val="3"/>
        </w:numPr>
        <w:tabs>
          <w:tab w:pos="1267" w:val="left" w:leader="none"/>
          <w:tab w:pos="1268" w:val="left" w:leader="none"/>
        </w:tabs>
        <w:spacing w:line="240" w:lineRule="auto" w:before="115" w:after="0"/>
        <w:ind w:left="1267" w:right="0" w:hanging="341"/>
        <w:jc w:val="left"/>
        <w:rPr>
          <w:sz w:val="22"/>
        </w:rPr>
      </w:pPr>
      <w:r>
        <w:rPr>
          <w:color w:val="231F20"/>
          <w:sz w:val="22"/>
        </w:rPr>
        <w:t>Getting a second opinion</w:t>
      </w:r>
    </w:p>
    <w:p>
      <w:pPr>
        <w:pStyle w:val="ListParagraph"/>
        <w:numPr>
          <w:ilvl w:val="1"/>
          <w:numId w:val="3"/>
        </w:numPr>
        <w:tabs>
          <w:tab w:pos="1267" w:val="left" w:leader="none"/>
          <w:tab w:pos="1268" w:val="left" w:leader="none"/>
        </w:tabs>
        <w:spacing w:line="240" w:lineRule="auto" w:before="152" w:after="0"/>
        <w:ind w:left="1267" w:right="0" w:hanging="341"/>
        <w:jc w:val="left"/>
        <w:rPr>
          <w:sz w:val="22"/>
        </w:rPr>
      </w:pPr>
      <w:r>
        <w:rPr>
          <w:color w:val="231F20"/>
          <w:sz w:val="22"/>
        </w:rPr>
        <w:t>Holding a formal or informal ‘best interests’ case</w:t>
      </w:r>
      <w:r>
        <w:rPr>
          <w:color w:val="231F20"/>
          <w:spacing w:val="-1"/>
          <w:sz w:val="22"/>
        </w:rPr>
        <w:t> </w:t>
      </w:r>
      <w:r>
        <w:rPr>
          <w:color w:val="231F20"/>
          <w:sz w:val="22"/>
        </w:rPr>
        <w:t>conference</w:t>
      </w:r>
    </w:p>
    <w:p>
      <w:pPr>
        <w:pStyle w:val="ListParagraph"/>
        <w:numPr>
          <w:ilvl w:val="1"/>
          <w:numId w:val="3"/>
        </w:numPr>
        <w:tabs>
          <w:tab w:pos="1267" w:val="left" w:leader="none"/>
          <w:tab w:pos="1268" w:val="left" w:leader="none"/>
        </w:tabs>
        <w:spacing w:line="240" w:lineRule="auto" w:before="152" w:after="0"/>
        <w:ind w:left="1267" w:right="0" w:hanging="341"/>
        <w:jc w:val="left"/>
        <w:rPr>
          <w:sz w:val="22"/>
        </w:rPr>
      </w:pPr>
      <w:r>
        <w:rPr>
          <w:color w:val="231F20"/>
          <w:sz w:val="22"/>
        </w:rPr>
        <w:t>Attempting some form of mediation</w:t>
      </w:r>
    </w:p>
    <w:p>
      <w:pPr>
        <w:pStyle w:val="ListParagraph"/>
        <w:numPr>
          <w:ilvl w:val="1"/>
          <w:numId w:val="3"/>
        </w:numPr>
        <w:tabs>
          <w:tab w:pos="1267" w:val="left" w:leader="none"/>
          <w:tab w:pos="1268" w:val="left" w:leader="none"/>
        </w:tabs>
        <w:spacing w:line="240" w:lineRule="auto" w:before="151" w:after="0"/>
        <w:ind w:left="1267" w:right="0" w:hanging="341"/>
        <w:jc w:val="left"/>
        <w:rPr>
          <w:sz w:val="22"/>
        </w:rPr>
      </w:pPr>
      <w:r>
        <w:rPr>
          <w:color w:val="231F20"/>
          <w:sz w:val="22"/>
        </w:rPr>
        <w:t>Making an application to the Court of</w:t>
      </w:r>
      <w:r>
        <w:rPr>
          <w:color w:val="231F20"/>
          <w:spacing w:val="-1"/>
          <w:sz w:val="22"/>
        </w:rPr>
        <w:t> </w:t>
      </w:r>
      <w:r>
        <w:rPr>
          <w:color w:val="231F20"/>
          <w:sz w:val="22"/>
        </w:rPr>
        <w:t>Protection.</w:t>
      </w:r>
    </w:p>
    <w:p>
      <w:pPr>
        <w:pStyle w:val="BodyText"/>
        <w:spacing w:before="11"/>
        <w:rPr>
          <w:sz w:val="27"/>
        </w:rPr>
      </w:pPr>
    </w:p>
    <w:p>
      <w:pPr>
        <w:pStyle w:val="BodyText"/>
        <w:spacing w:line="271" w:lineRule="auto"/>
        <w:ind w:left="927"/>
      </w:pPr>
      <w:r>
        <w:rPr>
          <w:color w:val="231F20"/>
        </w:rPr>
        <w:t>If you are in doubt about which route to take consult your line managers and, if necessary, seek legal advice.</w:t>
      </w:r>
    </w:p>
    <w:p>
      <w:pPr>
        <w:pStyle w:val="BodyText"/>
        <w:spacing w:before="8"/>
        <w:rPr>
          <w:sz w:val="43"/>
        </w:rPr>
      </w:pPr>
    </w:p>
    <w:p>
      <w:pPr>
        <w:pStyle w:val="Heading2"/>
      </w:pPr>
      <w:r>
        <w:rPr>
          <w:color w:val="231F20"/>
        </w:rPr>
        <w:t>Protection from liability</w:t>
      </w:r>
    </w:p>
    <w:p>
      <w:pPr>
        <w:pStyle w:val="BodyText"/>
        <w:spacing w:line="271" w:lineRule="auto" w:before="129"/>
        <w:ind w:left="927" w:right="624"/>
      </w:pPr>
      <w:r>
        <w:rPr/>
        <w:pict>
          <v:shape style="position:absolute;margin-left:7.0315pt;margin-top:5.638006pt;width:15.7pt;height:137.050pt;mso-position-horizontal-relative:page;mso-position-vertical-relative:paragraph;z-index:15740928" type="#_x0000_t202" filled="false" stroked="false">
            <v:textbox inset="0,0,0,0" style="layout-flow:vertical;mso-layout-flow-alt:bottom-to-top">
              <w:txbxContent>
                <w:p>
                  <w:pPr>
                    <w:spacing w:before="20"/>
                    <w:ind w:left="20" w:right="0" w:firstLine="0"/>
                    <w:jc w:val="left"/>
                    <w:rPr>
                      <w:sz w:val="20"/>
                    </w:rPr>
                  </w:pPr>
                  <w:r>
                    <w:rPr>
                      <w:color w:val="FFFFFF"/>
                      <w:sz w:val="20"/>
                    </w:rPr>
                    <w:t>The Mental Capacity Act 2005</w:t>
                  </w:r>
                </w:p>
              </w:txbxContent>
            </v:textbox>
            <w10:wrap type="none"/>
          </v:shape>
        </w:pict>
      </w:r>
      <w:r>
        <w:rPr>
          <w:color w:val="231F20"/>
        </w:rPr>
        <w:t>Certain acts that are done in connection with care and treatment of another person are protected in that the carer would not be subject to civil or criminal proceedings in relation to them. These are</w:t>
      </w:r>
    </w:p>
    <w:p>
      <w:pPr>
        <w:pStyle w:val="BodyText"/>
        <w:spacing w:line="264" w:lineRule="auto" w:before="1"/>
        <w:ind w:left="927" w:right="390"/>
      </w:pPr>
      <w:r>
        <w:rPr>
          <w:color w:val="231F20"/>
        </w:rPr>
        <w:t>often known as </w:t>
      </w:r>
      <w:r>
        <w:rPr>
          <w:rFonts w:ascii="Avenir"/>
          <w:b/>
          <w:color w:val="231F20"/>
        </w:rPr>
        <w:t>section 5</w:t>
      </w:r>
      <w:r>
        <w:rPr>
          <w:rFonts w:ascii="Avenir"/>
          <w:b/>
          <w:color w:val="231F20"/>
          <w:position w:val="7"/>
          <w:sz w:val="13"/>
        </w:rPr>
        <w:t>13 </w:t>
      </w:r>
      <w:r>
        <w:rPr>
          <w:color w:val="231F20"/>
        </w:rPr>
        <w:t>acts as they are governed by section 5 of the MCA. The key requirements of a section 5 act are as follows:</w:t>
      </w:r>
    </w:p>
    <w:p>
      <w:pPr>
        <w:pStyle w:val="ListParagraph"/>
        <w:numPr>
          <w:ilvl w:val="1"/>
          <w:numId w:val="3"/>
        </w:numPr>
        <w:tabs>
          <w:tab w:pos="1267" w:val="left" w:leader="none"/>
          <w:tab w:pos="1268" w:val="left" w:leader="none"/>
        </w:tabs>
        <w:spacing w:line="271" w:lineRule="auto" w:before="122" w:after="0"/>
        <w:ind w:left="1267" w:right="409" w:hanging="340"/>
        <w:jc w:val="left"/>
        <w:rPr>
          <w:sz w:val="22"/>
        </w:rPr>
      </w:pPr>
      <w:r>
        <w:rPr>
          <w:color w:val="231F20"/>
          <w:sz w:val="22"/>
        </w:rPr>
        <w:t>The decision maker takes reasonable steps to establish whether a person lacks capacity in </w:t>
      </w:r>
      <w:r>
        <w:rPr>
          <w:color w:val="231F20"/>
          <w:spacing w:val="-4"/>
          <w:sz w:val="22"/>
        </w:rPr>
        <w:t>relation </w:t>
      </w:r>
      <w:r>
        <w:rPr>
          <w:color w:val="231F20"/>
          <w:sz w:val="22"/>
        </w:rPr>
        <w:t>to the matter in question</w:t>
      </w:r>
    </w:p>
    <w:p>
      <w:pPr>
        <w:pStyle w:val="ListParagraph"/>
        <w:numPr>
          <w:ilvl w:val="1"/>
          <w:numId w:val="3"/>
        </w:numPr>
        <w:tabs>
          <w:tab w:pos="1267" w:val="left" w:leader="none"/>
          <w:tab w:pos="1268" w:val="left" w:leader="none"/>
        </w:tabs>
        <w:spacing w:line="240" w:lineRule="auto" w:before="115" w:after="0"/>
        <w:ind w:left="1267" w:right="0" w:hanging="341"/>
        <w:jc w:val="left"/>
        <w:rPr>
          <w:rFonts w:ascii="Avenir" w:hAnsi="Avenir"/>
          <w:b/>
          <w:sz w:val="22"/>
        </w:rPr>
      </w:pPr>
      <w:r>
        <w:rPr>
          <w:color w:val="231F20"/>
          <w:sz w:val="22"/>
        </w:rPr>
        <w:t>The decision maker acts in connection with the care or treatment of another person,</w:t>
      </w:r>
      <w:r>
        <w:rPr>
          <w:color w:val="231F20"/>
          <w:spacing w:val="-5"/>
          <w:sz w:val="22"/>
        </w:rPr>
        <w:t> </w:t>
      </w:r>
      <w:r>
        <w:rPr>
          <w:rFonts w:ascii="Avenir" w:hAnsi="Avenir"/>
          <w:b/>
          <w:color w:val="231F20"/>
          <w:sz w:val="22"/>
        </w:rPr>
        <w:t>and</w:t>
      </w:r>
    </w:p>
    <w:p>
      <w:pPr>
        <w:pStyle w:val="ListParagraph"/>
        <w:numPr>
          <w:ilvl w:val="1"/>
          <w:numId w:val="3"/>
        </w:numPr>
        <w:tabs>
          <w:tab w:pos="1267" w:val="left" w:leader="none"/>
          <w:tab w:pos="1268" w:val="left" w:leader="none"/>
        </w:tabs>
        <w:spacing w:line="271" w:lineRule="auto" w:before="142" w:after="0"/>
        <w:ind w:left="1267" w:right="388" w:hanging="340"/>
        <w:jc w:val="left"/>
        <w:rPr>
          <w:sz w:val="22"/>
        </w:rPr>
      </w:pPr>
      <w:r>
        <w:rPr>
          <w:color w:val="231F20"/>
          <w:sz w:val="22"/>
        </w:rPr>
        <w:t>The decision maker has formed a reasonable belief in relation to that </w:t>
      </w:r>
      <w:r>
        <w:rPr>
          <w:color w:val="231F20"/>
          <w:spacing w:val="-4"/>
          <w:sz w:val="22"/>
        </w:rPr>
        <w:t>person’s </w:t>
      </w:r>
      <w:r>
        <w:rPr>
          <w:color w:val="231F20"/>
          <w:sz w:val="22"/>
        </w:rPr>
        <w:t>lack of capacity </w:t>
      </w:r>
      <w:r>
        <w:rPr>
          <w:color w:val="231F20"/>
          <w:spacing w:val="-6"/>
          <w:sz w:val="22"/>
        </w:rPr>
        <w:t>and </w:t>
      </w:r>
      <w:r>
        <w:rPr>
          <w:color w:val="231F20"/>
          <w:sz w:val="22"/>
        </w:rPr>
        <w:t>best</w:t>
      </w:r>
      <w:r>
        <w:rPr>
          <w:color w:val="231F20"/>
          <w:spacing w:val="-1"/>
          <w:sz w:val="22"/>
        </w:rPr>
        <w:t> </w:t>
      </w:r>
      <w:r>
        <w:rPr>
          <w:color w:val="231F20"/>
          <w:sz w:val="22"/>
        </w:rPr>
        <w:t>interests.</w:t>
      </w:r>
    </w:p>
    <w:p>
      <w:pPr>
        <w:pStyle w:val="BodyText"/>
        <w:rPr>
          <w:sz w:val="25"/>
        </w:rPr>
      </w:pPr>
    </w:p>
    <w:p>
      <w:pPr>
        <w:pStyle w:val="BodyText"/>
        <w:ind w:left="927"/>
      </w:pPr>
      <w:r>
        <w:rPr>
          <w:color w:val="231F20"/>
        </w:rPr>
        <w:t>The test in relation to reasonable belief is an objective one.</w:t>
      </w:r>
    </w:p>
    <w:p>
      <w:pPr>
        <w:pStyle w:val="BodyText"/>
        <w:spacing w:before="11"/>
        <w:rPr>
          <w:sz w:val="27"/>
        </w:rPr>
      </w:pPr>
    </w:p>
    <w:p>
      <w:pPr>
        <w:pStyle w:val="BodyText"/>
        <w:spacing w:line="271" w:lineRule="auto"/>
        <w:ind w:left="927" w:right="390"/>
        <w:rPr>
          <w:sz w:val="13"/>
        </w:rPr>
      </w:pPr>
      <w:r>
        <w:rPr>
          <w:color w:val="231F20"/>
        </w:rPr>
        <w:t>Liability for negligence is unaffected by section 5 of the MCA as are Advance Decisions to refuse treatment. Further, nothing in the Act affects the law relating to murder or manslaughter or the operation of the law relating to assisted suicide under section 2 of the Suicide Act 1961.</w:t>
      </w:r>
      <w:r>
        <w:rPr>
          <w:color w:val="231F20"/>
          <w:position w:val="7"/>
          <w:sz w:val="13"/>
        </w:rPr>
        <w:t>14</w:t>
      </w:r>
    </w:p>
    <w:p>
      <w:pPr>
        <w:pStyle w:val="BodyText"/>
        <w:spacing w:before="1"/>
        <w:rPr>
          <w:sz w:val="25"/>
        </w:rPr>
      </w:pPr>
    </w:p>
    <w:p>
      <w:pPr>
        <w:pStyle w:val="BodyText"/>
        <w:ind w:left="927"/>
      </w:pPr>
      <w:r>
        <w:rPr>
          <w:color w:val="231F20"/>
        </w:rPr>
        <w:t>Importantly, section 5 of the MCA is purely protective of the person giving care or treatment. It does</w:t>
      </w:r>
    </w:p>
    <w:p>
      <w:pPr>
        <w:pStyle w:val="BodyText"/>
        <w:spacing w:line="268" w:lineRule="auto" w:before="38"/>
        <w:ind w:left="927" w:right="761"/>
      </w:pPr>
      <w:r>
        <w:rPr>
          <w:rFonts w:ascii="Avenir"/>
          <w:b/>
          <w:color w:val="231F20"/>
        </w:rPr>
        <w:t>not </w:t>
      </w:r>
      <w:r>
        <w:rPr>
          <w:color w:val="231F20"/>
        </w:rPr>
        <w:t>give people caring for or treating someone the power to make any other decisions on behalf of those who lack capacity to make their own decisions. The power to make decisions on behalf of someone who lacks capacity can be granted through other parts of the Act (such as the </w:t>
      </w:r>
      <w:r>
        <w:rPr>
          <w:color w:val="231F20"/>
          <w:spacing w:val="-3"/>
        </w:rPr>
        <w:t>powers </w:t>
      </w:r>
      <w:r>
        <w:rPr>
          <w:color w:val="231F20"/>
        </w:rPr>
        <w:t>granted to attorneys and deputies) and declarations under section 16 of the MCA.</w:t>
      </w:r>
    </w:p>
    <w:p>
      <w:pPr>
        <w:pStyle w:val="BodyText"/>
        <w:rPr>
          <w:sz w:val="20"/>
        </w:rPr>
      </w:pPr>
    </w:p>
    <w:p>
      <w:pPr>
        <w:pStyle w:val="BodyText"/>
        <w:rPr>
          <w:sz w:val="20"/>
        </w:rPr>
      </w:pPr>
    </w:p>
    <w:p>
      <w:pPr>
        <w:pStyle w:val="BodyText"/>
        <w:rPr>
          <w:sz w:val="20"/>
        </w:rPr>
      </w:pPr>
    </w:p>
    <w:p>
      <w:pPr>
        <w:pStyle w:val="BodyText"/>
        <w:spacing w:before="9"/>
        <w:rPr>
          <w:sz w:val="27"/>
        </w:rPr>
      </w:pPr>
      <w:r>
        <w:rPr/>
        <w:pict>
          <v:shape style="position:absolute;margin-left:62.362202pt;margin-top:20.822531pt;width:72pt;height:.1pt;mso-position-horizontal-relative:page;mso-position-vertical-relative:paragraph;z-index:-15717376;mso-wrap-distance-left:0;mso-wrap-distance-right:0" coordorigin="1247,416" coordsize="1440,0" path="m1247,416l2687,416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13</w:t>
        <w:tab/>
        <w:t>S5 MCA</w:t>
      </w:r>
      <w:r>
        <w:rPr>
          <w:color w:val="231F20"/>
          <w:spacing w:val="-2"/>
          <w:sz w:val="14"/>
        </w:rPr>
        <w:t> </w:t>
      </w:r>
      <w:r>
        <w:rPr>
          <w:color w:val="231F20"/>
          <w:sz w:val="14"/>
        </w:rPr>
        <w:t>2005</w:t>
      </w:r>
    </w:p>
    <w:p>
      <w:pPr>
        <w:tabs>
          <w:tab w:pos="1686" w:val="left" w:leader="none"/>
        </w:tabs>
        <w:spacing w:before="102"/>
        <w:ind w:left="927" w:right="0" w:firstLine="0"/>
        <w:jc w:val="left"/>
        <w:rPr>
          <w:sz w:val="14"/>
        </w:rPr>
      </w:pPr>
      <w:r>
        <w:rPr>
          <w:color w:val="231F20"/>
          <w:sz w:val="14"/>
        </w:rPr>
        <w:t>14</w:t>
        <w:tab/>
        <w:t>S62 MCA</w:t>
      </w:r>
      <w:r>
        <w:rPr>
          <w:color w:val="231F20"/>
          <w:spacing w:val="-2"/>
          <w:sz w:val="14"/>
        </w:rPr>
        <w:t> </w:t>
      </w:r>
      <w:r>
        <w:rPr>
          <w:color w:val="231F20"/>
          <w:sz w:val="14"/>
        </w:rPr>
        <w:t>2005</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41440" filled="true" fillcolor="#3b957d" stroked="false">
            <v:fill type="solid"/>
            <w10:wrap type="none"/>
          </v:rect>
        </w:pict>
      </w:r>
      <w:r>
        <w:rPr/>
        <w:pict>
          <v:shape style="position:absolute;margin-left:573.765198pt;margin-top:352.42572pt;width:15.7pt;height:137.050pt;mso-position-horizontal-relative:page;mso-position-vertical-relative:page;z-index:15741952" type="#_x0000_t202" filled="false" stroked="false">
            <v:textbox inset="0,0,0,0" style="layout-flow:vertical">
              <w:txbxContent>
                <w:p>
                  <w:pPr>
                    <w:spacing w:before="20"/>
                    <w:ind w:left="20" w:right="0" w:firstLine="0"/>
                    <w:jc w:val="left"/>
                    <w:rPr>
                      <w:sz w:val="20"/>
                    </w:rPr>
                  </w:pPr>
                  <w:r>
                    <w:rPr>
                      <w:color w:val="FFFFFF"/>
                      <w:sz w:val="20"/>
                    </w:rPr>
                    <w:t>The Mental Capacity Act 2005</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57"/>
      </w:pPr>
      <w:r>
        <w:rPr>
          <w:color w:val="231F20"/>
        </w:rPr>
        <w:t>Advance Decisions</w:t>
      </w:r>
    </w:p>
    <w:p>
      <w:pPr>
        <w:pStyle w:val="BodyText"/>
        <w:spacing w:before="128"/>
        <w:ind w:left="357"/>
      </w:pPr>
      <w:r>
        <w:rPr>
          <w:color w:val="231F20"/>
        </w:rPr>
        <w:t>The principal characteristics of an advance decision are:</w:t>
      </w:r>
    </w:p>
    <w:p>
      <w:pPr>
        <w:pStyle w:val="ListParagraph"/>
        <w:numPr>
          <w:ilvl w:val="0"/>
          <w:numId w:val="4"/>
        </w:numPr>
        <w:tabs>
          <w:tab w:pos="697" w:val="left" w:leader="none"/>
          <w:tab w:pos="698" w:val="left" w:leader="none"/>
        </w:tabs>
        <w:spacing w:line="271" w:lineRule="auto" w:before="152" w:after="0"/>
        <w:ind w:left="697" w:right="1031" w:hanging="340"/>
        <w:jc w:val="left"/>
        <w:rPr>
          <w:sz w:val="22"/>
        </w:rPr>
      </w:pPr>
      <w:r>
        <w:rPr>
          <w:color w:val="231F20"/>
          <w:sz w:val="22"/>
        </w:rPr>
        <w:t>At the time when the person has capacity to make the decision in question, he/she must be 18 </w:t>
      </w:r>
      <w:r>
        <w:rPr>
          <w:color w:val="231F20"/>
          <w:spacing w:val="-9"/>
          <w:sz w:val="22"/>
        </w:rPr>
        <w:t>or </w:t>
      </w:r>
      <w:r>
        <w:rPr>
          <w:color w:val="231F20"/>
          <w:sz w:val="22"/>
        </w:rPr>
        <w:t>over</w:t>
      </w:r>
    </w:p>
    <w:p>
      <w:pPr>
        <w:pStyle w:val="ListParagraph"/>
        <w:numPr>
          <w:ilvl w:val="0"/>
          <w:numId w:val="4"/>
        </w:numPr>
        <w:tabs>
          <w:tab w:pos="697" w:val="left" w:leader="none"/>
          <w:tab w:pos="698" w:val="left" w:leader="none"/>
        </w:tabs>
        <w:spacing w:line="240" w:lineRule="auto" w:before="115" w:after="0"/>
        <w:ind w:left="697" w:right="0" w:hanging="341"/>
        <w:jc w:val="left"/>
        <w:rPr>
          <w:sz w:val="22"/>
        </w:rPr>
      </w:pPr>
      <w:r>
        <w:rPr>
          <w:color w:val="231F20"/>
          <w:sz w:val="22"/>
        </w:rPr>
        <w:t>The decision must specify the treatment that is being refused in lay terms or</w:t>
      </w:r>
      <w:r>
        <w:rPr>
          <w:color w:val="231F20"/>
          <w:spacing w:val="-2"/>
          <w:sz w:val="22"/>
        </w:rPr>
        <w:t> </w:t>
      </w:r>
      <w:r>
        <w:rPr>
          <w:color w:val="231F20"/>
          <w:sz w:val="22"/>
        </w:rPr>
        <w:t>otherwise</w:t>
      </w:r>
    </w:p>
    <w:p>
      <w:pPr>
        <w:pStyle w:val="ListParagraph"/>
        <w:numPr>
          <w:ilvl w:val="0"/>
          <w:numId w:val="4"/>
        </w:numPr>
        <w:tabs>
          <w:tab w:pos="697" w:val="left" w:leader="none"/>
          <w:tab w:pos="698" w:val="left" w:leader="none"/>
        </w:tabs>
        <w:spacing w:line="271" w:lineRule="auto" w:before="152" w:after="0"/>
        <w:ind w:left="697" w:right="1314" w:hanging="340"/>
        <w:jc w:val="left"/>
        <w:rPr>
          <w:sz w:val="22"/>
        </w:rPr>
      </w:pPr>
      <w:r>
        <w:rPr>
          <w:color w:val="231F20"/>
          <w:sz w:val="22"/>
        </w:rPr>
        <w:t>The decision must specify the particular circumstances within which the refusal will </w:t>
      </w:r>
      <w:r>
        <w:rPr>
          <w:color w:val="231F20"/>
          <w:spacing w:val="-4"/>
          <w:sz w:val="22"/>
        </w:rPr>
        <w:t>apply, </w:t>
      </w:r>
      <w:r>
        <w:rPr>
          <w:color w:val="231F20"/>
          <w:sz w:val="22"/>
        </w:rPr>
        <w:t>in </w:t>
      </w:r>
      <w:r>
        <w:rPr>
          <w:color w:val="231F20"/>
          <w:spacing w:val="-6"/>
          <w:sz w:val="22"/>
        </w:rPr>
        <w:t>lay </w:t>
      </w:r>
      <w:r>
        <w:rPr>
          <w:color w:val="231F20"/>
          <w:sz w:val="22"/>
        </w:rPr>
        <w:t>terms or otherwise.</w:t>
      </w:r>
    </w:p>
    <w:p>
      <w:pPr>
        <w:pStyle w:val="BodyText"/>
        <w:spacing w:before="13"/>
        <w:rPr>
          <w:sz w:val="24"/>
        </w:rPr>
      </w:pPr>
    </w:p>
    <w:p>
      <w:pPr>
        <w:spacing w:line="268" w:lineRule="auto" w:before="0"/>
        <w:ind w:left="357" w:right="1137" w:firstLine="0"/>
        <w:jc w:val="left"/>
        <w:rPr>
          <w:sz w:val="22"/>
        </w:rPr>
      </w:pPr>
      <w:r>
        <w:rPr>
          <w:rFonts w:ascii="Avenir"/>
          <w:b/>
          <w:color w:val="231F20"/>
          <w:sz w:val="22"/>
        </w:rPr>
        <w:t>If the person has </w:t>
      </w:r>
      <w:r>
        <w:rPr>
          <w:rFonts w:ascii="Avenir"/>
          <w:b/>
          <w:color w:val="231F20"/>
          <w:spacing w:val="-3"/>
          <w:sz w:val="22"/>
        </w:rPr>
        <w:t>capacity, </w:t>
      </w:r>
      <w:r>
        <w:rPr>
          <w:rFonts w:ascii="Avenir"/>
          <w:b/>
          <w:color w:val="231F20"/>
          <w:sz w:val="22"/>
        </w:rPr>
        <w:t>they can change or completely withdraw the decision </w:t>
      </w:r>
      <w:r>
        <w:rPr>
          <w:color w:val="231F20"/>
          <w:sz w:val="22"/>
        </w:rPr>
        <w:t>A withdrawal or a partial withdrawal does not need to be in writing and can be conveyed by any means. </w:t>
      </w:r>
      <w:r>
        <w:rPr>
          <w:color w:val="231F20"/>
          <w:spacing w:val="-5"/>
          <w:sz w:val="22"/>
        </w:rPr>
        <w:t>Similarly, </w:t>
      </w:r>
      <w:r>
        <w:rPr>
          <w:color w:val="231F20"/>
          <w:sz w:val="22"/>
        </w:rPr>
        <w:t>an alteration does not need to be in writing unless it applies to an advance decision to refuse life- sustaining treatment wherein formalities need to be complied</w:t>
      </w:r>
      <w:r>
        <w:rPr>
          <w:color w:val="231F20"/>
          <w:spacing w:val="-1"/>
          <w:sz w:val="22"/>
        </w:rPr>
        <w:t> </w:t>
      </w:r>
      <w:r>
        <w:rPr>
          <w:color w:val="231F20"/>
          <w:sz w:val="22"/>
        </w:rPr>
        <w:t>with.</w:t>
      </w:r>
    </w:p>
    <w:p>
      <w:pPr>
        <w:pStyle w:val="BodyText"/>
        <w:spacing w:before="11"/>
        <w:rPr>
          <w:sz w:val="43"/>
        </w:rPr>
      </w:pPr>
    </w:p>
    <w:p>
      <w:pPr>
        <w:pStyle w:val="Heading2"/>
        <w:ind w:left="357"/>
      </w:pPr>
      <w:r>
        <w:rPr>
          <w:color w:val="231F20"/>
        </w:rPr>
        <w:t>Advance Decisions to refuse life-sustaining</w:t>
      </w:r>
      <w:r>
        <w:rPr>
          <w:color w:val="231F20"/>
          <w:spacing w:val="-10"/>
        </w:rPr>
        <w:t> </w:t>
      </w:r>
      <w:r>
        <w:rPr>
          <w:color w:val="231F20"/>
        </w:rPr>
        <w:t>treatment</w:t>
      </w:r>
    </w:p>
    <w:p>
      <w:pPr>
        <w:pStyle w:val="BodyText"/>
        <w:spacing w:line="271" w:lineRule="auto" w:before="128"/>
        <w:ind w:left="357" w:right="1008"/>
      </w:pPr>
      <w:r>
        <w:rPr>
          <w:color w:val="231F20"/>
        </w:rPr>
        <w:t>In relation to life-sustaining treatment, an advance decision must comply with the following requirements to be applicable:</w:t>
      </w:r>
    </w:p>
    <w:p>
      <w:pPr>
        <w:pStyle w:val="ListParagraph"/>
        <w:numPr>
          <w:ilvl w:val="0"/>
          <w:numId w:val="4"/>
        </w:numPr>
        <w:tabs>
          <w:tab w:pos="697" w:val="left" w:leader="none"/>
          <w:tab w:pos="698" w:val="left" w:leader="none"/>
        </w:tabs>
        <w:spacing w:line="271" w:lineRule="auto" w:before="115" w:after="0"/>
        <w:ind w:left="697" w:right="1164" w:hanging="340"/>
        <w:jc w:val="left"/>
        <w:rPr>
          <w:sz w:val="22"/>
        </w:rPr>
      </w:pPr>
      <w:r>
        <w:rPr>
          <w:color w:val="231F20"/>
          <w:sz w:val="22"/>
        </w:rPr>
        <w:t>The decision must be verified by a statement by the person in question indicating that it </w:t>
      </w:r>
      <w:r>
        <w:rPr>
          <w:color w:val="231F20"/>
          <w:spacing w:val="-3"/>
          <w:sz w:val="22"/>
        </w:rPr>
        <w:t>applies </w:t>
      </w:r>
      <w:r>
        <w:rPr>
          <w:color w:val="231F20"/>
          <w:sz w:val="22"/>
        </w:rPr>
        <w:t>to that treatment even if life is at risk</w:t>
      </w:r>
      <w:r>
        <w:rPr>
          <w:color w:val="231F20"/>
          <w:spacing w:val="-1"/>
          <w:sz w:val="22"/>
        </w:rPr>
        <w:t> </w:t>
      </w:r>
      <w:r>
        <w:rPr>
          <w:color w:val="231F20"/>
          <w:sz w:val="22"/>
        </w:rPr>
        <w:t>and</w:t>
      </w:r>
    </w:p>
    <w:p>
      <w:pPr>
        <w:pStyle w:val="ListParagraph"/>
        <w:numPr>
          <w:ilvl w:val="0"/>
          <w:numId w:val="4"/>
        </w:numPr>
        <w:tabs>
          <w:tab w:pos="697" w:val="left" w:leader="none"/>
          <w:tab w:pos="698" w:val="left" w:leader="none"/>
        </w:tabs>
        <w:spacing w:line="271" w:lineRule="auto" w:before="114" w:after="0"/>
        <w:ind w:left="697" w:right="1016" w:hanging="340"/>
        <w:jc w:val="left"/>
        <w:rPr>
          <w:sz w:val="22"/>
        </w:rPr>
      </w:pPr>
      <w:r>
        <w:rPr>
          <w:color w:val="231F20"/>
          <w:sz w:val="22"/>
        </w:rPr>
        <w:t>The decision must be written, signed by that person or another person in their presence and by their direction, the signature made or acknowledged by the person in question in the presence </w:t>
      </w:r>
      <w:r>
        <w:rPr>
          <w:color w:val="231F20"/>
          <w:spacing w:val="-9"/>
          <w:sz w:val="22"/>
        </w:rPr>
        <w:t>of </w:t>
      </w:r>
      <w:r>
        <w:rPr>
          <w:color w:val="231F20"/>
          <w:sz w:val="22"/>
        </w:rPr>
        <w:t>a witness, and the witness signs it or acknowledges his signature in that </w:t>
      </w:r>
      <w:r>
        <w:rPr>
          <w:color w:val="231F20"/>
          <w:spacing w:val="-4"/>
          <w:sz w:val="22"/>
        </w:rPr>
        <w:t>person’s</w:t>
      </w:r>
      <w:r>
        <w:rPr>
          <w:color w:val="231F20"/>
          <w:spacing w:val="-1"/>
          <w:sz w:val="22"/>
        </w:rPr>
        <w:t> </w:t>
      </w:r>
      <w:r>
        <w:rPr>
          <w:color w:val="231F20"/>
          <w:sz w:val="22"/>
        </w:rPr>
        <w:t>presence.</w:t>
      </w:r>
    </w:p>
    <w:p>
      <w:pPr>
        <w:pStyle w:val="BodyText"/>
        <w:spacing w:before="9"/>
        <w:rPr>
          <w:sz w:val="43"/>
        </w:rPr>
      </w:pPr>
    </w:p>
    <w:p>
      <w:pPr>
        <w:pStyle w:val="Heading2"/>
        <w:ind w:left="357"/>
      </w:pPr>
      <w:r>
        <w:rPr>
          <w:color w:val="231F20"/>
        </w:rPr>
        <w:t>Continuing </w:t>
      </w:r>
      <w:r>
        <w:rPr>
          <w:color w:val="231F20"/>
          <w:spacing w:val="-4"/>
        </w:rPr>
        <w:t>Treatment </w:t>
      </w:r>
      <w:r>
        <w:rPr>
          <w:color w:val="231F20"/>
        </w:rPr>
        <w:t>whilst Awaiting Decision from the</w:t>
      </w:r>
      <w:r>
        <w:rPr>
          <w:color w:val="231F20"/>
          <w:spacing w:val="1"/>
        </w:rPr>
        <w:t> </w:t>
      </w:r>
      <w:r>
        <w:rPr>
          <w:color w:val="231F20"/>
        </w:rPr>
        <w:t>Court</w:t>
      </w:r>
    </w:p>
    <w:p>
      <w:pPr>
        <w:pStyle w:val="BodyText"/>
        <w:spacing w:line="271" w:lineRule="auto" w:before="128"/>
        <w:ind w:left="357" w:right="1008"/>
      </w:pPr>
      <w:r>
        <w:rPr>
          <w:color w:val="231F20"/>
        </w:rPr>
        <w:t>If a decision in relation to a relevant issue is awaited from the Court, an apparent advance decision does not stop a person from providing life-sustaining treatment or doing an act which he </w:t>
      </w:r>
      <w:r>
        <w:rPr>
          <w:color w:val="231F20"/>
          <w:spacing w:val="-3"/>
        </w:rPr>
        <w:t>reasonably </w:t>
      </w:r>
      <w:r>
        <w:rPr>
          <w:color w:val="231F20"/>
        </w:rPr>
        <w:t>believes is necessary to prevent a serious deterioration in a </w:t>
      </w:r>
      <w:r>
        <w:rPr>
          <w:color w:val="231F20"/>
          <w:spacing w:val="-4"/>
        </w:rPr>
        <w:t>person’s</w:t>
      </w:r>
      <w:r>
        <w:rPr>
          <w:color w:val="231F20"/>
        </w:rPr>
        <w:t> condition.</w:t>
      </w:r>
    </w:p>
    <w:p>
      <w:pPr>
        <w:pStyle w:val="BodyText"/>
        <w:spacing w:before="9"/>
        <w:rPr>
          <w:sz w:val="43"/>
        </w:rPr>
      </w:pPr>
    </w:p>
    <w:p>
      <w:pPr>
        <w:pStyle w:val="Heading2"/>
        <w:ind w:left="357"/>
      </w:pPr>
      <w:r>
        <w:rPr>
          <w:color w:val="231F20"/>
        </w:rPr>
        <w:t>Lasting Powers of Attorney</w:t>
      </w:r>
    </w:p>
    <w:p>
      <w:pPr>
        <w:pStyle w:val="BodyText"/>
        <w:spacing w:line="271" w:lineRule="auto" w:before="128"/>
        <w:ind w:left="357" w:right="985"/>
      </w:pPr>
      <w:r>
        <w:rPr>
          <w:color w:val="231F20"/>
        </w:rPr>
        <w:t>When an LPA is made an individual (i.e. the donor) confers on another individual’s (i.e. the donee(s)) authority to make decisions about the donor’s personal welfare and/or property and affairs or specified matters concerning those areas. This includes acting on decisions made where appropriate.</w:t>
      </w:r>
    </w:p>
    <w:p>
      <w:pPr>
        <w:pStyle w:val="BodyText"/>
        <w:spacing w:before="1"/>
        <w:rPr>
          <w:sz w:val="25"/>
        </w:rPr>
      </w:pPr>
    </w:p>
    <w:p>
      <w:pPr>
        <w:pStyle w:val="BodyText"/>
        <w:spacing w:line="271" w:lineRule="auto"/>
        <w:ind w:left="357" w:right="963"/>
      </w:pPr>
      <w:r>
        <w:rPr>
          <w:color w:val="231F20"/>
        </w:rPr>
        <w:t>In order for an LPA to be valid, it must include authority to make decisions when the donor no longer has capacity to make those decisions himself. The donor must be over 18 and have capacity to execute a LPA.</w:t>
      </w:r>
    </w:p>
    <w:p>
      <w:pPr>
        <w:spacing w:after="0" w:line="271" w:lineRule="auto"/>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31904" filled="true" fillcolor="#3b957d"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IMCAs</w:t>
      </w:r>
    </w:p>
    <w:p>
      <w:pPr>
        <w:pStyle w:val="BodyText"/>
        <w:spacing w:line="271" w:lineRule="auto" w:before="128"/>
        <w:ind w:left="927" w:right="299"/>
      </w:pPr>
      <w:r>
        <w:rPr>
          <w:color w:val="231F20"/>
        </w:rPr>
        <w:t>The IMCAs input relates to when certain decisions need to be taken in relation to particularly vulnerable people who lack capacity. Relevant decisions (for which the person lacks capacity) relate to long term changes in accommodation, serious medical treatment, care reviews, and the protection of adults at risk.</w:t>
      </w:r>
    </w:p>
    <w:p>
      <w:pPr>
        <w:pStyle w:val="BodyText"/>
        <w:spacing w:before="1"/>
        <w:rPr>
          <w:sz w:val="25"/>
        </w:rPr>
      </w:pPr>
    </w:p>
    <w:p>
      <w:pPr>
        <w:pStyle w:val="BodyText"/>
        <w:spacing w:line="271" w:lineRule="auto"/>
        <w:ind w:left="927" w:right="390"/>
      </w:pPr>
      <w:r>
        <w:rPr>
          <w:color w:val="231F20"/>
        </w:rPr>
        <w:t>IMCAs should be independent of the person who is making the decision concerned as much as possible. The IMCA must be able to meet the person in question in private and see the relevant health, social services and care home records so that they can properly represent and support that person.</w:t>
      </w:r>
    </w:p>
    <w:p>
      <w:pPr>
        <w:pStyle w:val="BodyText"/>
        <w:spacing w:before="1"/>
        <w:rPr>
          <w:sz w:val="25"/>
        </w:rPr>
      </w:pPr>
    </w:p>
    <w:p>
      <w:pPr>
        <w:pStyle w:val="BodyText"/>
        <w:spacing w:before="1"/>
        <w:ind w:left="927"/>
      </w:pPr>
      <w:r>
        <w:rPr>
          <w:color w:val="231F20"/>
        </w:rPr>
        <w:t>IMCAs have the authority to challenge decisions affecting persons who lack capacity.</w:t>
      </w:r>
    </w:p>
    <w:p>
      <w:pPr>
        <w:pStyle w:val="BodyText"/>
        <w:rPr>
          <w:sz w:val="30"/>
        </w:rPr>
      </w:pPr>
    </w:p>
    <w:p>
      <w:pPr>
        <w:pStyle w:val="Heading2"/>
        <w:spacing w:before="217"/>
      </w:pPr>
      <w:r>
        <w:rPr/>
        <w:pict>
          <v:shape style="position:absolute;margin-left:7.0315pt;margin-top:23.884502pt;width:15.7pt;height:137.050pt;mso-position-horizontal-relative:page;mso-position-vertical-relative:paragraph;z-index:-17531392" type="#_x0000_t202" filled="false" stroked="false">
            <v:textbox inset="0,0,0,0" style="layout-flow:vertical;mso-layout-flow-alt:bottom-to-top">
              <w:txbxContent>
                <w:p>
                  <w:pPr>
                    <w:spacing w:before="20"/>
                    <w:ind w:left="20" w:right="0" w:firstLine="0"/>
                    <w:jc w:val="left"/>
                    <w:rPr>
                      <w:sz w:val="20"/>
                    </w:rPr>
                  </w:pPr>
                  <w:r>
                    <w:rPr>
                      <w:color w:val="FFFFFF"/>
                      <w:sz w:val="20"/>
                    </w:rPr>
                    <w:t>The Mental Capacity Act 2005</w:t>
                  </w:r>
                </w:p>
              </w:txbxContent>
            </v:textbox>
            <w10:wrap type="none"/>
          </v:shape>
        </w:pict>
      </w:r>
      <w:r>
        <w:rPr>
          <w:color w:val="231F20"/>
        </w:rPr>
        <w:t>Criminal Offences</w:t>
      </w:r>
    </w:p>
    <w:p>
      <w:pPr>
        <w:pStyle w:val="Heading3"/>
        <w:spacing w:before="129"/>
        <w:ind w:left="927"/>
      </w:pPr>
      <w:r>
        <w:rPr>
          <w:color w:val="231F20"/>
        </w:rPr>
        <w:t>Ill-treatment or neglect under section 44 MCA</w:t>
      </w:r>
    </w:p>
    <w:p>
      <w:pPr>
        <w:spacing w:line="264" w:lineRule="auto" w:before="29"/>
        <w:ind w:left="927" w:right="390" w:firstLine="0"/>
        <w:jc w:val="left"/>
        <w:rPr>
          <w:sz w:val="22"/>
        </w:rPr>
      </w:pPr>
      <w:r>
        <w:rPr>
          <w:color w:val="231F20"/>
          <w:sz w:val="22"/>
        </w:rPr>
        <w:t>Certain people are guilty of an offence if they </w:t>
      </w:r>
      <w:r>
        <w:rPr>
          <w:rFonts w:ascii="Avenir"/>
          <w:b/>
          <w:color w:val="231F20"/>
          <w:sz w:val="22"/>
        </w:rPr>
        <w:t>ill-treat or wilfully neglect a person who lacks capacity</w:t>
      </w:r>
      <w:r>
        <w:rPr>
          <w:color w:val="231F20"/>
          <w:sz w:val="22"/>
        </w:rPr>
        <w:t>. A person may be convicted of such an offence if:</w:t>
      </w:r>
    </w:p>
    <w:p>
      <w:pPr>
        <w:pStyle w:val="ListParagraph"/>
        <w:numPr>
          <w:ilvl w:val="1"/>
          <w:numId w:val="4"/>
        </w:numPr>
        <w:tabs>
          <w:tab w:pos="1267" w:val="left" w:leader="none"/>
          <w:tab w:pos="1268" w:val="left" w:leader="none"/>
        </w:tabs>
        <w:spacing w:line="240" w:lineRule="auto" w:before="112" w:after="0"/>
        <w:ind w:left="1267" w:right="0" w:hanging="341"/>
        <w:jc w:val="left"/>
        <w:rPr>
          <w:sz w:val="22"/>
        </w:rPr>
      </w:pPr>
      <w:r>
        <w:rPr>
          <w:color w:val="231F20"/>
          <w:sz w:val="22"/>
        </w:rPr>
        <w:t>He has the care of the person who lacks capacity or who he reasonably believes lacks</w:t>
      </w:r>
      <w:r>
        <w:rPr>
          <w:color w:val="231F20"/>
          <w:spacing w:val="-5"/>
          <w:sz w:val="22"/>
        </w:rPr>
        <w:t> </w:t>
      </w:r>
      <w:r>
        <w:rPr>
          <w:color w:val="231F20"/>
          <w:sz w:val="22"/>
        </w:rPr>
        <w:t>capacity</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He is a donee of a </w:t>
      </w:r>
      <w:r>
        <w:rPr>
          <w:color w:val="231F20"/>
          <w:spacing w:val="-6"/>
          <w:sz w:val="22"/>
        </w:rPr>
        <w:t>LPA </w:t>
      </w:r>
      <w:r>
        <w:rPr>
          <w:color w:val="231F20"/>
          <w:sz w:val="22"/>
        </w:rPr>
        <w:t>or an </w:t>
      </w:r>
      <w:r>
        <w:rPr>
          <w:color w:val="231F20"/>
          <w:spacing w:val="-6"/>
          <w:sz w:val="22"/>
        </w:rPr>
        <w:t>EPA </w:t>
      </w:r>
      <w:r>
        <w:rPr>
          <w:color w:val="231F20"/>
          <w:sz w:val="22"/>
        </w:rPr>
        <w:t>created by the person who lacks </w:t>
      </w:r>
      <w:r>
        <w:rPr>
          <w:color w:val="231F20"/>
          <w:spacing w:val="-3"/>
          <w:sz w:val="22"/>
        </w:rPr>
        <w:t>capacity,</w:t>
      </w:r>
      <w:r>
        <w:rPr>
          <w:color w:val="231F20"/>
          <w:spacing w:val="13"/>
          <w:sz w:val="22"/>
        </w:rPr>
        <w:t> </w:t>
      </w:r>
      <w:r>
        <w:rPr>
          <w:color w:val="231F20"/>
          <w:sz w:val="22"/>
        </w:rPr>
        <w:t>or</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Is a deputy appointed by the Court for the person who lacks</w:t>
      </w:r>
      <w:r>
        <w:rPr>
          <w:color w:val="231F20"/>
          <w:spacing w:val="1"/>
          <w:sz w:val="22"/>
        </w:rPr>
        <w:t> </w:t>
      </w:r>
      <w:r>
        <w:rPr>
          <w:color w:val="231F20"/>
          <w:spacing w:val="-3"/>
          <w:sz w:val="22"/>
        </w:rPr>
        <w:t>capacity.</w:t>
      </w:r>
    </w:p>
    <w:p>
      <w:pPr>
        <w:pStyle w:val="BodyText"/>
        <w:spacing w:before="11"/>
        <w:rPr>
          <w:sz w:val="27"/>
        </w:rPr>
      </w:pPr>
    </w:p>
    <w:p>
      <w:pPr>
        <w:pStyle w:val="BodyText"/>
        <w:spacing w:line="268" w:lineRule="auto"/>
        <w:ind w:left="927"/>
      </w:pPr>
      <w:r>
        <w:rPr>
          <w:rFonts w:ascii="Avenir"/>
          <w:b/>
          <w:color w:val="231F20"/>
        </w:rPr>
        <w:t>Note </w:t>
      </w:r>
      <w:r>
        <w:rPr>
          <w:color w:val="231F20"/>
        </w:rPr>
        <w:t>that even if the victim has capacity, it will still be an offence under this section of the Act if the person who has the care of him/her reasonably believed he/she lacked capacity and ill-treated or neglected him/her. Reasonable belief means that, in all the circumstances, a reasonable person would believe that the victim lacked capacity.</w:t>
      </w:r>
    </w:p>
    <w:p>
      <w:pPr>
        <w:pStyle w:val="BodyText"/>
        <w:spacing w:before="2"/>
        <w:rPr>
          <w:sz w:val="25"/>
        </w:rPr>
      </w:pPr>
    </w:p>
    <w:p>
      <w:pPr>
        <w:pStyle w:val="BodyText"/>
        <w:spacing w:line="268" w:lineRule="auto"/>
        <w:ind w:left="927" w:right="299"/>
      </w:pPr>
      <w:r>
        <w:rPr>
          <w:rFonts w:ascii="Avenir"/>
          <w:b/>
          <w:color w:val="231F20"/>
        </w:rPr>
        <w:t>Regardless of whether a person has capacity or not </w:t>
      </w:r>
      <w:r>
        <w:rPr>
          <w:color w:val="231F20"/>
        </w:rPr>
        <w:t>it is an offence under section 20 Criminal Justice and Courts Act 2015 for an individual who has the care of another individual by virtue of being a care worker to ill-treat or wilfully to neglect that individual. A care worker is an individual providing health or social care. A foster parent is included within the definition of a care worker for the purposes of this section.</w:t>
      </w:r>
    </w:p>
    <w:p>
      <w:pPr>
        <w:pStyle w:val="BodyText"/>
        <w:spacing w:before="7"/>
        <w:rPr>
          <w:sz w:val="25"/>
        </w:rPr>
      </w:pPr>
    </w:p>
    <w:p>
      <w:pPr>
        <w:pStyle w:val="BodyText"/>
        <w:spacing w:line="268" w:lineRule="auto"/>
        <w:ind w:left="927" w:right="299"/>
      </w:pPr>
      <w:r>
        <w:rPr>
          <w:rFonts w:ascii="Avenir"/>
          <w:b/>
          <w:color w:val="231F20"/>
        </w:rPr>
        <w:t>Neglect </w:t>
      </w:r>
      <w:r>
        <w:rPr>
          <w:color w:val="231F20"/>
        </w:rPr>
        <w:t>may also amount to an offence pursuant to </w:t>
      </w:r>
      <w:r>
        <w:rPr>
          <w:rFonts w:ascii="Avenir"/>
          <w:b/>
          <w:color w:val="231F20"/>
        </w:rPr>
        <w:t>section 127 Mental Health Act 1983</w:t>
      </w:r>
      <w:r>
        <w:rPr>
          <w:color w:val="231F20"/>
        </w:rPr>
        <w:t>. This section may be considered where a person with a mental disorder has been the victim of ill-treatment or wilful neglect but does not lack capacity for the purposes of section 44 Mental Capacity Act 2005.</w:t>
      </w:r>
    </w:p>
    <w:p>
      <w:pPr>
        <w:spacing w:after="0" w:line="268" w:lineRule="auto"/>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44000" filled="true" fillcolor="#3b957d" stroked="false">
            <v:fill type="solid"/>
            <w10:wrap type="none"/>
          </v:rect>
        </w:pict>
      </w:r>
      <w:r>
        <w:rPr/>
        <w:pict>
          <v:shape style="position:absolute;margin-left:573.765198pt;margin-top:352.42572pt;width:15.7pt;height:137.050pt;mso-position-horizontal-relative:page;mso-position-vertical-relative:page;z-index:15744512" type="#_x0000_t202" filled="false" stroked="false">
            <v:textbox inset="0,0,0,0" style="layout-flow:vertical">
              <w:txbxContent>
                <w:p>
                  <w:pPr>
                    <w:spacing w:before="20"/>
                    <w:ind w:left="20" w:right="0" w:firstLine="0"/>
                    <w:jc w:val="left"/>
                    <w:rPr>
                      <w:sz w:val="20"/>
                    </w:rPr>
                  </w:pPr>
                  <w:r>
                    <w:rPr>
                      <w:color w:val="FFFFFF"/>
                      <w:sz w:val="20"/>
                    </w:rPr>
                    <w:t>The Mental Capacity Act 2005</w:t>
                  </w:r>
                </w:p>
              </w:txbxContent>
            </v:textbox>
            <w10:wrap type="none"/>
          </v:shape>
        </w:pict>
      </w:r>
    </w:p>
    <w:p>
      <w:pPr>
        <w:pStyle w:val="BodyText"/>
        <w:rPr>
          <w:sz w:val="20"/>
        </w:rPr>
      </w:pPr>
    </w:p>
    <w:p>
      <w:pPr>
        <w:pStyle w:val="BodyText"/>
        <w:rPr>
          <w:sz w:val="20"/>
        </w:rPr>
      </w:pPr>
    </w:p>
    <w:p>
      <w:pPr>
        <w:pStyle w:val="BodyText"/>
        <w:spacing w:before="12"/>
      </w:pPr>
    </w:p>
    <w:p>
      <w:pPr>
        <w:pStyle w:val="BodyText"/>
        <w:spacing w:line="268" w:lineRule="auto" w:before="100"/>
        <w:ind w:left="357" w:right="925"/>
      </w:pPr>
      <w:r>
        <w:rPr>
          <w:color w:val="231F20"/>
        </w:rPr>
        <w:t>The </w:t>
      </w:r>
      <w:r>
        <w:rPr>
          <w:rFonts w:ascii="Avenir"/>
          <w:b/>
          <w:color w:val="231F20"/>
        </w:rPr>
        <w:t>improper use of restraint </w:t>
      </w:r>
      <w:r>
        <w:rPr>
          <w:color w:val="231F20"/>
        </w:rPr>
        <w:t>may amount to a criminal offence of assault and/or false imprisonment and/or choking. It may also amount to a criminal offence as a breach of Regulation 24 or 25 under the Care Standards Act 2000. The MCA 2005 sets out a definition of restraint and the conditions which must be fulfilled if the person providing the restraint is to come within the</w:t>
      </w:r>
      <w:r>
        <w:rPr>
          <w:color w:val="231F20"/>
          <w:spacing w:val="-28"/>
        </w:rPr>
        <w:t> </w:t>
      </w:r>
      <w:r>
        <w:rPr>
          <w:color w:val="231F20"/>
        </w:rPr>
        <w:t>protection of section 5 of the Act.</w:t>
      </w:r>
    </w:p>
    <w:p>
      <w:pPr>
        <w:pStyle w:val="BodyText"/>
        <w:spacing w:before="6"/>
        <w:rPr>
          <w:sz w:val="25"/>
        </w:rPr>
      </w:pPr>
    </w:p>
    <w:p>
      <w:pPr>
        <w:pStyle w:val="BodyText"/>
        <w:spacing w:line="271" w:lineRule="auto"/>
        <w:ind w:left="357" w:right="869"/>
        <w:rPr>
          <w:sz w:val="13"/>
        </w:rPr>
      </w:pPr>
      <w:r>
        <w:rPr>
          <w:color w:val="231F20"/>
        </w:rPr>
        <w:t>Restraint is the use or threat of force to undertake an act which the person resists, or the restriction of the person’s liberty of movement, whether or not they resist. Restraint may only be used where it is necessary to protect the person from harm and is proportionate to the risk of harm.</w:t>
      </w:r>
      <w:r>
        <w:rPr>
          <w:color w:val="231F20"/>
          <w:position w:val="7"/>
          <w:sz w:val="13"/>
        </w:rPr>
        <w:t>15</w:t>
      </w:r>
    </w:p>
    <w:p>
      <w:pPr>
        <w:pStyle w:val="BodyText"/>
        <w:spacing w:before="1"/>
        <w:rPr>
          <w:sz w:val="25"/>
        </w:rPr>
      </w:pPr>
    </w:p>
    <w:p>
      <w:pPr>
        <w:spacing w:line="271" w:lineRule="auto" w:before="0"/>
        <w:ind w:left="357" w:right="1160" w:firstLine="0"/>
        <w:jc w:val="left"/>
        <w:rPr>
          <w:rFonts w:ascii="Avenir-BookOblique" w:hAnsi="Avenir-BookOblique"/>
          <w:i/>
          <w:sz w:val="22"/>
        </w:rPr>
      </w:pPr>
      <w:r>
        <w:rPr>
          <w:color w:val="231F20"/>
          <w:sz w:val="22"/>
        </w:rPr>
        <w:t>The Care Standards Act 2000 and associated Regulations such as the Care Homes Regulations 2001 and the Domiciliary Care Agencies Regulations 2002 refer to the use of restraint. For</w:t>
      </w:r>
      <w:r>
        <w:rPr>
          <w:color w:val="231F20"/>
          <w:spacing w:val="-29"/>
          <w:sz w:val="22"/>
        </w:rPr>
        <w:t> </w:t>
      </w:r>
      <w:r>
        <w:rPr>
          <w:color w:val="231F20"/>
          <w:sz w:val="22"/>
        </w:rPr>
        <w:t>instance, Regulation 13(7)(a) of the Care Homes Regulations 2001 states: “</w:t>
      </w:r>
      <w:r>
        <w:rPr>
          <w:rFonts w:ascii="Avenir-BookOblique" w:hAnsi="Avenir-BookOblique"/>
          <w:i/>
          <w:color w:val="231F20"/>
          <w:sz w:val="22"/>
        </w:rPr>
        <w:t>the registered person shall ensure that no service user is subject to physical restraint unless restraint of the kind employed is the</w:t>
      </w:r>
      <w:r>
        <w:rPr>
          <w:rFonts w:ascii="Avenir-BookOblique" w:hAnsi="Avenir-BookOblique"/>
          <w:i/>
          <w:color w:val="231F20"/>
          <w:spacing w:val="-7"/>
          <w:sz w:val="22"/>
        </w:rPr>
        <w:t> </w:t>
      </w:r>
      <w:r>
        <w:rPr>
          <w:rFonts w:ascii="Avenir-BookOblique" w:hAnsi="Avenir-BookOblique"/>
          <w:i/>
          <w:color w:val="231F20"/>
          <w:sz w:val="22"/>
        </w:rPr>
        <w:t>only</w:t>
      </w:r>
    </w:p>
    <w:p>
      <w:pPr>
        <w:spacing w:line="271" w:lineRule="auto" w:before="2"/>
        <w:ind w:left="357" w:right="1011" w:firstLine="0"/>
        <w:jc w:val="left"/>
        <w:rPr>
          <w:sz w:val="22"/>
        </w:rPr>
      </w:pPr>
      <w:r>
        <w:rPr>
          <w:rFonts w:ascii="Avenir-BookOblique" w:hAnsi="Avenir-BookOblique"/>
          <w:i/>
          <w:color w:val="231F20"/>
          <w:sz w:val="22"/>
        </w:rPr>
        <w:t>practicable means of securing the welfare of that or any other service user and there are exceptional circumstances.” </w:t>
      </w:r>
      <w:r>
        <w:rPr>
          <w:color w:val="231F20"/>
          <w:sz w:val="22"/>
        </w:rPr>
        <w:t>Further, Regulation 13(8) states </w:t>
      </w:r>
      <w:r>
        <w:rPr>
          <w:rFonts w:ascii="Avenir-BookOblique" w:hAnsi="Avenir-BookOblique"/>
          <w:i/>
          <w:color w:val="231F20"/>
          <w:sz w:val="22"/>
        </w:rPr>
        <w:t>“on any occasion on which a service user is subject to physical restraint, the registered person shall record the circumstances, including the nature of the restraint.</w:t>
      </w:r>
      <w:r>
        <w:rPr>
          <w:color w:val="231F20"/>
          <w:sz w:val="2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r>
        <w:rPr/>
        <w:pict>
          <v:shape style="position:absolute;margin-left:33.874001pt;margin-top:18.75363pt;width:72pt;height:.1pt;mso-position-horizontal-relative:page;mso-position-vertical-relative:paragraph;z-index:-15713792;mso-wrap-distance-left:0;mso-wrap-distance-right:0" coordorigin="677,375" coordsize="1440,0" path="m677,375l2117,375e" filled="false" stroked="true" strokeweight="1pt" strokecolor="#231f20">
            <v:path arrowok="t"/>
            <v:stroke dashstyle="solid"/>
            <w10:wrap type="topAndBottom"/>
          </v:shape>
        </w:pict>
      </w:r>
    </w:p>
    <w:p>
      <w:pPr>
        <w:tabs>
          <w:tab w:pos="1116" w:val="left" w:leader="none"/>
        </w:tabs>
        <w:spacing w:before="29"/>
        <w:ind w:left="357" w:right="0" w:firstLine="0"/>
        <w:jc w:val="left"/>
        <w:rPr>
          <w:sz w:val="14"/>
        </w:rPr>
      </w:pPr>
      <w:r>
        <w:rPr>
          <w:color w:val="231F20"/>
          <w:sz w:val="14"/>
        </w:rPr>
        <w:t>15</w:t>
        <w:tab/>
        <w:t>See S6 MCA</w:t>
      </w:r>
      <w:r>
        <w:rPr>
          <w:color w:val="231F20"/>
          <w:spacing w:val="-3"/>
          <w:sz w:val="14"/>
        </w:rPr>
        <w:t> </w:t>
      </w:r>
      <w:r>
        <w:rPr>
          <w:color w:val="231F20"/>
          <w:sz w:val="14"/>
        </w:rPr>
        <w:t>2005</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27808" filled="true" fillcolor="#d5583b"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d5583b" stroked="false">
              <v:fill type="solid"/>
            </v:rect>
            <v:line style="position:absolute" from="953,0" to="953,2211" stroked="true" strokeweight="2pt" strokecolor="#ffffff">
              <v:stroke dashstyle="solid"/>
            </v:line>
            <v:shape style="position:absolute;left:972;top:85;width:9247;height:1985" type="#_x0000_t202" filled="true" fillcolor="#d5583b" stroked="false">
              <v:textbox inset="0,0,0,0">
                <w:txbxContent>
                  <w:p>
                    <w:pPr>
                      <w:spacing w:line="211" w:lineRule="auto" w:before="313"/>
                      <w:ind w:left="310" w:right="2606" w:firstLine="0"/>
                      <w:jc w:val="left"/>
                      <w:rPr>
                        <w:rFonts w:ascii="Avenir"/>
                        <w:b/>
                        <w:sz w:val="60"/>
                      </w:rPr>
                    </w:pPr>
                    <w:r>
                      <w:rPr>
                        <w:rFonts w:ascii="Avenir"/>
                        <w:b/>
                        <w:color w:val="FFFFFF"/>
                        <w:sz w:val="60"/>
                      </w:rPr>
                      <w:t>Deprivation of Liberty Safeguards</w:t>
                    </w:r>
                  </w:p>
                </w:txbxContent>
              </v:textbox>
              <v:fill type="solid"/>
              <w10:wrap type="none"/>
            </v:shape>
            <v:shape style="position:absolute;left:0;top:85;width:933;height:1985" type="#_x0000_t202" filled="true" fillcolor="#d5583b" stroked="false">
              <v:textbox inset="0,0,0,0">
                <w:txbxContent>
                  <w:p>
                    <w:pPr>
                      <w:spacing w:before="581"/>
                      <w:ind w:left="283" w:right="0" w:firstLine="0"/>
                      <w:jc w:val="left"/>
                      <w:rPr>
                        <w:rFonts w:ascii="Avenir"/>
                        <w:b/>
                        <w:sz w:val="60"/>
                      </w:rPr>
                    </w:pPr>
                    <w:r>
                      <w:rPr>
                        <w:rFonts w:ascii="Avenir"/>
                        <w:b/>
                        <w:color w:val="FFFFFF"/>
                        <w:sz w:val="60"/>
                      </w:rPr>
                      <w:t>3</w:t>
                    </w:r>
                  </w:p>
                </w:txbxContent>
              </v:textbox>
              <v:fill type="solid"/>
              <w10:wrap type="none"/>
            </v:shape>
          </v:group>
        </w:pict>
      </w:r>
      <w:r>
        <w:rPr>
          <w:sz w:val="20"/>
        </w:rPr>
      </w:r>
    </w:p>
    <w:p>
      <w:pPr>
        <w:pStyle w:val="BodyText"/>
        <w:spacing w:before="11"/>
        <w:rPr>
          <w:sz w:val="19"/>
        </w:rPr>
      </w:pPr>
    </w:p>
    <w:p>
      <w:pPr>
        <w:pStyle w:val="Heading2"/>
        <w:spacing w:before="100"/>
        <w:rPr>
          <w:rFonts w:ascii="Avenir-Book"/>
          <w:b w:val="0"/>
        </w:rPr>
      </w:pPr>
      <w:r>
        <w:rPr/>
        <w:pict>
          <v:shape style="position:absolute;margin-left:62.362202pt;margin-top:-114.838585pt;width:430.95pt;height:77pt;mso-position-horizontal-relative:page;mso-position-vertical-relative:paragraph;z-index:-17528320" type="#_x0000_t202" filled="false" stroked="false">
            <v:textbox inset="0,0,0,0">
              <w:txbxContent>
                <w:p>
                  <w:pPr>
                    <w:spacing w:line="211" w:lineRule="auto" w:before="72"/>
                    <w:ind w:left="0" w:right="-10" w:firstLine="0"/>
                    <w:jc w:val="left"/>
                    <w:rPr>
                      <w:rFonts w:ascii="Avenir"/>
                      <w:b/>
                      <w:sz w:val="60"/>
                    </w:rPr>
                  </w:pPr>
                  <w:r>
                    <w:rPr>
                      <w:rFonts w:ascii="Avenir"/>
                      <w:b/>
                      <w:color w:val="E4C82A"/>
                      <w:sz w:val="60"/>
                    </w:rPr>
                    <w:t>3. Deprivation of Liberty Safe- guards</w:t>
                  </w:r>
                </w:p>
              </w:txbxContent>
            </v:textbox>
            <w10:wrap type="none"/>
          </v:shape>
        </w:pict>
      </w:r>
      <w:r>
        <w:rPr>
          <w:color w:val="231F20"/>
        </w:rPr>
        <w:t>Key Materials: </w:t>
      </w:r>
      <w:r>
        <w:rPr>
          <w:rFonts w:ascii="Avenir-Book"/>
          <w:b w:val="0"/>
          <w:color w:val="231F20"/>
        </w:rPr>
        <w:t>-</w:t>
      </w:r>
    </w:p>
    <w:p>
      <w:pPr>
        <w:pStyle w:val="Heading3"/>
        <w:numPr>
          <w:ilvl w:val="0"/>
          <w:numId w:val="5"/>
        </w:numPr>
        <w:tabs>
          <w:tab w:pos="1267" w:val="left" w:leader="none"/>
          <w:tab w:pos="1268" w:val="left" w:leader="none"/>
        </w:tabs>
        <w:spacing w:line="240" w:lineRule="auto" w:before="242" w:after="0"/>
        <w:ind w:left="1267" w:right="0" w:hanging="341"/>
        <w:jc w:val="left"/>
      </w:pPr>
      <w:r>
        <w:rPr>
          <w:color w:val="231F20"/>
        </w:rPr>
        <w:t>The Mental Capacity Act 2005</w:t>
      </w:r>
    </w:p>
    <w:p>
      <w:pPr>
        <w:pStyle w:val="ListParagraph"/>
        <w:numPr>
          <w:ilvl w:val="0"/>
          <w:numId w:val="5"/>
        </w:numPr>
        <w:tabs>
          <w:tab w:pos="1267" w:val="left" w:leader="none"/>
          <w:tab w:pos="1268" w:val="left" w:leader="none"/>
        </w:tabs>
        <w:spacing w:line="240" w:lineRule="auto" w:before="143" w:after="0"/>
        <w:ind w:left="1267" w:right="0" w:hanging="341"/>
        <w:jc w:val="left"/>
        <w:rPr>
          <w:rFonts w:ascii="Avenir" w:hAnsi="Avenir"/>
          <w:b/>
          <w:sz w:val="22"/>
        </w:rPr>
      </w:pPr>
      <w:r>
        <w:rPr>
          <w:rFonts w:ascii="Avenir" w:hAnsi="Avenir"/>
          <w:b/>
          <w:color w:val="231F20"/>
          <w:sz w:val="22"/>
        </w:rPr>
        <w:t>The Mental Capacity Act Code of Practice</w:t>
      </w:r>
    </w:p>
    <w:p>
      <w:pPr>
        <w:pStyle w:val="ListParagraph"/>
        <w:numPr>
          <w:ilvl w:val="0"/>
          <w:numId w:val="5"/>
        </w:numPr>
        <w:tabs>
          <w:tab w:pos="1267" w:val="left" w:leader="none"/>
          <w:tab w:pos="1268" w:val="left" w:leader="none"/>
        </w:tabs>
        <w:spacing w:line="240" w:lineRule="auto" w:before="143" w:after="0"/>
        <w:ind w:left="1267" w:right="0" w:hanging="341"/>
        <w:jc w:val="left"/>
        <w:rPr>
          <w:rFonts w:ascii="Avenir" w:hAnsi="Avenir"/>
          <w:b/>
          <w:sz w:val="22"/>
        </w:rPr>
      </w:pPr>
      <w:r>
        <w:rPr>
          <w:rFonts w:ascii="Avenir" w:hAnsi="Avenir"/>
          <w:b/>
          <w:color w:val="231F20"/>
          <w:sz w:val="22"/>
        </w:rPr>
        <w:t>The Deprivation of Liberty Safeguards Code of</w:t>
      </w:r>
      <w:r>
        <w:rPr>
          <w:rFonts w:ascii="Avenir" w:hAnsi="Avenir"/>
          <w:b/>
          <w:color w:val="231F20"/>
          <w:spacing w:val="-1"/>
          <w:sz w:val="22"/>
        </w:rPr>
        <w:t> </w:t>
      </w:r>
      <w:r>
        <w:rPr>
          <w:rFonts w:ascii="Avenir" w:hAnsi="Avenir"/>
          <w:b/>
          <w:color w:val="231F20"/>
          <w:sz w:val="22"/>
        </w:rPr>
        <w:t>Practice.</w:t>
      </w:r>
    </w:p>
    <w:p>
      <w:pPr>
        <w:pStyle w:val="BodyText"/>
        <w:spacing w:before="1"/>
        <w:rPr>
          <w:rFonts w:ascii="Avenir"/>
          <w:b/>
          <w:sz w:val="41"/>
        </w:rPr>
      </w:pPr>
    </w:p>
    <w:p>
      <w:pPr>
        <w:pStyle w:val="Heading2"/>
        <w:spacing w:line="730" w:lineRule="atLeast"/>
        <w:ind w:right="4906"/>
      </w:pPr>
      <w:r>
        <w:rPr/>
        <w:pict>
          <v:shape style="position:absolute;margin-left:7.0315pt;margin-top:29.449905pt;width:15.7pt;height:99pt;mso-position-horizontal-relative:page;mso-position-vertical-relative:paragraph;z-index:15747072" type="#_x0000_t202" filled="false" stroked="false">
            <v:textbox inset="0,0,0,0" style="layout-flow:vertical;mso-layout-flow-alt:bottom-to-top">
              <w:txbxContent>
                <w:p>
                  <w:pPr>
                    <w:spacing w:before="20"/>
                    <w:ind w:left="20" w:right="0" w:firstLine="0"/>
                    <w:jc w:val="left"/>
                    <w:rPr>
                      <w:sz w:val="20"/>
                    </w:rPr>
                  </w:pPr>
                  <w:r>
                    <w:rPr>
                      <w:color w:val="FFFFFF"/>
                      <w:sz w:val="20"/>
                    </w:rPr>
                    <w:t>Deprivation of Liberty</w:t>
                  </w:r>
                </w:p>
              </w:txbxContent>
            </v:textbox>
            <w10:wrap type="none"/>
          </v:shape>
        </w:pict>
      </w:r>
      <w:r>
        <w:rPr>
          <w:color w:val="231F20"/>
        </w:rPr>
        <w:t>When is a Person Deprived of their Liberty? Starting Principles: ECHR</w:t>
      </w:r>
    </w:p>
    <w:p>
      <w:pPr>
        <w:pStyle w:val="BodyText"/>
        <w:spacing w:line="271" w:lineRule="auto" w:before="129"/>
        <w:ind w:left="927" w:right="624"/>
      </w:pPr>
      <w:r>
        <w:rPr>
          <w:color w:val="231F20"/>
        </w:rPr>
        <w:t>The right to liberty is prescribed in the European Convention on Human Rights (“ECHR”), of which the UK is a “signatory state”, meaning that the state is obliged to secure certain rights to persons within the jurisdiction. Article 5 protects the Right to Liberty.</w:t>
      </w:r>
    </w:p>
    <w:p>
      <w:pPr>
        <w:pStyle w:val="BodyText"/>
        <w:rPr>
          <w:sz w:val="25"/>
        </w:rPr>
      </w:pPr>
    </w:p>
    <w:p>
      <w:pPr>
        <w:pStyle w:val="BodyText"/>
        <w:spacing w:line="271" w:lineRule="auto"/>
        <w:ind w:left="927" w:right="390"/>
        <w:rPr>
          <w:sz w:val="13"/>
        </w:rPr>
      </w:pPr>
      <w:r>
        <w:rPr>
          <w:color w:val="231F20"/>
        </w:rPr>
        <w:t>As a signatory state the UK (and any organ of the state) is obliged to take measures providing effective protection of vulnerable persons. This includes reasonable steps to prevent a deprivation of liberty of which the authorities have or ought to have knowledge.</w:t>
      </w:r>
      <w:r>
        <w:rPr>
          <w:color w:val="231F20"/>
          <w:position w:val="7"/>
          <w:sz w:val="13"/>
        </w:rPr>
        <w:t>16</w:t>
      </w:r>
    </w:p>
    <w:p>
      <w:pPr>
        <w:pStyle w:val="BodyText"/>
        <w:spacing w:before="1"/>
        <w:rPr>
          <w:sz w:val="25"/>
        </w:rPr>
      </w:pPr>
    </w:p>
    <w:p>
      <w:pPr>
        <w:pStyle w:val="BodyText"/>
        <w:ind w:left="927"/>
        <w:rPr>
          <w:sz w:val="13"/>
        </w:rPr>
      </w:pPr>
      <w:r>
        <w:rPr>
          <w:color w:val="231F20"/>
        </w:rPr>
        <w:t>The European Court of Human Rights (“ECtHR”) provided a test with three elements.</w:t>
      </w:r>
      <w:r>
        <w:rPr>
          <w:color w:val="231F20"/>
          <w:position w:val="7"/>
          <w:sz w:val="13"/>
        </w:rPr>
        <w:t>17</w:t>
      </w:r>
    </w:p>
    <w:p>
      <w:pPr>
        <w:pStyle w:val="ListParagraph"/>
        <w:numPr>
          <w:ilvl w:val="0"/>
          <w:numId w:val="6"/>
        </w:numPr>
        <w:tabs>
          <w:tab w:pos="1228" w:val="left" w:leader="none"/>
        </w:tabs>
        <w:spacing w:line="240" w:lineRule="auto" w:before="152" w:after="0"/>
        <w:ind w:left="1227" w:right="0" w:hanging="301"/>
        <w:jc w:val="left"/>
        <w:rPr>
          <w:sz w:val="22"/>
        </w:rPr>
      </w:pPr>
      <w:r>
        <w:rPr>
          <w:color w:val="231F20"/>
          <w:sz w:val="22"/>
        </w:rPr>
        <w:t>The objective element of confinement in a restricted space for a non-negligible period of</w:t>
      </w:r>
      <w:r>
        <w:rPr>
          <w:color w:val="231F20"/>
          <w:spacing w:val="-2"/>
          <w:sz w:val="22"/>
        </w:rPr>
        <w:t> </w:t>
      </w:r>
      <w:r>
        <w:rPr>
          <w:color w:val="231F20"/>
          <w:sz w:val="22"/>
        </w:rPr>
        <w:t>time;</w:t>
      </w:r>
    </w:p>
    <w:p>
      <w:pPr>
        <w:pStyle w:val="ListParagraph"/>
        <w:numPr>
          <w:ilvl w:val="0"/>
          <w:numId w:val="6"/>
        </w:numPr>
        <w:tabs>
          <w:tab w:pos="1228" w:val="left" w:leader="none"/>
        </w:tabs>
        <w:spacing w:line="240" w:lineRule="auto" w:before="151" w:after="0"/>
        <w:ind w:left="1227" w:right="0" w:hanging="301"/>
        <w:jc w:val="left"/>
        <w:rPr>
          <w:sz w:val="22"/>
        </w:rPr>
      </w:pPr>
      <w:r>
        <w:rPr>
          <w:color w:val="231F20"/>
          <w:sz w:val="22"/>
        </w:rPr>
        <w:t>The subjective element that the person has not validly consented to that confinement; and</w:t>
      </w:r>
    </w:p>
    <w:p>
      <w:pPr>
        <w:pStyle w:val="ListParagraph"/>
        <w:numPr>
          <w:ilvl w:val="0"/>
          <w:numId w:val="6"/>
        </w:numPr>
        <w:tabs>
          <w:tab w:pos="1228" w:val="left" w:leader="none"/>
        </w:tabs>
        <w:spacing w:line="240" w:lineRule="auto" w:before="152" w:after="0"/>
        <w:ind w:left="1227" w:right="0" w:hanging="301"/>
        <w:jc w:val="left"/>
        <w:rPr>
          <w:sz w:val="22"/>
        </w:rPr>
      </w:pPr>
      <w:r>
        <w:rPr>
          <w:color w:val="231F20"/>
          <w:sz w:val="22"/>
        </w:rPr>
        <w:t>The detention being imputable to the state.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r>
        <w:rPr/>
        <w:pict>
          <v:shape style="position:absolute;margin-left:62.362202pt;margin-top:10.126100pt;width:72pt;height:.1pt;mso-position-horizontal-relative:page;mso-position-vertical-relative:paragraph;z-index:-15711744;mso-wrap-distance-left:0;mso-wrap-distance-right:0" coordorigin="1247,203" coordsize="1440,0" path="m1247,203l2687,203e" filled="false" stroked="true" strokeweight="1pt" strokecolor="#231f20">
            <v:path arrowok="t"/>
            <v:stroke dashstyle="solid"/>
            <w10:wrap type="topAndBottom"/>
          </v:shape>
        </w:pict>
      </w:r>
    </w:p>
    <w:p>
      <w:pPr>
        <w:pStyle w:val="ListParagraph"/>
        <w:numPr>
          <w:ilvl w:val="0"/>
          <w:numId w:val="7"/>
        </w:numPr>
        <w:tabs>
          <w:tab w:pos="1686" w:val="left" w:leader="none"/>
          <w:tab w:pos="1687" w:val="left" w:leader="none"/>
        </w:tabs>
        <w:spacing w:line="240" w:lineRule="auto" w:before="29" w:after="0"/>
        <w:ind w:left="1686" w:right="0" w:hanging="760"/>
        <w:jc w:val="left"/>
        <w:rPr>
          <w:sz w:val="14"/>
        </w:rPr>
      </w:pPr>
      <w:r>
        <w:rPr>
          <w:rFonts w:ascii="Avenir-BookOblique"/>
          <w:i/>
          <w:color w:val="231F20"/>
          <w:sz w:val="14"/>
        </w:rPr>
        <w:t>Storck v Germany </w:t>
      </w:r>
      <w:r>
        <w:rPr>
          <w:color w:val="231F20"/>
          <w:sz w:val="14"/>
        </w:rPr>
        <w:t>[2005] ECHR 406 at</w:t>
      </w:r>
      <w:r>
        <w:rPr>
          <w:color w:val="231F20"/>
          <w:spacing w:val="-8"/>
          <w:sz w:val="14"/>
        </w:rPr>
        <w:t> </w:t>
      </w:r>
      <w:r>
        <w:rPr>
          <w:color w:val="231F20"/>
          <w:sz w:val="14"/>
        </w:rPr>
        <w:t>[102]</w:t>
      </w:r>
    </w:p>
    <w:p>
      <w:pPr>
        <w:pStyle w:val="ListParagraph"/>
        <w:numPr>
          <w:ilvl w:val="0"/>
          <w:numId w:val="7"/>
        </w:numPr>
        <w:tabs>
          <w:tab w:pos="1686" w:val="left" w:leader="none"/>
          <w:tab w:pos="1687" w:val="left" w:leader="none"/>
        </w:tabs>
        <w:spacing w:line="240" w:lineRule="auto" w:before="102" w:after="0"/>
        <w:ind w:left="1686" w:right="0" w:hanging="760"/>
        <w:jc w:val="left"/>
        <w:rPr>
          <w:sz w:val="14"/>
        </w:rPr>
      </w:pPr>
      <w:r>
        <w:rPr>
          <w:rFonts w:ascii="Avenir-BookOblique"/>
          <w:i/>
          <w:color w:val="231F20"/>
          <w:sz w:val="14"/>
        </w:rPr>
        <w:t>Ibid </w:t>
      </w:r>
      <w:r>
        <w:rPr>
          <w:color w:val="231F20"/>
          <w:sz w:val="14"/>
        </w:rPr>
        <w:t>at</w:t>
      </w:r>
      <w:r>
        <w:rPr>
          <w:color w:val="231F20"/>
          <w:spacing w:val="-2"/>
          <w:sz w:val="14"/>
        </w:rPr>
        <w:t> </w:t>
      </w:r>
      <w:r>
        <w:rPr>
          <w:color w:val="231F20"/>
          <w:sz w:val="14"/>
        </w:rPr>
        <w:t>[74]</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48096" filled="true" fillcolor="#d5583b" stroked="false">
            <v:fill type="solid"/>
            <w10:wrap type="none"/>
          </v:rect>
        </w:pict>
      </w:r>
      <w:r>
        <w:rPr/>
        <w:pict>
          <v:shape style="position:absolute;margin-left:573.765198pt;margin-top:371.445923pt;width:15.7pt;height:99pt;mso-position-horizontal-relative:page;mso-position-vertical-relative:page;z-index:15748608" type="#_x0000_t202" filled="false" stroked="false">
            <v:textbox inset="0,0,0,0" style="layout-flow:vertical">
              <w:txbxContent>
                <w:p>
                  <w:pPr>
                    <w:spacing w:before="20"/>
                    <w:ind w:left="20" w:right="0" w:firstLine="0"/>
                    <w:jc w:val="left"/>
                    <w:rPr>
                      <w:sz w:val="20"/>
                    </w:rPr>
                  </w:pPr>
                  <w:r>
                    <w:rPr>
                      <w:color w:val="FFFFFF"/>
                      <w:sz w:val="20"/>
                    </w:rPr>
                    <w:t>Deprivation of Liberty</w:t>
                  </w:r>
                </w:p>
              </w:txbxContent>
            </v:textbox>
            <w10:wrap type="none"/>
          </v:shape>
        </w:pict>
      </w:r>
    </w:p>
    <w:p>
      <w:pPr>
        <w:pStyle w:val="BodyText"/>
        <w:rPr>
          <w:sz w:val="20"/>
        </w:rPr>
      </w:pPr>
    </w:p>
    <w:p>
      <w:pPr>
        <w:pStyle w:val="BodyText"/>
        <w:rPr>
          <w:sz w:val="20"/>
        </w:rPr>
      </w:pPr>
    </w:p>
    <w:p>
      <w:pPr>
        <w:pStyle w:val="BodyText"/>
        <w:spacing w:before="12"/>
      </w:pPr>
    </w:p>
    <w:p>
      <w:pPr>
        <w:spacing w:line="264" w:lineRule="auto" w:before="100"/>
        <w:ind w:left="357" w:right="1281" w:firstLine="0"/>
        <w:jc w:val="left"/>
        <w:rPr>
          <w:sz w:val="22"/>
        </w:rPr>
      </w:pPr>
      <w:r>
        <w:rPr>
          <w:color w:val="231F20"/>
          <w:sz w:val="22"/>
        </w:rPr>
        <w:t>Imputable to the state means that </w:t>
      </w:r>
      <w:r>
        <w:rPr>
          <w:rFonts w:ascii="Avenir"/>
          <w:b/>
          <w:color w:val="231F20"/>
          <w:sz w:val="22"/>
        </w:rPr>
        <w:t>the state is in some way responsible</w:t>
      </w:r>
      <w:r>
        <w:rPr>
          <w:color w:val="231F20"/>
          <w:sz w:val="22"/>
        </w:rPr>
        <w:t>. This can occur in one of three ways:</w:t>
      </w:r>
    </w:p>
    <w:p>
      <w:pPr>
        <w:pStyle w:val="ListParagraph"/>
        <w:numPr>
          <w:ilvl w:val="0"/>
          <w:numId w:val="8"/>
        </w:numPr>
        <w:tabs>
          <w:tab w:pos="658" w:val="left" w:leader="none"/>
        </w:tabs>
        <w:spacing w:line="240" w:lineRule="auto" w:before="122" w:after="0"/>
        <w:ind w:left="657" w:right="0" w:hanging="301"/>
        <w:jc w:val="left"/>
        <w:rPr>
          <w:sz w:val="22"/>
        </w:rPr>
      </w:pPr>
      <w:r>
        <w:rPr>
          <w:color w:val="231F20"/>
          <w:sz w:val="22"/>
        </w:rPr>
        <w:t>The direct involvement of public authorities in the </w:t>
      </w:r>
      <w:r>
        <w:rPr>
          <w:color w:val="231F20"/>
          <w:spacing w:val="-4"/>
          <w:sz w:val="22"/>
        </w:rPr>
        <w:t>person’s</w:t>
      </w:r>
      <w:r>
        <w:rPr>
          <w:color w:val="231F20"/>
          <w:sz w:val="22"/>
        </w:rPr>
        <w:t> detention;</w:t>
      </w:r>
    </w:p>
    <w:p>
      <w:pPr>
        <w:pStyle w:val="ListParagraph"/>
        <w:numPr>
          <w:ilvl w:val="0"/>
          <w:numId w:val="8"/>
        </w:numPr>
        <w:tabs>
          <w:tab w:pos="658" w:val="left" w:leader="none"/>
        </w:tabs>
        <w:spacing w:line="271" w:lineRule="auto" w:before="152" w:after="0"/>
        <w:ind w:left="657" w:right="1357" w:hanging="300"/>
        <w:jc w:val="left"/>
        <w:rPr>
          <w:sz w:val="22"/>
        </w:rPr>
      </w:pPr>
      <w:r>
        <w:rPr>
          <w:color w:val="231F20"/>
          <w:sz w:val="22"/>
        </w:rPr>
        <w:t>If the courts have failed to interpret the law governing any claim for compensation for unlawful deprivation of liberty “in the spirit of Article 5”; or</w:t>
      </w:r>
    </w:p>
    <w:p>
      <w:pPr>
        <w:pStyle w:val="ListParagraph"/>
        <w:numPr>
          <w:ilvl w:val="0"/>
          <w:numId w:val="8"/>
        </w:numPr>
        <w:tabs>
          <w:tab w:pos="658" w:val="left" w:leader="none"/>
        </w:tabs>
        <w:spacing w:line="271" w:lineRule="auto" w:before="115" w:after="0"/>
        <w:ind w:left="657" w:right="1111" w:hanging="300"/>
        <w:jc w:val="left"/>
        <w:rPr>
          <w:sz w:val="22"/>
        </w:rPr>
      </w:pPr>
      <w:r>
        <w:rPr>
          <w:color w:val="231F20"/>
          <w:sz w:val="22"/>
        </w:rPr>
        <w:t>The state has breached its positive obligation to protect the person against interferences with </w:t>
      </w:r>
      <w:r>
        <w:rPr>
          <w:color w:val="231F20"/>
          <w:spacing w:val="-6"/>
          <w:sz w:val="22"/>
        </w:rPr>
        <w:t>his </w:t>
      </w:r>
      <w:r>
        <w:rPr>
          <w:color w:val="231F20"/>
          <w:sz w:val="22"/>
        </w:rPr>
        <w:t>or her liberty by private persons.</w:t>
      </w:r>
    </w:p>
    <w:p>
      <w:pPr>
        <w:pStyle w:val="BodyText"/>
        <w:spacing w:before="8"/>
        <w:rPr>
          <w:sz w:val="43"/>
        </w:rPr>
      </w:pPr>
    </w:p>
    <w:p>
      <w:pPr>
        <w:pStyle w:val="Heading2"/>
        <w:ind w:left="357"/>
      </w:pPr>
      <w:r>
        <w:rPr>
          <w:color w:val="231F20"/>
        </w:rPr>
        <w:t>Domestic Law: Cheshire West</w:t>
      </w:r>
    </w:p>
    <w:p>
      <w:pPr>
        <w:pStyle w:val="BodyText"/>
        <w:spacing w:line="271" w:lineRule="auto" w:before="128"/>
        <w:ind w:left="357" w:right="1008"/>
        <w:rPr>
          <w:sz w:val="13"/>
        </w:rPr>
      </w:pPr>
      <w:r>
        <w:rPr>
          <w:color w:val="231F20"/>
        </w:rPr>
        <w:t>In 2014 the Supreme Court of England and Wales brought some clarity to the concept of a deprivation of liberty.</w:t>
      </w:r>
      <w:r>
        <w:rPr>
          <w:color w:val="231F20"/>
          <w:position w:val="7"/>
          <w:sz w:val="13"/>
        </w:rPr>
        <w:t>18</w:t>
      </w:r>
    </w:p>
    <w:p>
      <w:pPr>
        <w:pStyle w:val="BodyText"/>
        <w:rPr>
          <w:sz w:val="25"/>
        </w:rPr>
      </w:pPr>
    </w:p>
    <w:p>
      <w:pPr>
        <w:pStyle w:val="BodyText"/>
        <w:spacing w:line="271" w:lineRule="auto"/>
        <w:ind w:left="357" w:right="944"/>
      </w:pPr>
      <w:r>
        <w:rPr>
          <w:color w:val="231F20"/>
        </w:rPr>
        <w:t>The court held that the test for a deprivation of liberty is the same for everyone. It does not matter whether or not a person has a physical or mental disability, if someone is obliged to live in a</w:t>
      </w:r>
      <w:r>
        <w:rPr>
          <w:color w:val="231F20"/>
          <w:spacing w:val="-38"/>
        </w:rPr>
        <w:t> </w:t>
      </w:r>
      <w:r>
        <w:rPr>
          <w:color w:val="231F20"/>
        </w:rPr>
        <w:t>particular place, subject to constant monitoring and control, only allowed out with close supervision, and unable to move away without permission even if such an opportunity becomes available, then</w:t>
      </w:r>
      <w:r>
        <w:rPr>
          <w:color w:val="231F20"/>
          <w:spacing w:val="2"/>
        </w:rPr>
        <w:t> </w:t>
      </w:r>
      <w:r>
        <w:rPr>
          <w:color w:val="231F20"/>
        </w:rPr>
        <w:t>that</w:t>
      </w:r>
    </w:p>
    <w:p>
      <w:pPr>
        <w:pStyle w:val="BodyText"/>
        <w:spacing w:line="271" w:lineRule="auto" w:before="2"/>
        <w:ind w:left="357" w:right="1381"/>
      </w:pPr>
      <w:r>
        <w:rPr>
          <w:color w:val="231F20"/>
        </w:rPr>
        <w:t>is a deprivation of liberty.</w:t>
      </w:r>
      <w:r>
        <w:rPr>
          <w:color w:val="231F20"/>
          <w:position w:val="7"/>
          <w:sz w:val="13"/>
        </w:rPr>
        <w:t>19 </w:t>
      </w:r>
      <w:r>
        <w:rPr>
          <w:color w:val="231F20"/>
        </w:rPr>
        <w:t>The ‘acid test’ for deprivation of liberty is whether the person is under continuous supervision and control and is not free to leave.</w:t>
      </w:r>
    </w:p>
    <w:p>
      <w:pPr>
        <w:pStyle w:val="BodyText"/>
        <w:rPr>
          <w:sz w:val="25"/>
        </w:rPr>
      </w:pPr>
    </w:p>
    <w:p>
      <w:pPr>
        <w:pStyle w:val="BodyText"/>
        <w:spacing w:line="271" w:lineRule="auto"/>
        <w:ind w:left="357" w:right="1140"/>
        <w:rPr>
          <w:sz w:val="13"/>
        </w:rPr>
      </w:pPr>
      <w:r>
        <w:rPr>
          <w:color w:val="231F20"/>
        </w:rPr>
        <w:t>The fact that the living arrangements are comfortable and life is as enjoyable as it could possibly be makes no difference. </w:t>
      </w:r>
      <w:r>
        <w:rPr>
          <w:rFonts w:ascii="Avenir"/>
          <w:b/>
          <w:color w:val="231F20"/>
        </w:rPr>
        <w:t>A gilded cage is still a cage</w:t>
      </w:r>
      <w:r>
        <w:rPr>
          <w:color w:val="231F20"/>
        </w:rPr>
        <w:t>.</w:t>
      </w:r>
      <w:r>
        <w:rPr>
          <w:color w:val="231F20"/>
          <w:position w:val="7"/>
          <w:sz w:val="13"/>
        </w:rPr>
        <w:t>20</w:t>
      </w:r>
    </w:p>
    <w:p>
      <w:pPr>
        <w:pStyle w:val="BodyText"/>
        <w:spacing w:before="3"/>
        <w:rPr>
          <w:sz w:val="24"/>
        </w:rPr>
      </w:pPr>
    </w:p>
    <w:p>
      <w:pPr>
        <w:pStyle w:val="BodyText"/>
        <w:ind w:left="357"/>
      </w:pPr>
      <w:r>
        <w:rPr>
          <w:color w:val="231F20"/>
        </w:rPr>
        <w:t>Irrelevant factors in determining whether or not someone is deprived of their liberty include:</w:t>
      </w:r>
    </w:p>
    <w:p>
      <w:pPr>
        <w:pStyle w:val="ListParagraph"/>
        <w:numPr>
          <w:ilvl w:val="0"/>
          <w:numId w:val="4"/>
        </w:numPr>
        <w:tabs>
          <w:tab w:pos="697" w:val="left" w:leader="none"/>
          <w:tab w:pos="698" w:val="left" w:leader="none"/>
        </w:tabs>
        <w:spacing w:line="240" w:lineRule="auto" w:before="152" w:after="0"/>
        <w:ind w:left="697" w:right="0" w:hanging="341"/>
        <w:jc w:val="left"/>
        <w:rPr>
          <w:sz w:val="22"/>
        </w:rPr>
      </w:pPr>
      <w:r>
        <w:rPr>
          <w:color w:val="231F20"/>
          <w:sz w:val="22"/>
        </w:rPr>
        <w:t>Compliance or lack of objection;</w:t>
      </w:r>
    </w:p>
    <w:p>
      <w:pPr>
        <w:pStyle w:val="ListParagraph"/>
        <w:numPr>
          <w:ilvl w:val="0"/>
          <w:numId w:val="4"/>
        </w:numPr>
        <w:tabs>
          <w:tab w:pos="697" w:val="left" w:leader="none"/>
          <w:tab w:pos="698" w:val="left" w:leader="none"/>
        </w:tabs>
        <w:spacing w:line="240" w:lineRule="auto" w:before="152" w:after="0"/>
        <w:ind w:left="697" w:right="0" w:hanging="341"/>
        <w:jc w:val="left"/>
        <w:rPr>
          <w:sz w:val="22"/>
        </w:rPr>
      </w:pPr>
      <w:r>
        <w:rPr>
          <w:color w:val="231F20"/>
          <w:sz w:val="22"/>
        </w:rPr>
        <w:t>The relative normality of the</w:t>
      </w:r>
      <w:r>
        <w:rPr>
          <w:color w:val="231F20"/>
          <w:spacing w:val="-1"/>
          <w:sz w:val="22"/>
        </w:rPr>
        <w:t> </w:t>
      </w:r>
      <w:r>
        <w:rPr>
          <w:color w:val="231F20"/>
          <w:sz w:val="22"/>
        </w:rPr>
        <w:t>placement;</w:t>
      </w:r>
    </w:p>
    <w:p>
      <w:pPr>
        <w:pStyle w:val="ListParagraph"/>
        <w:numPr>
          <w:ilvl w:val="0"/>
          <w:numId w:val="4"/>
        </w:numPr>
        <w:tabs>
          <w:tab w:pos="697" w:val="left" w:leader="none"/>
          <w:tab w:pos="698" w:val="left" w:leader="none"/>
        </w:tabs>
        <w:spacing w:line="240" w:lineRule="auto" w:before="152" w:after="0"/>
        <w:ind w:left="697" w:right="0" w:hanging="341"/>
        <w:jc w:val="left"/>
        <w:rPr>
          <w:sz w:val="22"/>
        </w:rPr>
      </w:pPr>
      <w:r>
        <w:rPr>
          <w:color w:val="231F20"/>
          <w:sz w:val="22"/>
        </w:rPr>
        <w:t>The reason or purpose for the</w:t>
      </w:r>
      <w:r>
        <w:rPr>
          <w:color w:val="231F20"/>
          <w:spacing w:val="-1"/>
          <w:sz w:val="22"/>
        </w:rPr>
        <w:t> </w:t>
      </w:r>
      <w:r>
        <w:rPr>
          <w:color w:val="231F20"/>
          <w:sz w:val="22"/>
        </w:rPr>
        <w:t>placement.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r>
        <w:rPr/>
        <w:pict>
          <v:shape style="position:absolute;margin-left:33.874001pt;margin-top:16.57827pt;width:72pt;height:.1pt;mso-position-horizontal-relative:page;mso-position-vertical-relative:paragraph;z-index:-15709696;mso-wrap-distance-left:0;mso-wrap-distance-right:0" coordorigin="677,332" coordsize="1440,0" path="m677,332l2117,332e" filled="false" stroked="true" strokeweight="1pt" strokecolor="#231f20">
            <v:path arrowok="t"/>
            <v:stroke dashstyle="solid"/>
            <w10:wrap type="topAndBottom"/>
          </v:shape>
        </w:pict>
      </w:r>
    </w:p>
    <w:p>
      <w:pPr>
        <w:pStyle w:val="ListParagraph"/>
        <w:numPr>
          <w:ilvl w:val="0"/>
          <w:numId w:val="7"/>
        </w:numPr>
        <w:tabs>
          <w:tab w:pos="1116" w:val="left" w:leader="none"/>
          <w:tab w:pos="1117" w:val="left" w:leader="none"/>
        </w:tabs>
        <w:spacing w:line="240" w:lineRule="auto" w:before="29" w:after="0"/>
        <w:ind w:left="1116" w:right="0" w:hanging="760"/>
        <w:jc w:val="left"/>
        <w:rPr>
          <w:sz w:val="14"/>
        </w:rPr>
      </w:pPr>
      <w:r>
        <w:rPr>
          <w:rFonts w:ascii="Avenir-BookOblique"/>
          <w:i/>
          <w:color w:val="231F20"/>
          <w:sz w:val="14"/>
        </w:rPr>
        <w:t>Cheshire West and Chester Council v P </w:t>
      </w:r>
      <w:r>
        <w:rPr>
          <w:color w:val="231F20"/>
          <w:sz w:val="14"/>
        </w:rPr>
        <w:t>[2014] UKSC 19; [2014] 2 W.L.R.</w:t>
      </w:r>
      <w:r>
        <w:rPr>
          <w:color w:val="231F20"/>
          <w:spacing w:val="-15"/>
          <w:sz w:val="14"/>
        </w:rPr>
        <w:t> </w:t>
      </w:r>
      <w:r>
        <w:rPr>
          <w:color w:val="231F20"/>
          <w:sz w:val="14"/>
        </w:rPr>
        <w:t>642</w:t>
      </w:r>
    </w:p>
    <w:p>
      <w:pPr>
        <w:pStyle w:val="ListParagraph"/>
        <w:numPr>
          <w:ilvl w:val="0"/>
          <w:numId w:val="7"/>
        </w:numPr>
        <w:tabs>
          <w:tab w:pos="1116" w:val="left" w:leader="none"/>
          <w:tab w:pos="1117" w:val="left" w:leader="none"/>
        </w:tabs>
        <w:spacing w:line="240" w:lineRule="auto" w:before="102" w:after="0"/>
        <w:ind w:left="1116" w:right="0" w:hanging="760"/>
        <w:jc w:val="left"/>
        <w:rPr>
          <w:sz w:val="14"/>
        </w:rPr>
      </w:pPr>
      <w:r>
        <w:rPr>
          <w:rFonts w:ascii="Avenir-BookOblique"/>
          <w:i/>
          <w:color w:val="231F20"/>
          <w:sz w:val="14"/>
        </w:rPr>
        <w:t>Ibid </w:t>
      </w:r>
      <w:r>
        <w:rPr>
          <w:color w:val="231F20"/>
          <w:sz w:val="14"/>
        </w:rPr>
        <w:t>at</w:t>
      </w:r>
      <w:r>
        <w:rPr>
          <w:color w:val="231F20"/>
          <w:spacing w:val="-2"/>
          <w:sz w:val="14"/>
        </w:rPr>
        <w:t> </w:t>
      </w:r>
      <w:r>
        <w:rPr>
          <w:color w:val="231F20"/>
          <w:sz w:val="14"/>
        </w:rPr>
        <w:t>[50]</w:t>
      </w:r>
    </w:p>
    <w:p>
      <w:pPr>
        <w:pStyle w:val="ListParagraph"/>
        <w:numPr>
          <w:ilvl w:val="0"/>
          <w:numId w:val="7"/>
        </w:numPr>
        <w:tabs>
          <w:tab w:pos="1116" w:val="left" w:leader="none"/>
          <w:tab w:pos="1117" w:val="left" w:leader="none"/>
        </w:tabs>
        <w:spacing w:line="240" w:lineRule="auto" w:before="103" w:after="0"/>
        <w:ind w:left="1116" w:right="0" w:hanging="760"/>
        <w:jc w:val="left"/>
        <w:rPr>
          <w:rFonts w:ascii="Avenir-BookOblique"/>
          <w:i/>
          <w:sz w:val="14"/>
        </w:rPr>
      </w:pPr>
      <w:r>
        <w:rPr>
          <w:rFonts w:ascii="Avenir-BookOblique"/>
          <w:i/>
          <w:color w:val="231F20"/>
          <w:sz w:val="14"/>
        </w:rPr>
        <w:t>Ibid</w:t>
      </w:r>
    </w:p>
    <w:p>
      <w:pPr>
        <w:spacing w:before="102"/>
        <w:ind w:left="396" w:right="0" w:firstLine="0"/>
        <w:jc w:val="left"/>
        <w:rPr>
          <w:sz w:val="14"/>
        </w:rPr>
      </w:pPr>
      <w:r>
        <w:rPr>
          <w:rFonts w:ascii="Avenir-BookOblique"/>
          <w:i/>
          <w:color w:val="231F20"/>
          <w:sz w:val="14"/>
        </w:rPr>
        <w:t>Ibid </w:t>
      </w:r>
      <w:r>
        <w:rPr>
          <w:color w:val="231F20"/>
          <w:sz w:val="14"/>
        </w:rPr>
        <w:t>at [47]</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24736" filled="true" fillcolor="#d5583b"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927" w:right="390"/>
      </w:pPr>
      <w:r>
        <w:rPr>
          <w:color w:val="231F20"/>
        </w:rPr>
        <w:t>The question is one of degree or intensity, not nature or substance.</w:t>
      </w:r>
      <w:r>
        <w:rPr>
          <w:color w:val="231F20"/>
          <w:position w:val="7"/>
          <w:sz w:val="13"/>
        </w:rPr>
        <w:t>21 </w:t>
      </w:r>
      <w:r>
        <w:rPr>
          <w:color w:val="231F20"/>
        </w:rPr>
        <w:t>However, the following questions are useful in determining whether or not there is a deprivation of liberty:</w:t>
      </w:r>
    </w:p>
    <w:p>
      <w:pPr>
        <w:pStyle w:val="ListParagraph"/>
        <w:numPr>
          <w:ilvl w:val="1"/>
          <w:numId w:val="4"/>
        </w:numPr>
        <w:tabs>
          <w:tab w:pos="1267" w:val="left" w:leader="none"/>
          <w:tab w:pos="1268" w:val="left" w:leader="none"/>
        </w:tabs>
        <w:spacing w:line="240" w:lineRule="auto" w:before="115" w:after="0"/>
        <w:ind w:left="1267" w:right="0" w:hanging="341"/>
        <w:jc w:val="left"/>
        <w:rPr>
          <w:sz w:val="13"/>
        </w:rPr>
      </w:pPr>
      <w:r>
        <w:rPr>
          <w:color w:val="231F20"/>
          <w:sz w:val="22"/>
        </w:rPr>
        <w:t>Is the person free to</w:t>
      </w:r>
      <w:r>
        <w:rPr>
          <w:color w:val="231F20"/>
          <w:spacing w:val="-1"/>
          <w:sz w:val="22"/>
        </w:rPr>
        <w:t> </w:t>
      </w:r>
      <w:r>
        <w:rPr>
          <w:color w:val="231F20"/>
          <w:sz w:val="22"/>
        </w:rPr>
        <w:t>leave?</w:t>
      </w:r>
      <w:r>
        <w:rPr>
          <w:color w:val="231F20"/>
          <w:position w:val="7"/>
          <w:sz w:val="13"/>
        </w:rPr>
        <w:t>22</w:t>
      </w:r>
    </w:p>
    <w:p>
      <w:pPr>
        <w:pStyle w:val="ListParagraph"/>
        <w:numPr>
          <w:ilvl w:val="1"/>
          <w:numId w:val="4"/>
        </w:numPr>
        <w:tabs>
          <w:tab w:pos="1267" w:val="left" w:leader="none"/>
          <w:tab w:pos="1268" w:val="left" w:leader="none"/>
        </w:tabs>
        <w:spacing w:line="240" w:lineRule="auto" w:before="151" w:after="0"/>
        <w:ind w:left="1267" w:right="0" w:hanging="341"/>
        <w:jc w:val="left"/>
        <w:rPr>
          <w:sz w:val="13"/>
        </w:rPr>
      </w:pPr>
      <w:r>
        <w:rPr>
          <w:color w:val="231F20"/>
          <w:sz w:val="22"/>
        </w:rPr>
        <w:t>Are they under continuous supervision and</w:t>
      </w:r>
      <w:r>
        <w:rPr>
          <w:color w:val="231F20"/>
          <w:spacing w:val="-1"/>
          <w:sz w:val="22"/>
        </w:rPr>
        <w:t> </w:t>
      </w:r>
      <w:r>
        <w:rPr>
          <w:color w:val="231F20"/>
          <w:sz w:val="22"/>
        </w:rPr>
        <w:t>control?</w:t>
      </w:r>
      <w:r>
        <w:rPr>
          <w:color w:val="231F20"/>
          <w:position w:val="7"/>
          <w:sz w:val="13"/>
        </w:rPr>
        <w:t>23</w:t>
      </w:r>
    </w:p>
    <w:p>
      <w:pPr>
        <w:pStyle w:val="ListParagraph"/>
        <w:numPr>
          <w:ilvl w:val="1"/>
          <w:numId w:val="4"/>
        </w:numPr>
        <w:tabs>
          <w:tab w:pos="1267" w:val="left" w:leader="none"/>
          <w:tab w:pos="1268" w:val="left" w:leader="none"/>
        </w:tabs>
        <w:spacing w:line="240" w:lineRule="auto" w:before="152" w:after="0"/>
        <w:ind w:left="1267" w:right="0" w:hanging="341"/>
        <w:jc w:val="left"/>
        <w:rPr>
          <w:sz w:val="13"/>
        </w:rPr>
      </w:pPr>
      <w:r>
        <w:rPr>
          <w:color w:val="231F20"/>
          <w:sz w:val="22"/>
        </w:rPr>
        <w:t>What is the area and period of</w:t>
      </w:r>
      <w:r>
        <w:rPr>
          <w:color w:val="231F20"/>
          <w:spacing w:val="-1"/>
          <w:sz w:val="22"/>
        </w:rPr>
        <w:t> </w:t>
      </w:r>
      <w:r>
        <w:rPr>
          <w:color w:val="231F20"/>
          <w:sz w:val="22"/>
        </w:rPr>
        <w:t>confinement?</w:t>
      </w:r>
      <w:r>
        <w:rPr>
          <w:color w:val="231F20"/>
          <w:position w:val="7"/>
          <w:sz w:val="13"/>
        </w:rPr>
        <w:t>24</w:t>
      </w:r>
    </w:p>
    <w:p>
      <w:pPr>
        <w:pStyle w:val="Heading2"/>
        <w:spacing w:line="1060" w:lineRule="exact" w:before="28"/>
        <w:ind w:right="1278"/>
      </w:pPr>
      <w:r>
        <w:rPr>
          <w:color w:val="231F20"/>
        </w:rPr>
        <w:t>When is it Permissible for the State to Deprive Someone of their Liberty? Starting Principles: ECHR</w:t>
      </w:r>
    </w:p>
    <w:p>
      <w:pPr>
        <w:pStyle w:val="BodyText"/>
        <w:spacing w:line="271" w:lineRule="auto" w:before="11"/>
        <w:ind w:left="927" w:right="1008"/>
      </w:pPr>
      <w:r>
        <w:rPr>
          <w:color w:val="231F20"/>
        </w:rPr>
        <w:t>A deprivation of liberty can be justified for a person of “unsound mind”</w:t>
      </w:r>
      <w:r>
        <w:rPr>
          <w:color w:val="231F20"/>
          <w:position w:val="7"/>
          <w:sz w:val="13"/>
        </w:rPr>
        <w:t>25 </w:t>
      </w:r>
      <w:r>
        <w:rPr>
          <w:color w:val="231F20"/>
        </w:rPr>
        <w:t>as long as it is in accordance with a procedure prescribed by law.</w:t>
      </w:r>
    </w:p>
    <w:p>
      <w:pPr>
        <w:pStyle w:val="BodyText"/>
        <w:spacing w:before="8"/>
        <w:rPr>
          <w:sz w:val="43"/>
        </w:rPr>
      </w:pPr>
    </w:p>
    <w:p>
      <w:pPr>
        <w:pStyle w:val="Heading2"/>
      </w:pPr>
      <w:r>
        <w:rPr/>
        <w:pict>
          <v:shape style="position:absolute;margin-left:7.0315pt;margin-top:-.799908pt;width:15.7pt;height:99pt;mso-position-horizontal-relative:page;mso-position-vertical-relative:paragraph;z-index:15750144" type="#_x0000_t202" filled="false" stroked="false">
            <v:textbox inset="0,0,0,0" style="layout-flow:vertical;mso-layout-flow-alt:bottom-to-top">
              <w:txbxContent>
                <w:p>
                  <w:pPr>
                    <w:spacing w:before="20"/>
                    <w:ind w:left="20" w:right="0" w:firstLine="0"/>
                    <w:jc w:val="left"/>
                    <w:rPr>
                      <w:sz w:val="20"/>
                    </w:rPr>
                  </w:pPr>
                  <w:r>
                    <w:rPr>
                      <w:color w:val="FFFFFF"/>
                      <w:sz w:val="20"/>
                    </w:rPr>
                    <w:t>Deprivation of Liberty</w:t>
                  </w:r>
                </w:p>
              </w:txbxContent>
            </v:textbox>
            <w10:wrap type="none"/>
          </v:shape>
        </w:pict>
      </w:r>
      <w:r>
        <w:rPr>
          <w:color w:val="231F20"/>
        </w:rPr>
        <w:t>Mental Capacity Act 2005</w:t>
      </w:r>
    </w:p>
    <w:p>
      <w:pPr>
        <w:pStyle w:val="BodyText"/>
        <w:spacing w:line="271" w:lineRule="auto" w:before="129"/>
        <w:ind w:left="927" w:right="390"/>
      </w:pPr>
      <w:r>
        <w:rPr>
          <w:color w:val="231F20"/>
        </w:rPr>
        <w:t>In the UK the relevant legislation is the MCA. The Act provided three situations in which a person lacking capacity may be deprived of their liberty:</w:t>
      </w:r>
    </w:p>
    <w:p>
      <w:pPr>
        <w:pStyle w:val="ListParagraph"/>
        <w:numPr>
          <w:ilvl w:val="1"/>
          <w:numId w:val="7"/>
        </w:numPr>
        <w:tabs>
          <w:tab w:pos="1228" w:val="left" w:leader="none"/>
        </w:tabs>
        <w:spacing w:line="240" w:lineRule="auto" w:before="114" w:after="0"/>
        <w:ind w:left="1227" w:right="0" w:hanging="301"/>
        <w:jc w:val="left"/>
        <w:rPr>
          <w:sz w:val="13"/>
        </w:rPr>
      </w:pPr>
      <w:r>
        <w:rPr>
          <w:color w:val="231F20"/>
          <w:sz w:val="22"/>
        </w:rPr>
        <w:t>Where it is authorised by the</w:t>
      </w:r>
      <w:r>
        <w:rPr>
          <w:color w:val="231F20"/>
          <w:spacing w:val="-1"/>
          <w:sz w:val="22"/>
        </w:rPr>
        <w:t> </w:t>
      </w:r>
      <w:r>
        <w:rPr>
          <w:color w:val="231F20"/>
          <w:sz w:val="22"/>
        </w:rPr>
        <w:t>Court;</w:t>
      </w:r>
      <w:r>
        <w:rPr>
          <w:color w:val="231F20"/>
          <w:position w:val="7"/>
          <w:sz w:val="13"/>
        </w:rPr>
        <w:t>26</w:t>
      </w:r>
    </w:p>
    <w:p>
      <w:pPr>
        <w:pStyle w:val="ListParagraph"/>
        <w:numPr>
          <w:ilvl w:val="1"/>
          <w:numId w:val="7"/>
        </w:numPr>
        <w:tabs>
          <w:tab w:pos="1228" w:val="left" w:leader="none"/>
        </w:tabs>
        <w:spacing w:line="240" w:lineRule="auto" w:before="152" w:after="0"/>
        <w:ind w:left="1227" w:right="0" w:hanging="301"/>
        <w:jc w:val="left"/>
        <w:rPr>
          <w:sz w:val="22"/>
        </w:rPr>
      </w:pPr>
      <w:r>
        <w:rPr>
          <w:color w:val="231F20"/>
          <w:sz w:val="22"/>
        </w:rPr>
        <w:t>Where the deprivation is authorised under the procedures provided in Schedule A1 MCA;</w:t>
      </w:r>
      <w:r>
        <w:rPr>
          <w:color w:val="231F20"/>
          <w:position w:val="7"/>
          <w:sz w:val="13"/>
        </w:rPr>
        <w:t>27</w:t>
      </w:r>
      <w:r>
        <w:rPr>
          <w:color w:val="231F20"/>
          <w:spacing w:val="14"/>
          <w:position w:val="7"/>
          <w:sz w:val="13"/>
        </w:rPr>
        <w:t> </w:t>
      </w:r>
      <w:r>
        <w:rPr>
          <w:color w:val="231F20"/>
          <w:sz w:val="22"/>
        </w:rPr>
        <w:t>or</w:t>
      </w:r>
    </w:p>
    <w:p>
      <w:pPr>
        <w:pStyle w:val="ListParagraph"/>
        <w:numPr>
          <w:ilvl w:val="1"/>
          <w:numId w:val="7"/>
        </w:numPr>
        <w:tabs>
          <w:tab w:pos="1228" w:val="left" w:leader="none"/>
        </w:tabs>
        <w:spacing w:line="271" w:lineRule="auto" w:before="152" w:after="0"/>
        <w:ind w:left="1227" w:right="472" w:hanging="300"/>
        <w:jc w:val="left"/>
        <w:rPr>
          <w:sz w:val="13"/>
        </w:rPr>
      </w:pPr>
      <w:r>
        <w:rPr>
          <w:color w:val="231F20"/>
          <w:sz w:val="22"/>
        </w:rPr>
        <w:t>Where it is necessary in order to give life-sustaining treatment or to carry out a vital act to </w:t>
      </w:r>
      <w:r>
        <w:rPr>
          <w:color w:val="231F20"/>
          <w:spacing w:val="-4"/>
          <w:sz w:val="22"/>
        </w:rPr>
        <w:t>prevent </w:t>
      </w:r>
      <w:r>
        <w:rPr>
          <w:color w:val="231F20"/>
          <w:sz w:val="22"/>
        </w:rPr>
        <w:t>serious deterioration in the </w:t>
      </w:r>
      <w:r>
        <w:rPr>
          <w:color w:val="231F20"/>
          <w:spacing w:val="-4"/>
          <w:sz w:val="22"/>
        </w:rPr>
        <w:t>person’s </w:t>
      </w:r>
      <w:r>
        <w:rPr>
          <w:color w:val="231F20"/>
          <w:sz w:val="22"/>
        </w:rPr>
        <w:t>condition while a decision from the court is sought on any question as to whether he may lawfully be deprived of his or her</w:t>
      </w:r>
      <w:r>
        <w:rPr>
          <w:color w:val="231F20"/>
          <w:spacing w:val="1"/>
          <w:sz w:val="22"/>
        </w:rPr>
        <w:t> </w:t>
      </w:r>
      <w:r>
        <w:rPr>
          <w:color w:val="231F20"/>
          <w:spacing w:val="-3"/>
          <w:sz w:val="22"/>
        </w:rPr>
        <w:t>liberty.</w:t>
      </w:r>
      <w:r>
        <w:rPr>
          <w:color w:val="231F20"/>
          <w:spacing w:val="-3"/>
          <w:position w:val="7"/>
          <w:sz w:val="13"/>
        </w:rPr>
        <w:t>28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r>
        <w:rPr/>
        <w:pict>
          <v:shape style="position:absolute;margin-left:62.362202pt;margin-top:16.122749pt;width:72pt;height:.1pt;mso-position-horizontal-relative:page;mso-position-vertical-relative:paragraph;z-index:-15708160;mso-wrap-distance-left:0;mso-wrap-distance-right:0" coordorigin="1247,322" coordsize="1440,0" path="m1247,322l2687,322e" filled="false" stroked="true" strokeweight="1pt" strokecolor="#231f20">
            <v:path arrowok="t"/>
            <v:stroke dashstyle="solid"/>
            <w10:wrap type="topAndBottom"/>
          </v:shape>
        </w:pict>
      </w:r>
    </w:p>
    <w:p>
      <w:pPr>
        <w:pStyle w:val="ListParagraph"/>
        <w:numPr>
          <w:ilvl w:val="0"/>
          <w:numId w:val="7"/>
        </w:numPr>
        <w:tabs>
          <w:tab w:pos="1686" w:val="left" w:leader="none"/>
          <w:tab w:pos="1687" w:val="left" w:leader="none"/>
        </w:tabs>
        <w:spacing w:line="240" w:lineRule="auto" w:before="29" w:after="0"/>
        <w:ind w:left="1686" w:right="0" w:hanging="760"/>
        <w:jc w:val="left"/>
        <w:rPr>
          <w:sz w:val="14"/>
        </w:rPr>
      </w:pPr>
      <w:r>
        <w:rPr>
          <w:rFonts w:ascii="Avenir-BookOblique"/>
          <w:i/>
          <w:color w:val="231F20"/>
          <w:sz w:val="14"/>
        </w:rPr>
        <w:t>Guzzardi v Italy </w:t>
      </w:r>
      <w:r>
        <w:rPr>
          <w:color w:val="231F20"/>
          <w:sz w:val="14"/>
        </w:rPr>
        <w:t>(A/39) (1981) 3 EHRR</w:t>
      </w:r>
      <w:r>
        <w:rPr>
          <w:color w:val="231F20"/>
          <w:spacing w:val="-8"/>
          <w:sz w:val="14"/>
        </w:rPr>
        <w:t> </w:t>
      </w:r>
      <w:r>
        <w:rPr>
          <w:color w:val="231F20"/>
          <w:sz w:val="14"/>
        </w:rPr>
        <w:t>333</w:t>
      </w:r>
    </w:p>
    <w:p>
      <w:pPr>
        <w:pStyle w:val="ListParagraph"/>
        <w:numPr>
          <w:ilvl w:val="0"/>
          <w:numId w:val="7"/>
        </w:numPr>
        <w:tabs>
          <w:tab w:pos="1686" w:val="left" w:leader="none"/>
          <w:tab w:pos="1687" w:val="left" w:leader="none"/>
        </w:tabs>
        <w:spacing w:line="240" w:lineRule="auto" w:before="102" w:after="0"/>
        <w:ind w:left="1686" w:right="0" w:hanging="760"/>
        <w:jc w:val="left"/>
        <w:rPr>
          <w:sz w:val="14"/>
        </w:rPr>
      </w:pPr>
      <w:r>
        <w:rPr>
          <w:rFonts w:ascii="Avenir-BookOblique"/>
          <w:i/>
          <w:color w:val="231F20"/>
          <w:sz w:val="14"/>
        </w:rPr>
        <w:t>Cheshire West and Chester Council v P </w:t>
      </w:r>
      <w:r>
        <w:rPr>
          <w:color w:val="231F20"/>
          <w:sz w:val="14"/>
        </w:rPr>
        <w:t>[2014] UKSC 19; [2014] 2 W.L.R. 642 at</w:t>
      </w:r>
      <w:r>
        <w:rPr>
          <w:color w:val="231F20"/>
          <w:spacing w:val="-17"/>
          <w:sz w:val="14"/>
        </w:rPr>
        <w:t> </w:t>
      </w:r>
      <w:r>
        <w:rPr>
          <w:color w:val="231F20"/>
          <w:sz w:val="14"/>
        </w:rPr>
        <w:t>[49]</w:t>
      </w:r>
    </w:p>
    <w:p>
      <w:pPr>
        <w:pStyle w:val="ListParagraph"/>
        <w:numPr>
          <w:ilvl w:val="0"/>
          <w:numId w:val="7"/>
        </w:numPr>
        <w:tabs>
          <w:tab w:pos="1686" w:val="left" w:leader="none"/>
          <w:tab w:pos="1687" w:val="left" w:leader="none"/>
        </w:tabs>
        <w:spacing w:line="240" w:lineRule="auto" w:before="103" w:after="0"/>
        <w:ind w:left="1686" w:right="0" w:hanging="760"/>
        <w:jc w:val="left"/>
        <w:rPr>
          <w:rFonts w:ascii="Avenir-BookOblique"/>
          <w:i/>
          <w:sz w:val="14"/>
        </w:rPr>
      </w:pPr>
      <w:r>
        <w:rPr>
          <w:rFonts w:ascii="Avenir-BookOblique"/>
          <w:i/>
          <w:color w:val="231F20"/>
          <w:sz w:val="14"/>
        </w:rPr>
        <w:t>Ibid</w:t>
      </w:r>
    </w:p>
    <w:p>
      <w:pPr>
        <w:pStyle w:val="ListParagraph"/>
        <w:numPr>
          <w:ilvl w:val="0"/>
          <w:numId w:val="7"/>
        </w:numPr>
        <w:tabs>
          <w:tab w:pos="1686" w:val="left" w:leader="none"/>
          <w:tab w:pos="1687" w:val="left" w:leader="none"/>
        </w:tabs>
        <w:spacing w:line="240" w:lineRule="auto" w:before="102" w:after="0"/>
        <w:ind w:left="1686" w:right="0" w:hanging="760"/>
        <w:jc w:val="left"/>
        <w:rPr>
          <w:sz w:val="14"/>
        </w:rPr>
      </w:pPr>
      <w:r>
        <w:rPr>
          <w:rFonts w:ascii="Avenir-BookOblique"/>
          <w:i/>
          <w:color w:val="231F20"/>
          <w:sz w:val="14"/>
        </w:rPr>
        <w:t>Ibid </w:t>
      </w:r>
      <w:r>
        <w:rPr>
          <w:color w:val="231F20"/>
          <w:sz w:val="14"/>
        </w:rPr>
        <w:t>at</w:t>
      </w:r>
      <w:r>
        <w:rPr>
          <w:color w:val="231F20"/>
          <w:spacing w:val="-2"/>
          <w:sz w:val="14"/>
        </w:rPr>
        <w:t> </w:t>
      </w:r>
      <w:r>
        <w:rPr>
          <w:color w:val="231F20"/>
          <w:sz w:val="14"/>
        </w:rPr>
        <w:t>[63]</w:t>
      </w:r>
    </w:p>
    <w:p>
      <w:pPr>
        <w:pStyle w:val="ListParagraph"/>
        <w:numPr>
          <w:ilvl w:val="0"/>
          <w:numId w:val="7"/>
        </w:numPr>
        <w:tabs>
          <w:tab w:pos="1686" w:val="left" w:leader="none"/>
          <w:tab w:pos="1687" w:val="left" w:leader="none"/>
        </w:tabs>
        <w:spacing w:line="240" w:lineRule="auto" w:before="103" w:after="0"/>
        <w:ind w:left="1686" w:right="0" w:hanging="760"/>
        <w:jc w:val="left"/>
        <w:rPr>
          <w:sz w:val="14"/>
        </w:rPr>
      </w:pPr>
      <w:r>
        <w:rPr>
          <w:color w:val="231F20"/>
          <w:sz w:val="14"/>
        </w:rPr>
        <w:t>Article 5(1)(e)</w:t>
      </w:r>
      <w:r>
        <w:rPr>
          <w:color w:val="231F20"/>
          <w:spacing w:val="-2"/>
          <w:sz w:val="14"/>
        </w:rPr>
        <w:t> </w:t>
      </w:r>
      <w:r>
        <w:rPr>
          <w:color w:val="231F20"/>
          <w:sz w:val="14"/>
        </w:rPr>
        <w:t>ECHR</w:t>
      </w:r>
    </w:p>
    <w:p>
      <w:pPr>
        <w:tabs>
          <w:tab w:pos="1686" w:val="left" w:leader="none"/>
        </w:tabs>
        <w:spacing w:before="102"/>
        <w:ind w:left="927" w:right="0" w:firstLine="0"/>
        <w:jc w:val="left"/>
        <w:rPr>
          <w:sz w:val="14"/>
        </w:rPr>
      </w:pPr>
      <w:r>
        <w:rPr>
          <w:color w:val="231F20"/>
          <w:sz w:val="14"/>
        </w:rPr>
        <w:t>26</w:t>
        <w:tab/>
        <w:t>S16(2)(a)</w:t>
      </w:r>
      <w:r>
        <w:rPr>
          <w:color w:val="231F20"/>
          <w:spacing w:val="-1"/>
          <w:sz w:val="14"/>
        </w:rPr>
        <w:t> </w:t>
      </w:r>
      <w:r>
        <w:rPr>
          <w:color w:val="231F20"/>
          <w:sz w:val="14"/>
        </w:rPr>
        <w:t>MCA</w:t>
      </w:r>
    </w:p>
    <w:p>
      <w:pPr>
        <w:pStyle w:val="ListParagraph"/>
        <w:numPr>
          <w:ilvl w:val="0"/>
          <w:numId w:val="9"/>
        </w:numPr>
        <w:tabs>
          <w:tab w:pos="1686" w:val="left" w:leader="none"/>
          <w:tab w:pos="1687" w:val="left" w:leader="none"/>
        </w:tabs>
        <w:spacing w:line="240" w:lineRule="auto" w:before="103" w:after="0"/>
        <w:ind w:left="1686" w:right="0" w:hanging="760"/>
        <w:jc w:val="left"/>
        <w:rPr>
          <w:sz w:val="14"/>
        </w:rPr>
      </w:pPr>
      <w:r>
        <w:rPr>
          <w:color w:val="231F20"/>
          <w:sz w:val="14"/>
        </w:rPr>
        <w:t>These safeguards are limited to those detained in hospitals and care homes</w:t>
      </w:r>
      <w:r>
        <w:rPr>
          <w:color w:val="231F20"/>
          <w:spacing w:val="-13"/>
          <w:sz w:val="14"/>
        </w:rPr>
        <w:t> </w:t>
      </w:r>
      <w:r>
        <w:rPr>
          <w:color w:val="231F20"/>
          <w:sz w:val="14"/>
        </w:rPr>
        <w:t>only</w:t>
      </w:r>
    </w:p>
    <w:p>
      <w:pPr>
        <w:pStyle w:val="ListParagraph"/>
        <w:numPr>
          <w:ilvl w:val="0"/>
          <w:numId w:val="9"/>
        </w:numPr>
        <w:tabs>
          <w:tab w:pos="1686" w:val="left" w:leader="none"/>
          <w:tab w:pos="1687" w:val="left" w:leader="none"/>
        </w:tabs>
        <w:spacing w:line="240" w:lineRule="auto" w:before="102" w:after="0"/>
        <w:ind w:left="1686" w:right="0" w:hanging="760"/>
        <w:jc w:val="left"/>
        <w:rPr>
          <w:sz w:val="14"/>
        </w:rPr>
      </w:pPr>
      <w:r>
        <w:rPr>
          <w:color w:val="231F20"/>
          <w:sz w:val="14"/>
        </w:rPr>
        <w:t>S4B</w:t>
      </w:r>
      <w:r>
        <w:rPr>
          <w:color w:val="231F20"/>
          <w:spacing w:val="-1"/>
          <w:sz w:val="14"/>
        </w:rPr>
        <w:t> </w:t>
      </w:r>
      <w:r>
        <w:rPr>
          <w:color w:val="231F20"/>
          <w:sz w:val="14"/>
        </w:rPr>
        <w:t>MCA</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51168" filled="true" fillcolor="#d5583b" stroked="false">
            <v:fill type="solid"/>
            <w10:wrap type="none"/>
          </v:rect>
        </w:pict>
      </w:r>
      <w:r>
        <w:rPr/>
        <w:pict>
          <v:shape style="position:absolute;margin-left:573.765198pt;margin-top:371.445923pt;width:15.7pt;height:99pt;mso-position-horizontal-relative:page;mso-position-vertical-relative:page;z-index:15751680" type="#_x0000_t202" filled="false" stroked="false">
            <v:textbox inset="0,0,0,0" style="layout-flow:vertical">
              <w:txbxContent>
                <w:p>
                  <w:pPr>
                    <w:spacing w:before="20"/>
                    <w:ind w:left="20" w:right="0" w:firstLine="0"/>
                    <w:jc w:val="left"/>
                    <w:rPr>
                      <w:sz w:val="20"/>
                    </w:rPr>
                  </w:pPr>
                  <w:r>
                    <w:rPr>
                      <w:color w:val="FFFFFF"/>
                      <w:sz w:val="20"/>
                    </w:rPr>
                    <w:t>Deprivation of Liberty</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57"/>
      </w:pPr>
      <w:r>
        <w:rPr>
          <w:color w:val="231F20"/>
        </w:rPr>
        <w:t>Deprivation of Liberty Safeguards</w:t>
      </w:r>
    </w:p>
    <w:p>
      <w:pPr>
        <w:pStyle w:val="BodyText"/>
        <w:spacing w:line="271" w:lineRule="auto" w:before="128"/>
        <w:ind w:left="357" w:right="1932"/>
      </w:pPr>
      <w:r>
        <w:rPr>
          <w:color w:val="231F20"/>
        </w:rPr>
        <w:t>The Deprivation of Liberty Safeguards (“DoLS”) are contained within Schedule A1 MCA. There are two types of authorisation: standard and urgent.</w:t>
      </w:r>
    </w:p>
    <w:p>
      <w:pPr>
        <w:pStyle w:val="BodyText"/>
        <w:rPr>
          <w:sz w:val="25"/>
        </w:rPr>
      </w:pPr>
    </w:p>
    <w:p>
      <w:pPr>
        <w:pStyle w:val="Heading3"/>
        <w:ind w:left="357"/>
      </w:pPr>
      <w:r>
        <w:rPr>
          <w:color w:val="231F20"/>
        </w:rPr>
        <w:t>Standard Authorisation</w:t>
      </w:r>
    </w:p>
    <w:p>
      <w:pPr>
        <w:pStyle w:val="BodyText"/>
        <w:spacing w:line="271" w:lineRule="auto" w:before="30"/>
        <w:ind w:left="357" w:right="390"/>
      </w:pPr>
      <w:r>
        <w:rPr>
          <w:color w:val="231F20"/>
        </w:rPr>
        <w:t>The managing authority (i.e. the manager of the residential care home or hospital) must make an application for a standard authorisation to the local authority or local health board (LHB).</w:t>
      </w:r>
    </w:p>
    <w:p>
      <w:pPr>
        <w:pStyle w:val="BodyText"/>
        <w:spacing w:line="271" w:lineRule="auto" w:before="1"/>
        <w:ind w:left="357" w:right="1008"/>
      </w:pPr>
      <w:r>
        <w:rPr>
          <w:color w:val="231F20"/>
        </w:rPr>
        <w:t>A managing authority must request a Standard Authorisation when it appears that sometime in the next 28 days someone will be accommodated in circumstances that amount to a deprivation of liberty. The timescale to complete the Standard Authorisation is 21 days from the date the assessors were instructed by the supervisory body.</w:t>
      </w:r>
    </w:p>
    <w:p>
      <w:pPr>
        <w:pStyle w:val="BodyText"/>
        <w:spacing w:before="1"/>
        <w:rPr>
          <w:sz w:val="25"/>
        </w:rPr>
      </w:pPr>
    </w:p>
    <w:p>
      <w:pPr>
        <w:pStyle w:val="BodyText"/>
        <w:spacing w:line="271" w:lineRule="auto"/>
        <w:ind w:left="357" w:right="390"/>
        <w:rPr>
          <w:sz w:val="13"/>
        </w:rPr>
      </w:pPr>
      <w:r>
        <w:rPr>
          <w:color w:val="231F20"/>
        </w:rPr>
        <w:t>There are standard forms and a procedure to be followed. A standard authorisation can authorise a deprivation of liberty for a period of twelve months.</w:t>
      </w:r>
      <w:r>
        <w:rPr>
          <w:color w:val="231F20"/>
          <w:position w:val="7"/>
          <w:sz w:val="13"/>
        </w:rPr>
        <w:t>29</w:t>
      </w:r>
    </w:p>
    <w:p>
      <w:pPr>
        <w:pStyle w:val="BodyText"/>
        <w:rPr>
          <w:sz w:val="25"/>
        </w:rPr>
      </w:pPr>
    </w:p>
    <w:p>
      <w:pPr>
        <w:pStyle w:val="BodyText"/>
        <w:ind w:left="357"/>
        <w:rPr>
          <w:sz w:val="13"/>
        </w:rPr>
      </w:pPr>
      <w:r>
        <w:rPr>
          <w:color w:val="231F20"/>
        </w:rPr>
        <w:t>Six assessments must be carried out:</w:t>
      </w:r>
      <w:r>
        <w:rPr>
          <w:color w:val="231F20"/>
          <w:position w:val="7"/>
          <w:sz w:val="13"/>
        </w:rPr>
        <w:t>30</w:t>
      </w:r>
    </w:p>
    <w:p>
      <w:pPr>
        <w:pStyle w:val="ListParagraph"/>
        <w:numPr>
          <w:ilvl w:val="0"/>
          <w:numId w:val="10"/>
        </w:numPr>
        <w:tabs>
          <w:tab w:pos="658" w:val="left" w:leader="none"/>
        </w:tabs>
        <w:spacing w:line="240" w:lineRule="auto" w:before="152" w:after="0"/>
        <w:ind w:left="657" w:right="0" w:hanging="301"/>
        <w:jc w:val="left"/>
        <w:rPr>
          <w:sz w:val="22"/>
        </w:rPr>
      </w:pPr>
      <w:r>
        <w:rPr>
          <w:color w:val="231F20"/>
          <w:sz w:val="22"/>
        </w:rPr>
        <w:t>The age</w:t>
      </w:r>
      <w:r>
        <w:rPr>
          <w:color w:val="231F20"/>
          <w:spacing w:val="-1"/>
          <w:sz w:val="22"/>
        </w:rPr>
        <w:t> </w:t>
      </w:r>
      <w:r>
        <w:rPr>
          <w:color w:val="231F20"/>
          <w:sz w:val="22"/>
        </w:rPr>
        <w:t>requirement;</w:t>
      </w:r>
    </w:p>
    <w:p>
      <w:pPr>
        <w:pStyle w:val="ListParagraph"/>
        <w:numPr>
          <w:ilvl w:val="0"/>
          <w:numId w:val="10"/>
        </w:numPr>
        <w:tabs>
          <w:tab w:pos="658" w:val="left" w:leader="none"/>
        </w:tabs>
        <w:spacing w:line="240" w:lineRule="auto" w:before="152" w:after="0"/>
        <w:ind w:left="657" w:right="0" w:hanging="301"/>
        <w:jc w:val="left"/>
        <w:rPr>
          <w:sz w:val="22"/>
        </w:rPr>
      </w:pPr>
      <w:r>
        <w:rPr>
          <w:color w:val="231F20"/>
          <w:sz w:val="22"/>
        </w:rPr>
        <w:t>The mental health</w:t>
      </w:r>
      <w:r>
        <w:rPr>
          <w:color w:val="231F20"/>
          <w:spacing w:val="-1"/>
          <w:sz w:val="22"/>
        </w:rPr>
        <w:t> </w:t>
      </w:r>
      <w:r>
        <w:rPr>
          <w:color w:val="231F20"/>
          <w:sz w:val="22"/>
        </w:rPr>
        <w:t>requirement;</w:t>
      </w:r>
    </w:p>
    <w:p>
      <w:pPr>
        <w:pStyle w:val="ListParagraph"/>
        <w:numPr>
          <w:ilvl w:val="0"/>
          <w:numId w:val="10"/>
        </w:numPr>
        <w:tabs>
          <w:tab w:pos="658" w:val="left" w:leader="none"/>
        </w:tabs>
        <w:spacing w:line="240" w:lineRule="auto" w:before="152" w:after="0"/>
        <w:ind w:left="657" w:right="0" w:hanging="301"/>
        <w:jc w:val="left"/>
        <w:rPr>
          <w:sz w:val="22"/>
        </w:rPr>
      </w:pPr>
      <w:r>
        <w:rPr>
          <w:color w:val="231F20"/>
          <w:sz w:val="22"/>
        </w:rPr>
        <w:t>The mental capacity</w:t>
      </w:r>
      <w:r>
        <w:rPr>
          <w:color w:val="231F20"/>
          <w:spacing w:val="-1"/>
          <w:sz w:val="22"/>
        </w:rPr>
        <w:t> </w:t>
      </w:r>
      <w:r>
        <w:rPr>
          <w:color w:val="231F20"/>
          <w:sz w:val="22"/>
        </w:rPr>
        <w:t>requirement;</w:t>
      </w:r>
    </w:p>
    <w:p>
      <w:pPr>
        <w:pStyle w:val="ListParagraph"/>
        <w:numPr>
          <w:ilvl w:val="0"/>
          <w:numId w:val="10"/>
        </w:numPr>
        <w:tabs>
          <w:tab w:pos="658" w:val="left" w:leader="none"/>
        </w:tabs>
        <w:spacing w:line="240" w:lineRule="auto" w:before="152" w:after="0"/>
        <w:ind w:left="657" w:right="0" w:hanging="301"/>
        <w:jc w:val="left"/>
        <w:rPr>
          <w:sz w:val="22"/>
        </w:rPr>
      </w:pPr>
      <w:r>
        <w:rPr>
          <w:color w:val="231F20"/>
          <w:sz w:val="22"/>
        </w:rPr>
        <w:t>The best interests</w:t>
      </w:r>
      <w:r>
        <w:rPr>
          <w:color w:val="231F20"/>
          <w:spacing w:val="-12"/>
          <w:sz w:val="22"/>
        </w:rPr>
        <w:t> </w:t>
      </w:r>
      <w:r>
        <w:rPr>
          <w:color w:val="231F20"/>
          <w:sz w:val="22"/>
        </w:rPr>
        <w:t>requirement;</w:t>
      </w:r>
    </w:p>
    <w:p>
      <w:pPr>
        <w:pStyle w:val="ListParagraph"/>
        <w:numPr>
          <w:ilvl w:val="0"/>
          <w:numId w:val="10"/>
        </w:numPr>
        <w:tabs>
          <w:tab w:pos="658" w:val="left" w:leader="none"/>
        </w:tabs>
        <w:spacing w:line="240" w:lineRule="auto" w:before="151" w:after="0"/>
        <w:ind w:left="657" w:right="0" w:hanging="301"/>
        <w:jc w:val="left"/>
        <w:rPr>
          <w:sz w:val="22"/>
        </w:rPr>
      </w:pPr>
      <w:r>
        <w:rPr>
          <w:color w:val="231F20"/>
          <w:sz w:val="22"/>
        </w:rPr>
        <w:t>The eligibility requirement;</w:t>
      </w:r>
      <w:r>
        <w:rPr>
          <w:color w:val="231F20"/>
          <w:spacing w:val="-8"/>
          <w:sz w:val="22"/>
        </w:rPr>
        <w:t> </w:t>
      </w:r>
      <w:r>
        <w:rPr>
          <w:color w:val="231F20"/>
          <w:sz w:val="22"/>
        </w:rPr>
        <w:t>and</w:t>
      </w:r>
    </w:p>
    <w:p>
      <w:pPr>
        <w:pStyle w:val="ListParagraph"/>
        <w:numPr>
          <w:ilvl w:val="0"/>
          <w:numId w:val="10"/>
        </w:numPr>
        <w:tabs>
          <w:tab w:pos="658" w:val="left" w:leader="none"/>
        </w:tabs>
        <w:spacing w:line="240" w:lineRule="auto" w:before="152" w:after="0"/>
        <w:ind w:left="657" w:right="0" w:hanging="301"/>
        <w:jc w:val="left"/>
        <w:rPr>
          <w:sz w:val="22"/>
        </w:rPr>
      </w:pPr>
      <w:r>
        <w:rPr>
          <w:color w:val="231F20"/>
          <w:sz w:val="22"/>
        </w:rPr>
        <w:t>The no refusals</w:t>
      </w:r>
      <w:r>
        <w:rPr>
          <w:color w:val="231F20"/>
          <w:spacing w:val="-1"/>
          <w:sz w:val="22"/>
        </w:rPr>
        <w:t> </w:t>
      </w:r>
      <w:r>
        <w:rPr>
          <w:color w:val="231F20"/>
          <w:sz w:val="22"/>
        </w:rPr>
        <w:t>requirement.</w:t>
      </w:r>
    </w:p>
    <w:p>
      <w:pPr>
        <w:pStyle w:val="BodyText"/>
        <w:spacing w:before="11"/>
        <w:rPr>
          <w:sz w:val="27"/>
        </w:rPr>
      </w:pPr>
    </w:p>
    <w:p>
      <w:pPr>
        <w:pStyle w:val="BodyText"/>
        <w:spacing w:line="271" w:lineRule="auto"/>
        <w:ind w:left="357" w:right="1008"/>
        <w:rPr>
          <w:sz w:val="13"/>
        </w:rPr>
      </w:pPr>
      <w:r>
        <w:rPr>
          <w:color w:val="231F20"/>
        </w:rPr>
        <w:t>The age requirement requires that detained person, known as the relevant person, must be over the age of 18.</w:t>
      </w:r>
      <w:r>
        <w:rPr>
          <w:color w:val="231F20"/>
          <w:position w:val="7"/>
          <w:sz w:val="13"/>
        </w:rPr>
        <w:t>31</w:t>
      </w:r>
    </w:p>
    <w:p>
      <w:pPr>
        <w:pStyle w:val="BodyText"/>
        <w:rPr>
          <w:sz w:val="25"/>
        </w:rPr>
      </w:pPr>
    </w:p>
    <w:p>
      <w:pPr>
        <w:pStyle w:val="BodyText"/>
        <w:spacing w:line="271" w:lineRule="auto"/>
        <w:ind w:left="357" w:right="909"/>
      </w:pPr>
      <w:r>
        <w:rPr>
          <w:color w:val="231F20"/>
        </w:rPr>
        <w:t>The mental health requirement requires the relevant person to be suffering from a mental disorder, as defined in the MHA.</w:t>
      </w:r>
    </w:p>
    <w:p>
      <w:pPr>
        <w:pStyle w:val="BodyText"/>
        <w:rPr>
          <w:sz w:val="25"/>
        </w:rPr>
      </w:pPr>
    </w:p>
    <w:p>
      <w:pPr>
        <w:pStyle w:val="BodyText"/>
        <w:spacing w:line="271" w:lineRule="auto"/>
        <w:ind w:left="357" w:right="1163"/>
        <w:rPr>
          <w:sz w:val="13"/>
        </w:rPr>
      </w:pPr>
      <w:r>
        <w:rPr>
          <w:color w:val="231F20"/>
        </w:rPr>
        <w:t>A person with a learning disability does not need to display seriously irresponsible conduct or abnormally aggressive behaviour in order to meet the requirement within the MCA, even though they might not fall within the definition in the MHA.</w:t>
      </w:r>
      <w:r>
        <w:rPr>
          <w:color w:val="231F20"/>
          <w:position w:val="7"/>
          <w:sz w:val="13"/>
        </w:rPr>
        <w:t>32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r>
        <w:rPr/>
        <w:pict>
          <v:shape style="position:absolute;margin-left:33.874001pt;margin-top:20.826250pt;width:72pt;height:.1pt;mso-position-horizontal-relative:page;mso-position-vertical-relative:paragraph;z-index:-15706624;mso-wrap-distance-left:0;mso-wrap-distance-right:0" coordorigin="677,417" coordsize="1440,0" path="m677,417l2117,417e" filled="false" stroked="true" strokeweight="1pt" strokecolor="#231f20">
            <v:path arrowok="t"/>
            <v:stroke dashstyle="solid"/>
            <w10:wrap type="topAndBottom"/>
          </v:shape>
        </w:pict>
      </w:r>
    </w:p>
    <w:p>
      <w:pPr>
        <w:pStyle w:val="ListParagraph"/>
        <w:numPr>
          <w:ilvl w:val="0"/>
          <w:numId w:val="9"/>
        </w:numPr>
        <w:tabs>
          <w:tab w:pos="1116" w:val="left" w:leader="none"/>
          <w:tab w:pos="1117" w:val="left" w:leader="none"/>
        </w:tabs>
        <w:spacing w:line="240" w:lineRule="auto" w:before="29" w:after="0"/>
        <w:ind w:left="1116" w:right="0" w:hanging="760"/>
        <w:jc w:val="left"/>
        <w:rPr>
          <w:sz w:val="14"/>
        </w:rPr>
      </w:pPr>
      <w:r>
        <w:rPr>
          <w:color w:val="231F20"/>
          <w:sz w:val="14"/>
        </w:rPr>
        <w:t>Schedule A1, para 49</w:t>
      </w:r>
      <w:r>
        <w:rPr>
          <w:color w:val="231F20"/>
          <w:spacing w:val="-4"/>
          <w:sz w:val="14"/>
        </w:rPr>
        <w:t> </w:t>
      </w:r>
      <w:r>
        <w:rPr>
          <w:color w:val="231F20"/>
          <w:sz w:val="14"/>
        </w:rPr>
        <w:t>MCA</w:t>
      </w:r>
    </w:p>
    <w:p>
      <w:pPr>
        <w:pStyle w:val="ListParagraph"/>
        <w:numPr>
          <w:ilvl w:val="0"/>
          <w:numId w:val="9"/>
        </w:numPr>
        <w:tabs>
          <w:tab w:pos="1116" w:val="left" w:leader="none"/>
          <w:tab w:pos="1117" w:val="left" w:leader="none"/>
        </w:tabs>
        <w:spacing w:line="240" w:lineRule="auto" w:before="102" w:after="0"/>
        <w:ind w:left="1116" w:right="0" w:hanging="760"/>
        <w:jc w:val="left"/>
        <w:rPr>
          <w:sz w:val="14"/>
        </w:rPr>
      </w:pPr>
      <w:r>
        <w:rPr>
          <w:color w:val="231F20"/>
          <w:sz w:val="14"/>
        </w:rPr>
        <w:t>Schedule A1, Pt 3</w:t>
      </w:r>
      <w:r>
        <w:rPr>
          <w:color w:val="231F20"/>
          <w:spacing w:val="-4"/>
          <w:sz w:val="14"/>
        </w:rPr>
        <w:t> </w:t>
      </w:r>
      <w:r>
        <w:rPr>
          <w:color w:val="231F20"/>
          <w:sz w:val="14"/>
        </w:rPr>
        <w:t>MCA</w:t>
      </w:r>
    </w:p>
    <w:p>
      <w:pPr>
        <w:pStyle w:val="ListParagraph"/>
        <w:numPr>
          <w:ilvl w:val="0"/>
          <w:numId w:val="9"/>
        </w:numPr>
        <w:tabs>
          <w:tab w:pos="1116" w:val="left" w:leader="none"/>
          <w:tab w:pos="1117" w:val="left" w:leader="none"/>
        </w:tabs>
        <w:spacing w:line="240" w:lineRule="auto" w:before="103" w:after="0"/>
        <w:ind w:left="1116" w:right="0" w:hanging="760"/>
        <w:jc w:val="left"/>
        <w:rPr>
          <w:sz w:val="14"/>
        </w:rPr>
      </w:pPr>
      <w:r>
        <w:rPr>
          <w:color w:val="231F20"/>
          <w:sz w:val="14"/>
        </w:rPr>
        <w:t>Schedule A1, para 13</w:t>
      </w:r>
      <w:r>
        <w:rPr>
          <w:color w:val="231F20"/>
          <w:spacing w:val="-4"/>
          <w:sz w:val="14"/>
        </w:rPr>
        <w:t> </w:t>
      </w:r>
      <w:r>
        <w:rPr>
          <w:color w:val="231F20"/>
          <w:sz w:val="14"/>
        </w:rPr>
        <w:t>MCA</w:t>
      </w:r>
    </w:p>
    <w:p>
      <w:pPr>
        <w:pStyle w:val="ListParagraph"/>
        <w:numPr>
          <w:ilvl w:val="0"/>
          <w:numId w:val="9"/>
        </w:numPr>
        <w:tabs>
          <w:tab w:pos="1116" w:val="left" w:leader="none"/>
          <w:tab w:pos="1117" w:val="left" w:leader="none"/>
        </w:tabs>
        <w:spacing w:line="240" w:lineRule="auto" w:before="102" w:after="0"/>
        <w:ind w:left="1116" w:right="0" w:hanging="760"/>
        <w:jc w:val="left"/>
        <w:rPr>
          <w:sz w:val="14"/>
        </w:rPr>
      </w:pPr>
      <w:r>
        <w:rPr>
          <w:color w:val="231F20"/>
          <w:sz w:val="14"/>
        </w:rPr>
        <w:t>Schedule A1, para 14</w:t>
      </w:r>
      <w:r>
        <w:rPr>
          <w:color w:val="231F20"/>
          <w:spacing w:val="-4"/>
          <w:sz w:val="14"/>
        </w:rPr>
        <w:t> </w:t>
      </w:r>
      <w:r>
        <w:rPr>
          <w:color w:val="231F20"/>
          <w:sz w:val="14"/>
        </w:rPr>
        <w:t>MCA</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21664" filled="true" fillcolor="#d5583b"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927" w:right="390"/>
        <w:rPr>
          <w:sz w:val="13"/>
        </w:rPr>
      </w:pPr>
      <w:r>
        <w:rPr>
          <w:color w:val="231F20"/>
        </w:rPr>
        <w:t>The mental capacity requirement is that the relevant person lacks capacity to decide whether or not he or she should be accommodated in the relevant hospital or care home for the purpose of being given care or treatment.</w:t>
      </w:r>
      <w:r>
        <w:rPr>
          <w:color w:val="231F20"/>
          <w:position w:val="7"/>
          <w:sz w:val="13"/>
        </w:rPr>
        <w:t>33</w:t>
      </w:r>
    </w:p>
    <w:p>
      <w:pPr>
        <w:pStyle w:val="BodyText"/>
        <w:rPr>
          <w:sz w:val="25"/>
        </w:rPr>
      </w:pPr>
    </w:p>
    <w:p>
      <w:pPr>
        <w:pStyle w:val="BodyText"/>
        <w:spacing w:before="1"/>
        <w:ind w:left="927"/>
        <w:rPr>
          <w:sz w:val="13"/>
        </w:rPr>
      </w:pPr>
      <w:r>
        <w:rPr>
          <w:color w:val="231F20"/>
        </w:rPr>
        <w:t>In order to satisfy the best interests requirement, four conditions must be met:</w:t>
      </w:r>
      <w:r>
        <w:rPr>
          <w:color w:val="231F20"/>
          <w:position w:val="7"/>
          <w:sz w:val="13"/>
        </w:rPr>
        <w:t>34</w:t>
      </w:r>
    </w:p>
    <w:p>
      <w:pPr>
        <w:pStyle w:val="ListParagraph"/>
        <w:numPr>
          <w:ilvl w:val="1"/>
          <w:numId w:val="9"/>
        </w:numPr>
        <w:tabs>
          <w:tab w:pos="1228" w:val="left" w:leader="none"/>
        </w:tabs>
        <w:spacing w:line="240" w:lineRule="auto" w:before="151" w:after="0"/>
        <w:ind w:left="1227" w:right="0" w:hanging="301"/>
        <w:jc w:val="left"/>
        <w:rPr>
          <w:sz w:val="22"/>
        </w:rPr>
      </w:pPr>
      <w:r>
        <w:rPr>
          <w:color w:val="231F20"/>
          <w:sz w:val="22"/>
        </w:rPr>
        <w:t>The relevant person is, or is to be, a detained</w:t>
      </w:r>
      <w:r>
        <w:rPr>
          <w:color w:val="231F20"/>
          <w:spacing w:val="-1"/>
          <w:sz w:val="22"/>
        </w:rPr>
        <w:t> </w:t>
      </w:r>
      <w:r>
        <w:rPr>
          <w:color w:val="231F20"/>
          <w:sz w:val="22"/>
        </w:rPr>
        <w:t>resident;</w:t>
      </w:r>
    </w:p>
    <w:p>
      <w:pPr>
        <w:pStyle w:val="ListParagraph"/>
        <w:numPr>
          <w:ilvl w:val="1"/>
          <w:numId w:val="9"/>
        </w:numPr>
        <w:tabs>
          <w:tab w:pos="1228" w:val="left" w:leader="none"/>
        </w:tabs>
        <w:spacing w:line="240" w:lineRule="auto" w:before="152" w:after="0"/>
        <w:ind w:left="1227" w:right="0" w:hanging="301"/>
        <w:jc w:val="left"/>
        <w:rPr>
          <w:sz w:val="22"/>
        </w:rPr>
      </w:pPr>
      <w:r>
        <w:rPr>
          <w:color w:val="231F20"/>
          <w:sz w:val="22"/>
        </w:rPr>
        <w:t>It is in the best interests of the relevant person for him or her to be a detained</w:t>
      </w:r>
      <w:r>
        <w:rPr>
          <w:color w:val="231F20"/>
          <w:spacing w:val="-6"/>
          <w:sz w:val="22"/>
        </w:rPr>
        <w:t> </w:t>
      </w:r>
      <w:r>
        <w:rPr>
          <w:color w:val="231F20"/>
          <w:sz w:val="22"/>
        </w:rPr>
        <w:t>resident;</w:t>
      </w:r>
    </w:p>
    <w:p>
      <w:pPr>
        <w:pStyle w:val="ListParagraph"/>
        <w:numPr>
          <w:ilvl w:val="1"/>
          <w:numId w:val="9"/>
        </w:numPr>
        <w:tabs>
          <w:tab w:pos="1228" w:val="left" w:leader="none"/>
        </w:tabs>
        <w:spacing w:line="271" w:lineRule="auto" w:before="152" w:after="0"/>
        <w:ind w:left="1227" w:right="841" w:hanging="300"/>
        <w:jc w:val="left"/>
        <w:rPr>
          <w:sz w:val="22"/>
        </w:rPr>
      </w:pPr>
      <w:r>
        <w:rPr>
          <w:color w:val="231F20"/>
          <w:sz w:val="22"/>
        </w:rPr>
        <w:t>In order to prevent harm to the relevant person, it is necessary for him or her to be a </w:t>
      </w:r>
      <w:r>
        <w:rPr>
          <w:color w:val="231F20"/>
          <w:spacing w:val="-3"/>
          <w:sz w:val="22"/>
        </w:rPr>
        <w:t>detained </w:t>
      </w:r>
      <w:r>
        <w:rPr>
          <w:color w:val="231F20"/>
          <w:sz w:val="22"/>
        </w:rPr>
        <w:t>resident;</w:t>
      </w:r>
    </w:p>
    <w:p>
      <w:pPr>
        <w:pStyle w:val="ListParagraph"/>
        <w:numPr>
          <w:ilvl w:val="1"/>
          <w:numId w:val="9"/>
        </w:numPr>
        <w:tabs>
          <w:tab w:pos="1228" w:val="left" w:leader="none"/>
        </w:tabs>
        <w:spacing w:line="240" w:lineRule="auto" w:before="115" w:after="0"/>
        <w:ind w:left="1227" w:right="0" w:hanging="301"/>
        <w:jc w:val="left"/>
        <w:rPr>
          <w:sz w:val="22"/>
        </w:rPr>
      </w:pPr>
      <w:r>
        <w:rPr>
          <w:color w:val="231F20"/>
          <w:sz w:val="22"/>
        </w:rPr>
        <w:t>It is a proportionate response</w:t>
      </w:r>
      <w:r>
        <w:rPr>
          <w:color w:val="231F20"/>
          <w:spacing w:val="-1"/>
          <w:sz w:val="22"/>
        </w:rPr>
        <w:t> </w:t>
      </w:r>
      <w:r>
        <w:rPr>
          <w:color w:val="231F20"/>
          <w:sz w:val="22"/>
        </w:rPr>
        <w:t>to:</w:t>
      </w:r>
    </w:p>
    <w:p>
      <w:pPr>
        <w:pStyle w:val="ListParagraph"/>
        <w:numPr>
          <w:ilvl w:val="2"/>
          <w:numId w:val="9"/>
        </w:numPr>
        <w:tabs>
          <w:tab w:pos="1228" w:val="left" w:leader="none"/>
        </w:tabs>
        <w:spacing w:line="240" w:lineRule="auto" w:before="152" w:after="0"/>
        <w:ind w:left="1227" w:right="0" w:hanging="301"/>
        <w:jc w:val="left"/>
        <w:rPr>
          <w:sz w:val="22"/>
        </w:rPr>
      </w:pPr>
      <w:r>
        <w:rPr>
          <w:color w:val="231F20"/>
          <w:sz w:val="22"/>
        </w:rPr>
        <w:t>The likelihood of the relevant person suffering harm,</w:t>
      </w:r>
      <w:r>
        <w:rPr>
          <w:color w:val="231F20"/>
          <w:spacing w:val="-1"/>
          <w:sz w:val="22"/>
        </w:rPr>
        <w:t> </w:t>
      </w:r>
      <w:r>
        <w:rPr>
          <w:color w:val="231F20"/>
          <w:sz w:val="22"/>
        </w:rPr>
        <w:t>and</w:t>
      </w:r>
    </w:p>
    <w:p>
      <w:pPr>
        <w:pStyle w:val="ListParagraph"/>
        <w:numPr>
          <w:ilvl w:val="2"/>
          <w:numId w:val="9"/>
        </w:numPr>
        <w:tabs>
          <w:tab w:pos="1228" w:val="left" w:leader="none"/>
        </w:tabs>
        <w:spacing w:line="240" w:lineRule="auto" w:before="152" w:after="0"/>
        <w:ind w:left="1227" w:right="0" w:hanging="301"/>
        <w:jc w:val="left"/>
        <w:rPr>
          <w:sz w:val="22"/>
        </w:rPr>
      </w:pPr>
      <w:r>
        <w:rPr>
          <w:color w:val="231F20"/>
          <w:sz w:val="22"/>
        </w:rPr>
        <w:t>the seriousness of that harm,</w:t>
      </w:r>
    </w:p>
    <w:p>
      <w:pPr>
        <w:pStyle w:val="ListParagraph"/>
        <w:numPr>
          <w:ilvl w:val="1"/>
          <w:numId w:val="9"/>
        </w:numPr>
        <w:tabs>
          <w:tab w:pos="1228" w:val="left" w:leader="none"/>
        </w:tabs>
        <w:spacing w:line="240" w:lineRule="auto" w:before="151" w:after="0"/>
        <w:ind w:left="1227" w:right="0" w:hanging="301"/>
        <w:jc w:val="left"/>
        <w:rPr>
          <w:sz w:val="22"/>
        </w:rPr>
      </w:pPr>
      <w:r>
        <w:rPr>
          <w:color w:val="231F20"/>
          <w:sz w:val="22"/>
        </w:rPr>
        <w:t>for him or her to be a detained</w:t>
      </w:r>
      <w:r>
        <w:rPr>
          <w:color w:val="231F20"/>
          <w:spacing w:val="-1"/>
          <w:sz w:val="22"/>
        </w:rPr>
        <w:t> </w:t>
      </w:r>
      <w:r>
        <w:rPr>
          <w:color w:val="231F20"/>
          <w:sz w:val="22"/>
        </w:rPr>
        <w:t>resident.</w:t>
      </w:r>
    </w:p>
    <w:p>
      <w:pPr>
        <w:pStyle w:val="BodyText"/>
        <w:spacing w:before="11"/>
        <w:rPr>
          <w:sz w:val="27"/>
        </w:rPr>
      </w:pPr>
    </w:p>
    <w:p>
      <w:pPr>
        <w:pStyle w:val="BodyText"/>
        <w:spacing w:line="271" w:lineRule="auto"/>
        <w:ind w:left="927" w:right="403"/>
        <w:rPr>
          <w:sz w:val="13"/>
        </w:rPr>
      </w:pPr>
      <w:r>
        <w:rPr/>
        <w:pict>
          <v:shape style="position:absolute;margin-left:7.0315pt;margin-top:-4.122784pt;width:15.7pt;height:99pt;mso-position-horizontal-relative:page;mso-position-vertical-relative:paragraph;z-index:-17521152" type="#_x0000_t202" filled="false" stroked="false">
            <v:textbox inset="0,0,0,0" style="layout-flow:vertical;mso-layout-flow-alt:bottom-to-top">
              <w:txbxContent>
                <w:p>
                  <w:pPr>
                    <w:spacing w:before="20"/>
                    <w:ind w:left="20" w:right="0" w:firstLine="0"/>
                    <w:jc w:val="left"/>
                    <w:rPr>
                      <w:sz w:val="20"/>
                    </w:rPr>
                  </w:pPr>
                  <w:r>
                    <w:rPr>
                      <w:color w:val="FFFFFF"/>
                      <w:sz w:val="20"/>
                    </w:rPr>
                    <w:t>Deprivation of Liberty</w:t>
                  </w:r>
                </w:p>
              </w:txbxContent>
            </v:textbox>
            <w10:wrap type="none"/>
          </v:shape>
        </w:pict>
      </w:r>
      <w:r>
        <w:rPr>
          <w:color w:val="231F20"/>
        </w:rPr>
        <w:t>The eligibility requirement is that the relevant person is not ineligible to be deprived of his or her liberty.</w:t>
      </w:r>
      <w:r>
        <w:rPr>
          <w:color w:val="231F20"/>
          <w:position w:val="7"/>
          <w:sz w:val="13"/>
        </w:rPr>
        <w:t>35 </w:t>
      </w:r>
      <w:r>
        <w:rPr>
          <w:color w:val="231F20"/>
        </w:rPr>
        <w:t>A person will be ineligible if they meet the criteria for detention under the </w:t>
      </w:r>
      <w:hyperlink r:id="rId30">
        <w:r>
          <w:rPr>
            <w:color w:val="231F20"/>
          </w:rPr>
          <w:t>MHA</w:t>
        </w:r>
      </w:hyperlink>
      <w:r>
        <w:rPr>
          <w:color w:val="231F20"/>
        </w:rPr>
        <w:t> because the MHA has primacy over the MCA.</w:t>
      </w:r>
      <w:r>
        <w:rPr>
          <w:color w:val="231F20"/>
          <w:position w:val="7"/>
          <w:sz w:val="13"/>
        </w:rPr>
        <w:t>36</w:t>
      </w:r>
    </w:p>
    <w:p>
      <w:pPr>
        <w:pStyle w:val="BodyText"/>
        <w:spacing w:before="1"/>
        <w:rPr>
          <w:sz w:val="25"/>
        </w:rPr>
      </w:pPr>
    </w:p>
    <w:p>
      <w:pPr>
        <w:pStyle w:val="BodyText"/>
        <w:ind w:left="927"/>
      </w:pPr>
      <w:r>
        <w:rPr>
          <w:color w:val="231F20"/>
        </w:rPr>
        <w:t>The no refusals assessment will determine whether one of the following exists:</w:t>
      </w:r>
    </w:p>
    <w:p>
      <w:pPr>
        <w:pStyle w:val="ListParagraph"/>
        <w:numPr>
          <w:ilvl w:val="1"/>
          <w:numId w:val="10"/>
        </w:numPr>
        <w:tabs>
          <w:tab w:pos="1267" w:val="left" w:leader="none"/>
          <w:tab w:pos="1268" w:val="left" w:leader="none"/>
        </w:tabs>
        <w:spacing w:line="240" w:lineRule="auto" w:before="152" w:after="0"/>
        <w:ind w:left="1267" w:right="0" w:hanging="341"/>
        <w:jc w:val="left"/>
        <w:rPr>
          <w:sz w:val="22"/>
        </w:rPr>
      </w:pPr>
      <w:r>
        <w:rPr>
          <w:color w:val="231F20"/>
          <w:sz w:val="22"/>
        </w:rPr>
        <w:t>A valid advance directive exists;</w:t>
      </w:r>
      <w:r>
        <w:rPr>
          <w:color w:val="231F20"/>
          <w:spacing w:val="-1"/>
          <w:sz w:val="22"/>
        </w:rPr>
        <w:t> </w:t>
      </w:r>
      <w:r>
        <w:rPr>
          <w:color w:val="231F20"/>
          <w:sz w:val="22"/>
        </w:rPr>
        <w:t>or</w:t>
      </w:r>
    </w:p>
    <w:p>
      <w:pPr>
        <w:pStyle w:val="ListParagraph"/>
        <w:numPr>
          <w:ilvl w:val="1"/>
          <w:numId w:val="10"/>
        </w:numPr>
        <w:tabs>
          <w:tab w:pos="1267" w:val="left" w:leader="none"/>
          <w:tab w:pos="1268" w:val="left" w:leader="none"/>
        </w:tabs>
        <w:spacing w:line="240" w:lineRule="auto" w:before="152" w:after="0"/>
        <w:ind w:left="1267" w:right="0" w:hanging="341"/>
        <w:jc w:val="left"/>
        <w:rPr>
          <w:sz w:val="22"/>
        </w:rPr>
      </w:pPr>
      <w:r>
        <w:rPr>
          <w:color w:val="231F20"/>
          <w:sz w:val="22"/>
        </w:rPr>
        <w:t>A decision made by a welfare deputy;</w:t>
      </w:r>
      <w:r>
        <w:rPr>
          <w:color w:val="231F20"/>
          <w:spacing w:val="-1"/>
          <w:sz w:val="22"/>
        </w:rPr>
        <w:t> </w:t>
      </w:r>
      <w:r>
        <w:rPr>
          <w:color w:val="231F20"/>
          <w:sz w:val="22"/>
        </w:rPr>
        <w:t>or</w:t>
      </w:r>
    </w:p>
    <w:p>
      <w:pPr>
        <w:pStyle w:val="ListParagraph"/>
        <w:numPr>
          <w:ilvl w:val="1"/>
          <w:numId w:val="10"/>
        </w:numPr>
        <w:tabs>
          <w:tab w:pos="1267" w:val="left" w:leader="none"/>
          <w:tab w:pos="1268" w:val="left" w:leader="none"/>
        </w:tabs>
        <w:spacing w:line="271" w:lineRule="auto" w:before="151" w:after="0"/>
        <w:ind w:left="1267" w:right="1508" w:hanging="340"/>
        <w:jc w:val="left"/>
        <w:rPr>
          <w:sz w:val="13"/>
        </w:rPr>
      </w:pPr>
      <w:r>
        <w:rPr>
          <w:color w:val="231F20"/>
          <w:sz w:val="22"/>
        </w:rPr>
        <w:t>A decision made by a donee with </w:t>
      </w:r>
      <w:r>
        <w:rPr>
          <w:color w:val="231F20"/>
          <w:spacing w:val="-6"/>
          <w:sz w:val="22"/>
        </w:rPr>
        <w:t>LPA </w:t>
      </w:r>
      <w:r>
        <w:rPr>
          <w:color w:val="231F20"/>
          <w:sz w:val="22"/>
        </w:rPr>
        <w:t>which would apply to some or all of the </w:t>
      </w:r>
      <w:r>
        <w:rPr>
          <w:color w:val="231F20"/>
          <w:spacing w:val="-4"/>
          <w:sz w:val="22"/>
        </w:rPr>
        <w:t>relevant </w:t>
      </w:r>
      <w:r>
        <w:rPr>
          <w:color w:val="231F20"/>
          <w:sz w:val="22"/>
        </w:rPr>
        <w:t>treatment.</w:t>
      </w:r>
      <w:r>
        <w:rPr>
          <w:color w:val="231F20"/>
          <w:position w:val="7"/>
          <w:sz w:val="13"/>
        </w:rPr>
        <w:t>37</w:t>
      </w:r>
    </w:p>
    <w:p>
      <w:pPr>
        <w:pStyle w:val="BodyText"/>
        <w:rPr>
          <w:sz w:val="25"/>
        </w:rPr>
      </w:pPr>
    </w:p>
    <w:p>
      <w:pPr>
        <w:pStyle w:val="BodyText"/>
        <w:spacing w:line="271" w:lineRule="auto"/>
        <w:ind w:left="927" w:right="390"/>
      </w:pPr>
      <w:r>
        <w:rPr>
          <w:color w:val="231F20"/>
        </w:rPr>
        <w:t>This requirement must be assessed by a suitably qualified assessor and cannot be the same person who has also conducted the mental health assessment.</w:t>
      </w:r>
      <w:r>
        <w:rPr>
          <w:color w:val="231F20"/>
          <w:position w:val="7"/>
          <w:sz w:val="13"/>
        </w:rPr>
        <w:t>38 </w:t>
      </w:r>
      <w:r>
        <w:rPr>
          <w:color w:val="231F20"/>
        </w:rPr>
        <w:t>The assessor has a duty to consult and will review documentation and make recommendations as to the duration of the authorisation and any conditions to be attached to 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r>
        <w:rPr/>
        <w:pict>
          <v:shape style="position:absolute;margin-left:62.362202pt;margin-top:16.5695pt;width:72pt;height:.1pt;mso-position-horizontal-relative:page;mso-position-vertical-relative:paragraph;z-index:-15705088;mso-wrap-distance-left:0;mso-wrap-distance-right:0" coordorigin="1247,331" coordsize="1440,0" path="m1247,331l2687,331e" filled="false" stroked="true" strokeweight="1pt" strokecolor="#231f20">
            <v:path arrowok="t"/>
            <v:stroke dashstyle="solid"/>
            <w10:wrap type="topAndBottom"/>
          </v:shape>
        </w:pict>
      </w:r>
    </w:p>
    <w:p>
      <w:pPr>
        <w:pStyle w:val="ListParagraph"/>
        <w:numPr>
          <w:ilvl w:val="0"/>
          <w:numId w:val="9"/>
        </w:numPr>
        <w:tabs>
          <w:tab w:pos="1686" w:val="left" w:leader="none"/>
          <w:tab w:pos="1687" w:val="left" w:leader="none"/>
        </w:tabs>
        <w:spacing w:line="240" w:lineRule="auto" w:before="29" w:after="0"/>
        <w:ind w:left="1686" w:right="0" w:hanging="760"/>
        <w:jc w:val="left"/>
        <w:rPr>
          <w:sz w:val="14"/>
        </w:rPr>
      </w:pPr>
      <w:r>
        <w:rPr>
          <w:color w:val="231F20"/>
          <w:sz w:val="14"/>
        </w:rPr>
        <w:t>Schedule A1, para 15</w:t>
      </w:r>
      <w:r>
        <w:rPr>
          <w:color w:val="231F20"/>
          <w:spacing w:val="-4"/>
          <w:sz w:val="14"/>
        </w:rPr>
        <w:t> </w:t>
      </w:r>
      <w:r>
        <w:rPr>
          <w:color w:val="231F20"/>
          <w:sz w:val="14"/>
        </w:rPr>
        <w:t>MCA</w:t>
      </w:r>
    </w:p>
    <w:p>
      <w:pPr>
        <w:pStyle w:val="ListParagraph"/>
        <w:numPr>
          <w:ilvl w:val="0"/>
          <w:numId w:val="9"/>
        </w:numPr>
        <w:tabs>
          <w:tab w:pos="1686" w:val="left" w:leader="none"/>
          <w:tab w:pos="1687" w:val="left" w:leader="none"/>
        </w:tabs>
        <w:spacing w:line="240" w:lineRule="auto" w:before="102" w:after="0"/>
        <w:ind w:left="1686" w:right="0" w:hanging="760"/>
        <w:jc w:val="left"/>
        <w:rPr>
          <w:sz w:val="14"/>
        </w:rPr>
      </w:pPr>
      <w:r>
        <w:rPr>
          <w:color w:val="231F20"/>
          <w:sz w:val="14"/>
        </w:rPr>
        <w:t>Schedule A1, para 16</w:t>
      </w:r>
      <w:r>
        <w:rPr>
          <w:color w:val="231F20"/>
          <w:spacing w:val="-4"/>
          <w:sz w:val="14"/>
        </w:rPr>
        <w:t> </w:t>
      </w:r>
      <w:r>
        <w:rPr>
          <w:color w:val="231F20"/>
          <w:sz w:val="14"/>
        </w:rPr>
        <w:t>MCA</w:t>
      </w:r>
    </w:p>
    <w:p>
      <w:pPr>
        <w:pStyle w:val="ListParagraph"/>
        <w:numPr>
          <w:ilvl w:val="0"/>
          <w:numId w:val="9"/>
        </w:numPr>
        <w:tabs>
          <w:tab w:pos="1686" w:val="left" w:leader="none"/>
          <w:tab w:pos="1687" w:val="left" w:leader="none"/>
        </w:tabs>
        <w:spacing w:line="240" w:lineRule="auto" w:before="103" w:after="0"/>
        <w:ind w:left="1686" w:right="0" w:hanging="760"/>
        <w:jc w:val="left"/>
        <w:rPr>
          <w:sz w:val="14"/>
        </w:rPr>
      </w:pPr>
      <w:r>
        <w:rPr>
          <w:color w:val="231F20"/>
          <w:sz w:val="14"/>
        </w:rPr>
        <w:t>Schedule A1, para 17</w:t>
      </w:r>
      <w:r>
        <w:rPr>
          <w:color w:val="231F20"/>
          <w:spacing w:val="-4"/>
          <w:sz w:val="14"/>
        </w:rPr>
        <w:t> </w:t>
      </w:r>
      <w:r>
        <w:rPr>
          <w:color w:val="231F20"/>
          <w:sz w:val="14"/>
        </w:rPr>
        <w:t>MCA</w:t>
      </w:r>
    </w:p>
    <w:p>
      <w:pPr>
        <w:pStyle w:val="ListParagraph"/>
        <w:numPr>
          <w:ilvl w:val="0"/>
          <w:numId w:val="9"/>
        </w:numPr>
        <w:tabs>
          <w:tab w:pos="1686" w:val="left" w:leader="none"/>
          <w:tab w:pos="1687" w:val="left" w:leader="none"/>
        </w:tabs>
        <w:spacing w:line="240" w:lineRule="auto" w:before="102" w:after="0"/>
        <w:ind w:left="1686" w:right="0" w:hanging="760"/>
        <w:jc w:val="left"/>
        <w:rPr>
          <w:sz w:val="14"/>
        </w:rPr>
      </w:pPr>
      <w:r>
        <w:rPr>
          <w:rFonts w:ascii="Avenir-BookOblique"/>
          <w:i/>
          <w:color w:val="231F20"/>
          <w:sz w:val="14"/>
        </w:rPr>
        <w:t>J v Foundation </w:t>
      </w:r>
      <w:r>
        <w:rPr>
          <w:rFonts w:ascii="Avenir-BookOblique"/>
          <w:i/>
          <w:color w:val="231F20"/>
          <w:spacing w:val="-3"/>
          <w:sz w:val="14"/>
        </w:rPr>
        <w:t>Trust </w:t>
      </w:r>
      <w:r>
        <w:rPr>
          <w:color w:val="231F20"/>
          <w:sz w:val="14"/>
        </w:rPr>
        <w:t>[2009] EWHC 2972</w:t>
      </w:r>
      <w:r>
        <w:rPr>
          <w:color w:val="231F20"/>
          <w:spacing w:val="-4"/>
          <w:sz w:val="14"/>
        </w:rPr>
        <w:t> </w:t>
      </w:r>
      <w:r>
        <w:rPr>
          <w:color w:val="231F20"/>
          <w:sz w:val="14"/>
        </w:rPr>
        <w:t>(Fam)</w:t>
      </w:r>
    </w:p>
    <w:p>
      <w:pPr>
        <w:pStyle w:val="ListParagraph"/>
        <w:numPr>
          <w:ilvl w:val="0"/>
          <w:numId w:val="9"/>
        </w:numPr>
        <w:tabs>
          <w:tab w:pos="1686" w:val="left" w:leader="none"/>
          <w:tab w:pos="1687" w:val="left" w:leader="none"/>
        </w:tabs>
        <w:spacing w:line="240" w:lineRule="auto" w:before="103" w:after="0"/>
        <w:ind w:left="1686" w:right="0" w:hanging="760"/>
        <w:jc w:val="left"/>
        <w:rPr>
          <w:sz w:val="14"/>
        </w:rPr>
      </w:pPr>
      <w:r>
        <w:rPr>
          <w:color w:val="231F20"/>
          <w:sz w:val="14"/>
        </w:rPr>
        <w:t>Schedule A1, Paras 18-20</w:t>
      </w:r>
      <w:r>
        <w:rPr>
          <w:color w:val="231F20"/>
          <w:spacing w:val="-4"/>
          <w:sz w:val="14"/>
        </w:rPr>
        <w:t> </w:t>
      </w:r>
      <w:r>
        <w:rPr>
          <w:color w:val="231F20"/>
          <w:sz w:val="14"/>
        </w:rPr>
        <w:t>MCA</w:t>
      </w:r>
    </w:p>
    <w:p>
      <w:pPr>
        <w:pStyle w:val="ListParagraph"/>
        <w:numPr>
          <w:ilvl w:val="0"/>
          <w:numId w:val="9"/>
        </w:numPr>
        <w:tabs>
          <w:tab w:pos="1686" w:val="left" w:leader="none"/>
          <w:tab w:pos="1687" w:val="left" w:leader="none"/>
        </w:tabs>
        <w:spacing w:line="240" w:lineRule="auto" w:before="102" w:after="0"/>
        <w:ind w:left="1686" w:right="0" w:hanging="760"/>
        <w:jc w:val="left"/>
        <w:rPr>
          <w:sz w:val="14"/>
        </w:rPr>
      </w:pPr>
      <w:r>
        <w:rPr>
          <w:color w:val="231F20"/>
          <w:sz w:val="14"/>
        </w:rPr>
        <w:t>Schedule A,1 paras 38-45</w:t>
      </w:r>
      <w:r>
        <w:rPr>
          <w:color w:val="231F20"/>
          <w:spacing w:val="-4"/>
          <w:sz w:val="14"/>
        </w:rPr>
        <w:t> </w:t>
      </w:r>
      <w:r>
        <w:rPr>
          <w:color w:val="231F20"/>
          <w:sz w:val="14"/>
        </w:rPr>
        <w:t>MCA</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54240" filled="true" fillcolor="#d5583b" stroked="false">
            <v:fill type="solid"/>
            <w10:wrap type="none"/>
          </v:rect>
        </w:pict>
      </w:r>
      <w:r>
        <w:rPr/>
        <w:pict>
          <v:shape style="position:absolute;margin-left:573.765198pt;margin-top:371.445923pt;width:15.7pt;height:99pt;mso-position-horizontal-relative:page;mso-position-vertical-relative:page;z-index:15754752" type="#_x0000_t202" filled="false" stroked="false">
            <v:textbox inset="0,0,0,0" style="layout-flow:vertical">
              <w:txbxContent>
                <w:p>
                  <w:pPr>
                    <w:spacing w:before="20"/>
                    <w:ind w:left="20" w:right="0" w:firstLine="0"/>
                    <w:jc w:val="left"/>
                    <w:rPr>
                      <w:sz w:val="20"/>
                    </w:rPr>
                  </w:pPr>
                  <w:r>
                    <w:rPr>
                      <w:color w:val="FFFFFF"/>
                      <w:sz w:val="20"/>
                    </w:rPr>
                    <w:t>Deprivation of Liberty</w:t>
                  </w:r>
                </w:p>
              </w:txbxContent>
            </v:textbox>
            <w10:wrap type="none"/>
          </v:shape>
        </w:pict>
      </w:r>
    </w:p>
    <w:p>
      <w:pPr>
        <w:pStyle w:val="BodyText"/>
        <w:rPr>
          <w:sz w:val="20"/>
        </w:rPr>
      </w:pPr>
    </w:p>
    <w:p>
      <w:pPr>
        <w:pStyle w:val="BodyText"/>
        <w:rPr>
          <w:sz w:val="20"/>
        </w:rPr>
      </w:pPr>
    </w:p>
    <w:p>
      <w:pPr>
        <w:pStyle w:val="BodyText"/>
        <w:spacing w:before="12"/>
      </w:pPr>
    </w:p>
    <w:p>
      <w:pPr>
        <w:spacing w:before="100"/>
        <w:ind w:left="360" w:right="0" w:firstLine="0"/>
        <w:jc w:val="left"/>
        <w:rPr>
          <w:sz w:val="22"/>
        </w:rPr>
      </w:pPr>
      <w:r>
        <w:rPr>
          <w:color w:val="231F20"/>
          <w:sz w:val="22"/>
        </w:rPr>
        <w:t>The </w:t>
      </w:r>
      <w:r>
        <w:rPr>
          <w:rFonts w:ascii="Avenir"/>
          <w:b/>
          <w:color w:val="231F20"/>
          <w:sz w:val="22"/>
        </w:rPr>
        <w:t>key points </w:t>
      </w:r>
      <w:r>
        <w:rPr>
          <w:color w:val="231F20"/>
          <w:sz w:val="22"/>
        </w:rPr>
        <w:t>to bear in mind are:</w:t>
      </w:r>
    </w:p>
    <w:p>
      <w:pPr>
        <w:pStyle w:val="ListParagraph"/>
        <w:numPr>
          <w:ilvl w:val="0"/>
          <w:numId w:val="4"/>
        </w:numPr>
        <w:tabs>
          <w:tab w:pos="700" w:val="left" w:leader="none"/>
          <w:tab w:pos="701" w:val="left" w:leader="none"/>
        </w:tabs>
        <w:spacing w:line="240" w:lineRule="auto" w:before="143" w:after="0"/>
        <w:ind w:left="700" w:right="0" w:hanging="341"/>
        <w:jc w:val="left"/>
        <w:rPr>
          <w:sz w:val="22"/>
        </w:rPr>
      </w:pPr>
      <w:r>
        <w:rPr>
          <w:color w:val="231F20"/>
          <w:sz w:val="22"/>
        </w:rPr>
        <w:t>There MUST be at least two</w:t>
      </w:r>
      <w:r>
        <w:rPr>
          <w:color w:val="231F20"/>
          <w:spacing w:val="-1"/>
          <w:sz w:val="22"/>
        </w:rPr>
        <w:t> </w:t>
      </w:r>
      <w:r>
        <w:rPr>
          <w:color w:val="231F20"/>
          <w:sz w:val="22"/>
        </w:rPr>
        <w:t>assessors</w:t>
      </w:r>
    </w:p>
    <w:p>
      <w:pPr>
        <w:pStyle w:val="ListParagraph"/>
        <w:numPr>
          <w:ilvl w:val="0"/>
          <w:numId w:val="4"/>
        </w:numPr>
        <w:tabs>
          <w:tab w:pos="700" w:val="left" w:leader="none"/>
          <w:tab w:pos="701" w:val="left" w:leader="none"/>
        </w:tabs>
        <w:spacing w:line="240" w:lineRule="auto" w:before="152" w:after="0"/>
        <w:ind w:left="700" w:right="0" w:hanging="341"/>
        <w:jc w:val="left"/>
        <w:rPr>
          <w:sz w:val="22"/>
        </w:rPr>
      </w:pPr>
      <w:r>
        <w:rPr>
          <w:color w:val="231F20"/>
          <w:sz w:val="22"/>
        </w:rPr>
        <w:t>Mental health and Best Interests Assessors MUST be different</w:t>
      </w:r>
      <w:r>
        <w:rPr>
          <w:color w:val="231F20"/>
          <w:spacing w:val="-2"/>
          <w:sz w:val="22"/>
        </w:rPr>
        <w:t> </w:t>
      </w:r>
      <w:r>
        <w:rPr>
          <w:color w:val="231F20"/>
          <w:sz w:val="22"/>
        </w:rPr>
        <w:t>people</w:t>
      </w:r>
    </w:p>
    <w:p>
      <w:pPr>
        <w:pStyle w:val="ListParagraph"/>
        <w:numPr>
          <w:ilvl w:val="0"/>
          <w:numId w:val="4"/>
        </w:numPr>
        <w:tabs>
          <w:tab w:pos="700" w:val="left" w:leader="none"/>
          <w:tab w:pos="701" w:val="left" w:leader="none"/>
        </w:tabs>
        <w:spacing w:line="271" w:lineRule="auto" w:before="152" w:after="0"/>
        <w:ind w:left="700" w:right="1379" w:hanging="340"/>
        <w:jc w:val="left"/>
        <w:rPr>
          <w:sz w:val="22"/>
        </w:rPr>
      </w:pPr>
      <w:r>
        <w:rPr>
          <w:color w:val="231F20"/>
          <w:sz w:val="22"/>
        </w:rPr>
        <w:t>The assessors MUST not be involved in the care or treatment of the person or in the</w:t>
      </w:r>
      <w:r>
        <w:rPr>
          <w:color w:val="231F20"/>
          <w:spacing w:val="-25"/>
          <w:sz w:val="22"/>
        </w:rPr>
        <w:t> </w:t>
      </w:r>
      <w:r>
        <w:rPr>
          <w:color w:val="231F20"/>
          <w:sz w:val="22"/>
        </w:rPr>
        <w:t>decisions regarding their</w:t>
      </w:r>
      <w:r>
        <w:rPr>
          <w:color w:val="231F20"/>
          <w:spacing w:val="-1"/>
          <w:sz w:val="22"/>
        </w:rPr>
        <w:t> </w:t>
      </w:r>
      <w:r>
        <w:rPr>
          <w:color w:val="231F20"/>
          <w:sz w:val="22"/>
        </w:rPr>
        <w:t>care</w:t>
      </w:r>
    </w:p>
    <w:p>
      <w:pPr>
        <w:pStyle w:val="ListParagraph"/>
        <w:numPr>
          <w:ilvl w:val="0"/>
          <w:numId w:val="4"/>
        </w:numPr>
        <w:tabs>
          <w:tab w:pos="700" w:val="left" w:leader="none"/>
          <w:tab w:pos="701" w:val="left" w:leader="none"/>
        </w:tabs>
        <w:spacing w:line="240" w:lineRule="auto" w:before="114" w:after="0"/>
        <w:ind w:left="700" w:right="0" w:hanging="341"/>
        <w:jc w:val="left"/>
        <w:rPr>
          <w:sz w:val="22"/>
        </w:rPr>
      </w:pPr>
      <w:r>
        <w:rPr>
          <w:color w:val="231F20"/>
          <w:sz w:val="22"/>
        </w:rPr>
        <w:t>The assessors MUST not have a financial interest in the</w:t>
      </w:r>
      <w:r>
        <w:rPr>
          <w:color w:val="231F20"/>
          <w:spacing w:val="-1"/>
          <w:sz w:val="22"/>
        </w:rPr>
        <w:t> </w:t>
      </w:r>
      <w:r>
        <w:rPr>
          <w:color w:val="231F20"/>
          <w:sz w:val="22"/>
        </w:rPr>
        <w:t>case</w:t>
      </w:r>
    </w:p>
    <w:p>
      <w:pPr>
        <w:pStyle w:val="ListParagraph"/>
        <w:numPr>
          <w:ilvl w:val="0"/>
          <w:numId w:val="4"/>
        </w:numPr>
        <w:tabs>
          <w:tab w:pos="700" w:val="left" w:leader="none"/>
          <w:tab w:pos="701" w:val="left" w:leader="none"/>
        </w:tabs>
        <w:spacing w:line="240" w:lineRule="auto" w:before="152" w:after="0"/>
        <w:ind w:left="700" w:right="0" w:hanging="341"/>
        <w:jc w:val="left"/>
        <w:rPr>
          <w:sz w:val="22"/>
        </w:rPr>
      </w:pPr>
      <w:r>
        <w:rPr>
          <w:color w:val="231F20"/>
          <w:sz w:val="22"/>
        </w:rPr>
        <w:t>The assessors MUST not be a relative of the person being</w:t>
      </w:r>
      <w:r>
        <w:rPr>
          <w:color w:val="231F20"/>
          <w:spacing w:val="-1"/>
          <w:sz w:val="22"/>
        </w:rPr>
        <w:t> </w:t>
      </w:r>
      <w:r>
        <w:rPr>
          <w:color w:val="231F20"/>
          <w:sz w:val="22"/>
        </w:rPr>
        <w:t>assessed</w:t>
      </w:r>
    </w:p>
    <w:p>
      <w:pPr>
        <w:pStyle w:val="ListParagraph"/>
        <w:numPr>
          <w:ilvl w:val="0"/>
          <w:numId w:val="4"/>
        </w:numPr>
        <w:tabs>
          <w:tab w:pos="700" w:val="left" w:leader="none"/>
          <w:tab w:pos="701" w:val="left" w:leader="none"/>
        </w:tabs>
        <w:spacing w:line="240" w:lineRule="auto" w:before="152" w:after="0"/>
        <w:ind w:left="700" w:right="0" w:hanging="341"/>
        <w:jc w:val="left"/>
        <w:rPr>
          <w:sz w:val="22"/>
        </w:rPr>
      </w:pPr>
      <w:r>
        <w:rPr>
          <w:color w:val="231F20"/>
          <w:sz w:val="22"/>
        </w:rPr>
        <w:t>The relevant person MUST satisfy the six eligibility</w:t>
      </w:r>
      <w:r>
        <w:rPr>
          <w:color w:val="231F20"/>
          <w:spacing w:val="-1"/>
          <w:sz w:val="22"/>
        </w:rPr>
        <w:t> </w:t>
      </w:r>
      <w:r>
        <w:rPr>
          <w:color w:val="231F20"/>
          <w:sz w:val="22"/>
        </w:rPr>
        <w:t>assessments.</w:t>
      </w:r>
    </w:p>
    <w:p>
      <w:pPr>
        <w:pStyle w:val="BodyText"/>
        <w:spacing w:before="11"/>
        <w:rPr>
          <w:sz w:val="27"/>
        </w:rPr>
      </w:pPr>
    </w:p>
    <w:p>
      <w:pPr>
        <w:pStyle w:val="BodyText"/>
        <w:spacing w:line="271" w:lineRule="auto"/>
        <w:ind w:left="360" w:right="970"/>
      </w:pPr>
      <w:r>
        <w:rPr>
          <w:color w:val="231F20"/>
        </w:rPr>
        <w:t>The Deprivation of Liberty Safeguards Code of Practice gives further guidance as to the authorisation process.</w:t>
      </w:r>
    </w:p>
    <w:p>
      <w:pPr>
        <w:pStyle w:val="BodyText"/>
        <w:spacing w:before="13"/>
        <w:rPr>
          <w:sz w:val="24"/>
        </w:rPr>
      </w:pPr>
    </w:p>
    <w:p>
      <w:pPr>
        <w:pStyle w:val="Heading3"/>
        <w:ind w:left="360"/>
      </w:pPr>
      <w:r>
        <w:rPr>
          <w:color w:val="231F20"/>
        </w:rPr>
        <w:t>Urgent Authorisation</w:t>
      </w:r>
    </w:p>
    <w:p>
      <w:pPr>
        <w:pStyle w:val="BodyText"/>
        <w:spacing w:line="271" w:lineRule="auto" w:before="29"/>
        <w:ind w:left="360" w:right="1056"/>
      </w:pPr>
      <w:r>
        <w:rPr>
          <w:color w:val="231F20"/>
        </w:rPr>
        <w:t>An urgent authorisation can be made straightaway to authorise a deprivation of liberty for a period of seven days.</w:t>
      </w:r>
      <w:r>
        <w:rPr>
          <w:color w:val="231F20"/>
          <w:position w:val="7"/>
          <w:sz w:val="13"/>
        </w:rPr>
        <w:t>39 </w:t>
      </w:r>
      <w:r>
        <w:rPr>
          <w:color w:val="231F20"/>
        </w:rPr>
        <w:t>It can only be made when a request for a standard authorisation has been or will be</w:t>
      </w:r>
    </w:p>
    <w:p>
      <w:pPr>
        <w:pStyle w:val="BodyText"/>
        <w:spacing w:line="271" w:lineRule="auto" w:before="2"/>
        <w:ind w:left="360" w:right="390"/>
      </w:pPr>
      <w:r>
        <w:rPr>
          <w:color w:val="231F20"/>
        </w:rPr>
        <w:t>made but the need for the authorisation is so urgent that it is appropriate for the deprivation to begin before completion of the standard authorisation.</w:t>
      </w:r>
    </w:p>
    <w:p>
      <w:pPr>
        <w:pStyle w:val="BodyText"/>
        <w:spacing w:before="8"/>
        <w:rPr>
          <w:sz w:val="43"/>
        </w:rPr>
      </w:pPr>
    </w:p>
    <w:p>
      <w:pPr>
        <w:pStyle w:val="Heading2"/>
        <w:ind w:left="360"/>
      </w:pPr>
      <w:r>
        <w:rPr>
          <w:color w:val="231F20"/>
        </w:rPr>
        <w:t>Best Interests Decisions and Consultation</w:t>
      </w:r>
    </w:p>
    <w:p>
      <w:pPr>
        <w:pStyle w:val="BodyText"/>
        <w:spacing w:line="271" w:lineRule="auto" w:before="128"/>
        <w:ind w:left="360" w:right="1351"/>
        <w:rPr>
          <w:sz w:val="13"/>
        </w:rPr>
      </w:pPr>
      <w:r>
        <w:rPr>
          <w:color w:val="231F20"/>
        </w:rPr>
        <w:t>All actions done for or all decisions made on behalf of someone lacking capacity must be done in their best interests.</w:t>
      </w:r>
      <w:r>
        <w:rPr>
          <w:color w:val="231F20"/>
          <w:position w:val="7"/>
          <w:sz w:val="13"/>
        </w:rPr>
        <w:t>40</w:t>
      </w:r>
    </w:p>
    <w:p>
      <w:pPr>
        <w:pStyle w:val="BodyText"/>
        <w:rPr>
          <w:sz w:val="25"/>
        </w:rPr>
      </w:pPr>
    </w:p>
    <w:p>
      <w:pPr>
        <w:pStyle w:val="BodyText"/>
        <w:spacing w:line="271" w:lineRule="auto"/>
        <w:ind w:left="360" w:right="1008"/>
      </w:pPr>
      <w:r>
        <w:rPr>
          <w:color w:val="231F20"/>
        </w:rPr>
        <w:t>If you are making a best interests decision you may refer to the previous chapter in which best interest decisions are considered.</w:t>
      </w:r>
    </w:p>
    <w:p>
      <w:pPr>
        <w:pStyle w:val="BodyText"/>
        <w:rPr>
          <w:sz w:val="25"/>
        </w:rPr>
      </w:pPr>
    </w:p>
    <w:p>
      <w:pPr>
        <w:pStyle w:val="BodyText"/>
        <w:ind w:left="360"/>
      </w:pPr>
      <w:r>
        <w:rPr>
          <w:color w:val="231F20"/>
        </w:rPr>
        <w:t>Consulting others about best interest decisions is also considered in the previous chapter.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r>
        <w:rPr/>
        <w:pict>
          <v:shape style="position:absolute;margin-left:34.015701pt;margin-top:18.874001pt;width:72pt;height:.1pt;mso-position-horizontal-relative:page;mso-position-vertical-relative:paragraph;z-index:-15703552;mso-wrap-distance-left:0;mso-wrap-distance-right:0" coordorigin="680,377" coordsize="1440,0" path="m680,377l2120,377e" filled="false" stroked="true" strokeweight="1pt" strokecolor="#231f20">
            <v:path arrowok="t"/>
            <v:stroke dashstyle="solid"/>
            <w10:wrap type="topAndBottom"/>
          </v:shape>
        </w:pict>
      </w:r>
    </w:p>
    <w:p>
      <w:pPr>
        <w:pStyle w:val="ListParagraph"/>
        <w:numPr>
          <w:ilvl w:val="0"/>
          <w:numId w:val="9"/>
        </w:numPr>
        <w:tabs>
          <w:tab w:pos="1119" w:val="left" w:leader="none"/>
          <w:tab w:pos="1120" w:val="left" w:leader="none"/>
        </w:tabs>
        <w:spacing w:line="240" w:lineRule="auto" w:before="29" w:after="0"/>
        <w:ind w:left="1119" w:right="0" w:hanging="760"/>
        <w:jc w:val="left"/>
        <w:rPr>
          <w:sz w:val="14"/>
        </w:rPr>
      </w:pPr>
      <w:r>
        <w:rPr>
          <w:color w:val="231F20"/>
          <w:sz w:val="14"/>
        </w:rPr>
        <w:t>Schedule A1, Pt 5</w:t>
      </w:r>
      <w:r>
        <w:rPr>
          <w:color w:val="231F20"/>
          <w:spacing w:val="-4"/>
          <w:sz w:val="14"/>
        </w:rPr>
        <w:t> </w:t>
      </w:r>
      <w:r>
        <w:rPr>
          <w:color w:val="231F20"/>
          <w:sz w:val="14"/>
        </w:rPr>
        <w:t>MCA</w:t>
      </w:r>
    </w:p>
    <w:p>
      <w:pPr>
        <w:pStyle w:val="ListParagraph"/>
        <w:numPr>
          <w:ilvl w:val="0"/>
          <w:numId w:val="9"/>
        </w:numPr>
        <w:tabs>
          <w:tab w:pos="1119" w:val="left" w:leader="none"/>
          <w:tab w:pos="1120" w:val="left" w:leader="none"/>
        </w:tabs>
        <w:spacing w:line="240" w:lineRule="auto" w:before="102" w:after="0"/>
        <w:ind w:left="1119" w:right="0" w:hanging="760"/>
        <w:jc w:val="left"/>
        <w:rPr>
          <w:sz w:val="14"/>
        </w:rPr>
      </w:pPr>
      <w:r>
        <w:rPr>
          <w:color w:val="231F20"/>
          <w:sz w:val="14"/>
        </w:rPr>
        <w:t>Section 1(5)</w:t>
      </w:r>
      <w:r>
        <w:rPr>
          <w:color w:val="231F20"/>
          <w:spacing w:val="-2"/>
          <w:sz w:val="14"/>
        </w:rPr>
        <w:t> </w:t>
      </w:r>
      <w:r>
        <w:rPr>
          <w:color w:val="231F20"/>
          <w:sz w:val="14"/>
        </w:rPr>
        <w:t>MCA</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18592" filled="true" fillcolor="#d5583b"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Additional Factors for DoLS</w:t>
      </w:r>
    </w:p>
    <w:p>
      <w:pPr>
        <w:pStyle w:val="BodyText"/>
        <w:spacing w:before="128"/>
        <w:ind w:left="927"/>
      </w:pPr>
      <w:r>
        <w:rPr>
          <w:color w:val="231F20"/>
        </w:rPr>
        <w:t>The following additional factors apply to best interests decisions made in the context of DoLS:</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Whether the harm to the person could arise if the deprivation does not take place;</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What that harm would be;</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How likely that harm is to arise (i.e. the risk);</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What other care options there are which could avoid deprivation of</w:t>
      </w:r>
      <w:r>
        <w:rPr>
          <w:color w:val="231F20"/>
          <w:spacing w:val="-3"/>
          <w:sz w:val="22"/>
        </w:rPr>
        <w:t> </w:t>
      </w:r>
      <w:r>
        <w:rPr>
          <w:color w:val="231F20"/>
          <w:sz w:val="22"/>
        </w:rPr>
        <w:t>liberty;</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If a deprivation of liberty is unavoidable what action could be taken to avoid it in the</w:t>
      </w:r>
      <w:r>
        <w:rPr>
          <w:color w:val="231F20"/>
          <w:spacing w:val="-2"/>
          <w:sz w:val="22"/>
        </w:rPr>
        <w:t> </w:t>
      </w:r>
      <w:r>
        <w:rPr>
          <w:color w:val="231F20"/>
          <w:sz w:val="22"/>
        </w:rPr>
        <w:t>future.</w:t>
      </w:r>
    </w:p>
    <w:p>
      <w:pPr>
        <w:pStyle w:val="BodyText"/>
        <w:rPr>
          <w:sz w:val="30"/>
        </w:rPr>
      </w:pPr>
    </w:p>
    <w:p>
      <w:pPr>
        <w:pStyle w:val="Heading2"/>
        <w:spacing w:before="217"/>
      </w:pPr>
      <w:r>
        <w:rPr>
          <w:color w:val="231F20"/>
        </w:rPr>
        <w:t>Challenging a Deprivation of Liberty</w:t>
      </w:r>
    </w:p>
    <w:p>
      <w:pPr>
        <w:pStyle w:val="BodyText"/>
        <w:spacing w:line="271" w:lineRule="auto" w:before="129"/>
        <w:ind w:left="927" w:right="390"/>
      </w:pPr>
      <w:r>
        <w:rPr>
          <w:color w:val="231F20"/>
        </w:rPr>
        <w:t>As well as setting out the procedure for a deprivation of liberty, DoLS provides a route of appealing the decision.</w:t>
      </w:r>
    </w:p>
    <w:p>
      <w:pPr>
        <w:pStyle w:val="BodyText"/>
        <w:spacing w:before="13"/>
        <w:rPr>
          <w:sz w:val="24"/>
        </w:rPr>
      </w:pPr>
    </w:p>
    <w:p>
      <w:pPr>
        <w:pStyle w:val="BodyText"/>
        <w:spacing w:line="271" w:lineRule="auto"/>
        <w:ind w:left="927"/>
        <w:rPr>
          <w:sz w:val="13"/>
        </w:rPr>
      </w:pPr>
      <w:r>
        <w:rPr/>
        <w:pict>
          <v:shape style="position:absolute;margin-left:7.0315pt;margin-top:12.538715pt;width:15.7pt;height:99pt;mso-position-horizontal-relative:page;mso-position-vertical-relative:paragraph;z-index:-17518080" type="#_x0000_t202" filled="false" stroked="false">
            <v:textbox inset="0,0,0,0" style="layout-flow:vertical;mso-layout-flow-alt:bottom-to-top">
              <w:txbxContent>
                <w:p>
                  <w:pPr>
                    <w:spacing w:before="20"/>
                    <w:ind w:left="20" w:right="0" w:firstLine="0"/>
                    <w:jc w:val="left"/>
                    <w:rPr>
                      <w:sz w:val="20"/>
                    </w:rPr>
                  </w:pPr>
                  <w:r>
                    <w:rPr>
                      <w:color w:val="FFFFFF"/>
                      <w:sz w:val="20"/>
                    </w:rPr>
                    <w:t>Deprivation of Liberty</w:t>
                  </w:r>
                </w:p>
              </w:txbxContent>
            </v:textbox>
            <w10:wrap type="none"/>
          </v:shape>
        </w:pict>
      </w:r>
      <w:r>
        <w:rPr>
          <w:color w:val="231F20"/>
        </w:rPr>
        <w:t>Schedule 1A sets out the provisions for the appointment of a relevant person’s representative.</w:t>
      </w:r>
      <w:r>
        <w:rPr>
          <w:color w:val="231F20"/>
          <w:position w:val="7"/>
          <w:sz w:val="13"/>
        </w:rPr>
        <w:t>41 </w:t>
      </w:r>
      <w:r>
        <w:rPr>
          <w:color w:val="231F20"/>
        </w:rPr>
        <w:t>That person can seek a review of the authorisation and can appeal the decision so that it comes before the court.</w:t>
      </w:r>
      <w:r>
        <w:rPr>
          <w:color w:val="231F20"/>
          <w:position w:val="7"/>
          <w:sz w:val="13"/>
        </w:rPr>
        <w:t>42</w:t>
      </w:r>
    </w:p>
    <w:p>
      <w:pPr>
        <w:pStyle w:val="BodyText"/>
        <w:rPr>
          <w:sz w:val="25"/>
        </w:rPr>
      </w:pPr>
    </w:p>
    <w:p>
      <w:pPr>
        <w:pStyle w:val="BodyText"/>
        <w:spacing w:line="271" w:lineRule="auto"/>
        <w:ind w:left="927" w:right="299"/>
      </w:pPr>
      <w:r>
        <w:rPr>
          <w:color w:val="231F20"/>
        </w:rPr>
        <w:t>The Court of Protection has the power to determine any question relating to whether the qualifying requirements are met. It can also determine the period, purpose or conditions of a standard or urgent authorisation. An application for the court to exercise this power can be brought by the relevant person or the relevant person’s representative, or any other person with the permission of the court.</w:t>
      </w:r>
    </w:p>
    <w:p>
      <w:pPr>
        <w:pStyle w:val="BodyText"/>
        <w:rPr>
          <w:sz w:val="30"/>
        </w:rPr>
      </w:pPr>
    </w:p>
    <w:p>
      <w:pPr>
        <w:pStyle w:val="BodyText"/>
        <w:spacing w:before="8"/>
        <w:rPr>
          <w:sz w:val="29"/>
        </w:rPr>
      </w:pPr>
    </w:p>
    <w:p>
      <w:pPr>
        <w:pStyle w:val="Heading2"/>
      </w:pPr>
      <w:r>
        <w:rPr>
          <w:color w:val="231F20"/>
        </w:rPr>
        <w:t>Reform of DoLS</w:t>
      </w:r>
    </w:p>
    <w:p>
      <w:pPr>
        <w:pStyle w:val="BodyText"/>
        <w:spacing w:line="271" w:lineRule="auto" w:before="128"/>
        <w:ind w:left="927"/>
      </w:pPr>
      <w:r>
        <w:rPr>
          <w:color w:val="231F20"/>
        </w:rPr>
        <w:t>The DoLS scheme is regarded by many as broken and has been the subject of Law Commission recommendations for change. Those changes are currently being considered by Parliament.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r>
        <w:rPr/>
        <w:pict>
          <v:shape style="position:absolute;margin-left:62.362202pt;margin-top:17.504749pt;width:72pt;height:.1pt;mso-position-horizontal-relative:page;mso-position-vertical-relative:paragraph;z-index:-15702016;mso-wrap-distance-left:0;mso-wrap-distance-right:0" coordorigin="1247,350" coordsize="1440,0" path="m1247,350l2687,350e" filled="false" stroked="true" strokeweight="1pt" strokecolor="#231f20">
            <v:path arrowok="t"/>
            <v:stroke dashstyle="solid"/>
            <w10:wrap type="topAndBottom"/>
          </v:shape>
        </w:pict>
      </w:r>
    </w:p>
    <w:p>
      <w:pPr>
        <w:pStyle w:val="ListParagraph"/>
        <w:numPr>
          <w:ilvl w:val="0"/>
          <w:numId w:val="9"/>
        </w:numPr>
        <w:tabs>
          <w:tab w:pos="1686" w:val="left" w:leader="none"/>
          <w:tab w:pos="1687" w:val="left" w:leader="none"/>
        </w:tabs>
        <w:spacing w:line="240" w:lineRule="auto" w:before="29" w:after="0"/>
        <w:ind w:left="1686" w:right="0" w:hanging="760"/>
        <w:jc w:val="left"/>
        <w:rPr>
          <w:sz w:val="14"/>
        </w:rPr>
      </w:pPr>
      <w:r>
        <w:rPr>
          <w:color w:val="231F20"/>
          <w:sz w:val="14"/>
        </w:rPr>
        <w:t>Schedule A1, Pt 10</w:t>
      </w:r>
      <w:r>
        <w:rPr>
          <w:color w:val="231F20"/>
          <w:spacing w:val="-4"/>
          <w:sz w:val="14"/>
        </w:rPr>
        <w:t> </w:t>
      </w:r>
      <w:r>
        <w:rPr>
          <w:color w:val="231F20"/>
          <w:sz w:val="14"/>
        </w:rPr>
        <w:t>MCA</w:t>
      </w:r>
    </w:p>
    <w:p>
      <w:pPr>
        <w:pStyle w:val="ListParagraph"/>
        <w:numPr>
          <w:ilvl w:val="0"/>
          <w:numId w:val="9"/>
        </w:numPr>
        <w:tabs>
          <w:tab w:pos="1647" w:val="left" w:leader="none"/>
          <w:tab w:pos="1648" w:val="left" w:leader="none"/>
        </w:tabs>
        <w:spacing w:line="240" w:lineRule="auto" w:before="102" w:after="0"/>
        <w:ind w:left="1647" w:right="0" w:hanging="721"/>
        <w:jc w:val="left"/>
        <w:rPr>
          <w:sz w:val="14"/>
        </w:rPr>
      </w:pPr>
      <w:r>
        <w:rPr>
          <w:color w:val="231F20"/>
          <w:sz w:val="14"/>
        </w:rPr>
        <w:t>Section 31A</w:t>
      </w:r>
      <w:r>
        <w:rPr>
          <w:color w:val="231F20"/>
          <w:spacing w:val="-2"/>
          <w:sz w:val="14"/>
        </w:rPr>
        <w:t> </w:t>
      </w:r>
      <w:r>
        <w:rPr>
          <w:color w:val="231F20"/>
          <w:sz w:val="14"/>
        </w:rPr>
        <w:t>MCA</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57312" filled="true" fillcolor="#d5583b" stroked="false">
            <v:fill type="solid"/>
            <w10:wrap type="none"/>
          </v:rect>
        </w:pict>
      </w:r>
      <w:r>
        <w:rPr/>
        <w:pict>
          <v:shape style="position:absolute;margin-left:573.765198pt;margin-top:371.445923pt;width:15.7pt;height:99pt;mso-position-horizontal-relative:page;mso-position-vertical-relative:page;z-index:15757824" type="#_x0000_t202" filled="false" stroked="false">
            <v:textbox inset="0,0,0,0" style="layout-flow:vertical">
              <w:txbxContent>
                <w:p>
                  <w:pPr>
                    <w:spacing w:before="20"/>
                    <w:ind w:left="20" w:right="0" w:firstLine="0"/>
                    <w:jc w:val="left"/>
                    <w:rPr>
                      <w:sz w:val="20"/>
                    </w:rPr>
                  </w:pPr>
                  <w:r>
                    <w:rPr>
                      <w:color w:val="FFFFFF"/>
                      <w:sz w:val="20"/>
                    </w:rPr>
                    <w:t>Deprivation of Liberty</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What about People who are not in Care Homes/Hospitals?</w:t>
      </w:r>
    </w:p>
    <w:p>
      <w:pPr>
        <w:pStyle w:val="BodyText"/>
        <w:spacing w:line="271" w:lineRule="auto" w:before="128"/>
        <w:ind w:left="360" w:right="945"/>
      </w:pPr>
      <w:r>
        <w:rPr>
          <w:color w:val="231F20"/>
        </w:rPr>
        <w:t>The DoLS procedure applies only to those in a care home or hospital and not to those in a supported living arrangement such as in a small home setting catering for one or more residents. In such cases an application to authorise a deprivation of liberty must be made to the Court of Protection before the detention commences. The court will consider whether the proposed arrangements amount</w:t>
      </w:r>
    </w:p>
    <w:p>
      <w:pPr>
        <w:pStyle w:val="BodyText"/>
        <w:spacing w:line="271" w:lineRule="auto" w:before="3"/>
        <w:ind w:left="360" w:right="1008"/>
        <w:rPr>
          <w:sz w:val="13"/>
        </w:rPr>
      </w:pPr>
      <w:r>
        <w:rPr>
          <w:color w:val="231F20"/>
        </w:rPr>
        <w:t>to a deprivation of liberty and if so whether this is in the best interests of the individual, before sanctioning the same.</w:t>
      </w:r>
      <w:r>
        <w:rPr>
          <w:color w:val="231F20"/>
          <w:position w:val="7"/>
          <w:sz w:val="13"/>
        </w:rPr>
        <w:t>43</w:t>
      </w:r>
    </w:p>
    <w:p>
      <w:pPr>
        <w:pStyle w:val="BodyText"/>
        <w:spacing w:before="13"/>
        <w:rPr>
          <w:sz w:val="24"/>
        </w:rPr>
      </w:pPr>
    </w:p>
    <w:p>
      <w:pPr>
        <w:pStyle w:val="BodyText"/>
        <w:spacing w:line="271" w:lineRule="auto"/>
        <w:ind w:left="360" w:right="1008"/>
      </w:pPr>
      <w:r>
        <w:rPr>
          <w:color w:val="231F20"/>
        </w:rPr>
        <w:t>Where a deprivation of liberty is authorised in this way by an order of the court, this must remain subject to periodic review by the court.</w:t>
      </w:r>
    </w:p>
    <w:p>
      <w:pPr>
        <w:pStyle w:val="BodyText"/>
        <w:spacing w:before="8"/>
        <w:rPr>
          <w:sz w:val="43"/>
        </w:rPr>
      </w:pPr>
    </w:p>
    <w:p>
      <w:pPr>
        <w:pStyle w:val="Heading2"/>
        <w:ind w:left="360"/>
      </w:pPr>
      <w:r>
        <w:rPr>
          <w:color w:val="231F20"/>
        </w:rPr>
        <w:t>What if I Want to Protect Someone Who Does Have Capacity?</w:t>
      </w:r>
    </w:p>
    <w:p>
      <w:pPr>
        <w:pStyle w:val="BodyText"/>
        <w:spacing w:line="271" w:lineRule="auto" w:before="128"/>
        <w:ind w:left="360" w:right="1008"/>
        <w:rPr>
          <w:sz w:val="13"/>
        </w:rPr>
      </w:pPr>
      <w:r>
        <w:rPr>
          <w:color w:val="231F20"/>
        </w:rPr>
        <w:t>The MCA gives the Court of Protection powers exercisable only where a person lacks capacity. The court can exercise powers in relation to matters concerning their property and affairs or personal welfare.</w:t>
      </w:r>
      <w:r>
        <w:rPr>
          <w:color w:val="231F20"/>
          <w:position w:val="7"/>
          <w:sz w:val="13"/>
        </w:rPr>
        <w:t>44</w:t>
      </w:r>
    </w:p>
    <w:p>
      <w:pPr>
        <w:pStyle w:val="BodyText"/>
        <w:spacing w:before="1"/>
        <w:rPr>
          <w:sz w:val="25"/>
        </w:rPr>
      </w:pPr>
    </w:p>
    <w:p>
      <w:pPr>
        <w:pStyle w:val="BodyText"/>
        <w:ind w:left="360"/>
      </w:pPr>
      <w:r>
        <w:rPr>
          <w:color w:val="231F20"/>
        </w:rPr>
        <w:t>However, in certain circumstances the court can intervene to protect a person who has capacity.</w:t>
      </w:r>
    </w:p>
    <w:p>
      <w:pPr>
        <w:pStyle w:val="BodyText"/>
        <w:rPr>
          <w:sz w:val="30"/>
        </w:rPr>
      </w:pPr>
    </w:p>
    <w:p>
      <w:pPr>
        <w:pStyle w:val="Heading2"/>
        <w:spacing w:before="218"/>
        <w:ind w:left="360"/>
      </w:pPr>
      <w:r>
        <w:rPr>
          <w:color w:val="231F20"/>
        </w:rPr>
        <w:t>The Inherent Jurisdiction</w:t>
      </w:r>
    </w:p>
    <w:p>
      <w:pPr>
        <w:pStyle w:val="BodyText"/>
        <w:spacing w:line="268" w:lineRule="auto" w:before="128"/>
        <w:ind w:left="360" w:right="1525"/>
        <w:jc w:val="both"/>
      </w:pPr>
      <w:r>
        <w:rPr>
          <w:color w:val="231F20"/>
        </w:rPr>
        <w:t>Where the person has capacity but is </w:t>
      </w:r>
      <w:r>
        <w:rPr>
          <w:rFonts w:ascii="Avenir"/>
          <w:b/>
          <w:color w:val="231F20"/>
        </w:rPr>
        <w:t>vulnerable</w:t>
      </w:r>
      <w:r>
        <w:rPr>
          <w:color w:val="231F20"/>
        </w:rPr>
        <w:t>,</w:t>
      </w:r>
      <w:r>
        <w:rPr>
          <w:color w:val="231F20"/>
          <w:position w:val="7"/>
          <w:sz w:val="13"/>
        </w:rPr>
        <w:t>45 </w:t>
      </w:r>
      <w:r>
        <w:rPr>
          <w:color w:val="231F20"/>
        </w:rPr>
        <w:t>then the High Court has jurisdiction to make appropriate orders.</w:t>
      </w:r>
      <w:r>
        <w:rPr>
          <w:color w:val="231F20"/>
          <w:position w:val="7"/>
          <w:sz w:val="13"/>
        </w:rPr>
        <w:t>46 </w:t>
      </w:r>
      <w:r>
        <w:rPr>
          <w:color w:val="231F20"/>
        </w:rPr>
        <w:t>This power is invested in the High Court only and refers to a legal concept known as the Inherent </w:t>
      </w:r>
      <w:r>
        <w:rPr>
          <w:rFonts w:ascii="Avenir"/>
          <w:b/>
          <w:color w:val="231F20"/>
        </w:rPr>
        <w:t>Jurisdiction</w:t>
      </w:r>
      <w:r>
        <w:rPr>
          <w:color w:val="231F20"/>
        </w:rPr>
        <w:t>.</w:t>
      </w:r>
    </w:p>
    <w:p>
      <w:pPr>
        <w:pStyle w:val="BodyText"/>
        <w:spacing w:before="2"/>
        <w:rPr>
          <w:sz w:val="24"/>
        </w:rPr>
      </w:pPr>
    </w:p>
    <w:p>
      <w:pPr>
        <w:pStyle w:val="BodyText"/>
        <w:spacing w:line="271" w:lineRule="auto"/>
        <w:ind w:left="360" w:right="1600"/>
        <w:jc w:val="both"/>
        <w:rPr>
          <w:sz w:val="13"/>
        </w:rPr>
      </w:pPr>
      <w:r>
        <w:rPr>
          <w:color w:val="231F20"/>
        </w:rPr>
        <w:t>The inherent jurisdiction is there to give protection to individuals who, whilst strictly not </w:t>
      </w:r>
      <w:r>
        <w:rPr>
          <w:color w:val="231F20"/>
          <w:spacing w:val="-3"/>
        </w:rPr>
        <w:t>lacking </w:t>
      </w:r>
      <w:r>
        <w:rPr>
          <w:color w:val="231F20"/>
        </w:rPr>
        <w:t>capacity in the sense of the MCA, are nevertheless vulnerable to abuse.</w:t>
      </w:r>
      <w:r>
        <w:rPr>
          <w:color w:val="231F20"/>
          <w:position w:val="7"/>
          <w:sz w:val="13"/>
        </w:rPr>
        <w:t>47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shape style="position:absolute;margin-left:34.015701pt;margin-top:9.908010pt;width:72pt;height:.1pt;mso-position-horizontal-relative:page;mso-position-vertical-relative:paragraph;z-index:-15700480;mso-wrap-distance-left:0;mso-wrap-distance-right:0" coordorigin="680,198" coordsize="1440,0" path="m680,198l2120,198e" filled="false" stroked="true" strokeweight="1pt" strokecolor="#231f20">
            <v:path arrowok="t"/>
            <v:stroke dashstyle="solid"/>
            <w10:wrap type="topAndBottom"/>
          </v:shape>
        </w:pict>
      </w:r>
    </w:p>
    <w:p>
      <w:pPr>
        <w:pStyle w:val="ListParagraph"/>
        <w:numPr>
          <w:ilvl w:val="0"/>
          <w:numId w:val="9"/>
        </w:numPr>
        <w:tabs>
          <w:tab w:pos="1119" w:val="left" w:leader="none"/>
          <w:tab w:pos="1120" w:val="left" w:leader="none"/>
        </w:tabs>
        <w:spacing w:line="240" w:lineRule="auto" w:before="29" w:after="0"/>
        <w:ind w:left="1119" w:right="0" w:hanging="760"/>
        <w:jc w:val="left"/>
        <w:rPr>
          <w:sz w:val="14"/>
        </w:rPr>
      </w:pPr>
      <w:r>
        <w:rPr>
          <w:color w:val="231F20"/>
          <w:sz w:val="14"/>
        </w:rPr>
        <w:t>ss.4, 4A and 16</w:t>
      </w:r>
      <w:r>
        <w:rPr>
          <w:color w:val="231F20"/>
          <w:spacing w:val="-4"/>
          <w:sz w:val="14"/>
        </w:rPr>
        <w:t> </w:t>
      </w:r>
      <w:r>
        <w:rPr>
          <w:color w:val="231F20"/>
          <w:sz w:val="14"/>
        </w:rPr>
        <w:t>MCA</w:t>
      </w:r>
    </w:p>
    <w:p>
      <w:pPr>
        <w:pStyle w:val="ListParagraph"/>
        <w:numPr>
          <w:ilvl w:val="0"/>
          <w:numId w:val="9"/>
        </w:numPr>
        <w:tabs>
          <w:tab w:pos="1119" w:val="left" w:leader="none"/>
          <w:tab w:pos="1120" w:val="left" w:leader="none"/>
        </w:tabs>
        <w:spacing w:line="240" w:lineRule="auto" w:before="102" w:after="0"/>
        <w:ind w:left="1119" w:right="0" w:hanging="760"/>
        <w:jc w:val="left"/>
        <w:rPr>
          <w:sz w:val="14"/>
        </w:rPr>
      </w:pPr>
      <w:r>
        <w:rPr>
          <w:color w:val="231F20"/>
          <w:sz w:val="14"/>
        </w:rPr>
        <w:t>Section 16(1)(b)</w:t>
      </w:r>
      <w:r>
        <w:rPr>
          <w:color w:val="231F20"/>
          <w:spacing w:val="-2"/>
          <w:sz w:val="14"/>
        </w:rPr>
        <w:t> </w:t>
      </w:r>
      <w:r>
        <w:rPr>
          <w:color w:val="231F20"/>
          <w:sz w:val="14"/>
        </w:rPr>
        <w:t>MCA</w:t>
      </w:r>
    </w:p>
    <w:p>
      <w:pPr>
        <w:pStyle w:val="ListParagraph"/>
        <w:numPr>
          <w:ilvl w:val="0"/>
          <w:numId w:val="9"/>
        </w:numPr>
        <w:tabs>
          <w:tab w:pos="1119" w:val="left" w:leader="none"/>
          <w:tab w:pos="1120" w:val="left" w:leader="none"/>
        </w:tabs>
        <w:spacing w:line="240" w:lineRule="auto" w:before="103" w:after="0"/>
        <w:ind w:left="1119" w:right="0" w:hanging="760"/>
        <w:jc w:val="left"/>
        <w:rPr>
          <w:sz w:val="14"/>
        </w:rPr>
      </w:pPr>
      <w:r>
        <w:rPr>
          <w:rFonts w:ascii="Avenir-BookOblique"/>
          <w:i/>
          <w:color w:val="231F20"/>
          <w:sz w:val="14"/>
        </w:rPr>
        <w:t>Re SA (Vulnerable adult with capacity: Marriage) </w:t>
      </w:r>
      <w:r>
        <w:rPr>
          <w:color w:val="231F20"/>
          <w:sz w:val="14"/>
        </w:rPr>
        <w:t>[2005] EWHC 2942; [2006] </w:t>
      </w:r>
      <w:r>
        <w:rPr>
          <w:color w:val="231F20"/>
          <w:spacing w:val="-3"/>
          <w:sz w:val="14"/>
        </w:rPr>
        <w:t>1F.L.R.</w:t>
      </w:r>
      <w:r>
        <w:rPr>
          <w:color w:val="231F20"/>
          <w:spacing w:val="-13"/>
          <w:sz w:val="14"/>
        </w:rPr>
        <w:t> </w:t>
      </w:r>
      <w:r>
        <w:rPr>
          <w:color w:val="231F20"/>
          <w:sz w:val="14"/>
        </w:rPr>
        <w:t>867.</w:t>
      </w:r>
    </w:p>
    <w:p>
      <w:pPr>
        <w:pStyle w:val="ListParagraph"/>
        <w:numPr>
          <w:ilvl w:val="0"/>
          <w:numId w:val="9"/>
        </w:numPr>
        <w:tabs>
          <w:tab w:pos="1119" w:val="left" w:leader="none"/>
          <w:tab w:pos="1120" w:val="left" w:leader="none"/>
        </w:tabs>
        <w:spacing w:line="240" w:lineRule="auto" w:before="106" w:after="0"/>
        <w:ind w:left="1119" w:right="0" w:hanging="760"/>
        <w:jc w:val="left"/>
        <w:rPr>
          <w:sz w:val="11"/>
        </w:rPr>
      </w:pPr>
      <w:r>
        <w:rPr>
          <w:rFonts w:ascii="Avenir-BookOblique"/>
          <w:i/>
          <w:color w:val="231F20"/>
          <w:w w:val="105"/>
          <w:sz w:val="11"/>
        </w:rPr>
        <w:t>Re SA (Vulnerable adult with capacity: Marriage) </w:t>
      </w:r>
      <w:r>
        <w:rPr>
          <w:color w:val="231F20"/>
          <w:w w:val="105"/>
          <w:sz w:val="11"/>
        </w:rPr>
        <w:t>[2005] EWHC 2942; [2006] </w:t>
      </w:r>
      <w:r>
        <w:rPr>
          <w:color w:val="231F20"/>
          <w:spacing w:val="-3"/>
          <w:w w:val="105"/>
          <w:sz w:val="11"/>
        </w:rPr>
        <w:t>1F.L.R.</w:t>
      </w:r>
      <w:r>
        <w:rPr>
          <w:color w:val="231F20"/>
          <w:spacing w:val="-4"/>
          <w:w w:val="105"/>
          <w:sz w:val="11"/>
        </w:rPr>
        <w:t> </w:t>
      </w:r>
      <w:r>
        <w:rPr>
          <w:color w:val="231F20"/>
          <w:w w:val="105"/>
          <w:sz w:val="11"/>
        </w:rPr>
        <w:t>867.</w:t>
      </w:r>
    </w:p>
    <w:p>
      <w:pPr>
        <w:pStyle w:val="ListParagraph"/>
        <w:numPr>
          <w:ilvl w:val="0"/>
          <w:numId w:val="9"/>
        </w:numPr>
        <w:tabs>
          <w:tab w:pos="1119" w:val="left" w:leader="none"/>
          <w:tab w:pos="1120" w:val="left" w:leader="none"/>
        </w:tabs>
        <w:spacing w:line="240" w:lineRule="auto" w:before="99" w:after="0"/>
        <w:ind w:left="1119" w:right="0" w:hanging="760"/>
        <w:jc w:val="left"/>
        <w:rPr>
          <w:sz w:val="14"/>
        </w:rPr>
      </w:pPr>
      <w:r>
        <w:rPr>
          <w:rFonts w:ascii="Avenir-BookOblique"/>
          <w:i/>
          <w:color w:val="231F20"/>
          <w:sz w:val="14"/>
        </w:rPr>
        <w:t>A Local Authority v DL </w:t>
      </w:r>
      <w:r>
        <w:rPr>
          <w:color w:val="231F20"/>
          <w:sz w:val="14"/>
        </w:rPr>
        <w:t>[2012] 3 All ER</w:t>
      </w:r>
      <w:r>
        <w:rPr>
          <w:color w:val="231F20"/>
          <w:spacing w:val="-9"/>
          <w:sz w:val="14"/>
        </w:rPr>
        <w:t> </w:t>
      </w:r>
      <w:r>
        <w:rPr>
          <w:color w:val="231F20"/>
          <w:sz w:val="14"/>
        </w:rPr>
        <w:t>1064</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15520" filled="true" fillcolor="#d5583b"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7"/>
        <w:rPr>
          <w:sz w:val="28"/>
        </w:rPr>
      </w:pPr>
    </w:p>
    <w:p>
      <w:pPr>
        <w:spacing w:before="101"/>
        <w:ind w:left="1305" w:right="0" w:firstLine="0"/>
        <w:jc w:val="left"/>
        <w:rPr>
          <w:rFonts w:ascii="Avenir"/>
          <w:b/>
          <w:sz w:val="26"/>
        </w:rPr>
      </w:pPr>
      <w:r>
        <w:rPr/>
        <w:pict>
          <v:group style="position:absolute;margin-left:62.362pt;margin-top:-11.959pt;width:498.9pt;height:358.55pt;mso-position-horizontal-relative:page;mso-position-vertical-relative:paragraph;z-index:-17515008" coordorigin="1247,-239" coordsize="9978,7171">
            <v:rect style="position:absolute;left:1247;top:-240;width:9978;height:7171" filled="true" fillcolor="#d5583b" stroked="false">
              <v:fill type="solid"/>
            </v:rect>
            <v:line style="position:absolute" from="1625,541" to="10861,541" stroked="true" strokeweight="1pt" strokecolor="#ffffff">
              <v:stroke dashstyle="solid"/>
            </v:line>
            <w10:wrap type="none"/>
          </v:group>
        </w:pict>
      </w:r>
      <w:r>
        <w:rPr>
          <w:rFonts w:ascii="Avenir"/>
          <w:b/>
          <w:color w:val="FFFFFF"/>
          <w:sz w:val="26"/>
        </w:rPr>
        <w:t>Case Note:</w:t>
      </w:r>
    </w:p>
    <w:p>
      <w:pPr>
        <w:spacing w:before="232"/>
        <w:ind w:left="1305" w:right="0" w:firstLine="0"/>
        <w:jc w:val="left"/>
        <w:rPr>
          <w:sz w:val="22"/>
        </w:rPr>
      </w:pPr>
      <w:r>
        <w:rPr>
          <w:rFonts w:ascii="Avenir-BookOblique"/>
          <w:i/>
          <w:color w:val="FFFFFF"/>
          <w:sz w:val="22"/>
        </w:rPr>
        <w:t>Re SA (Vulnerable adult with capacity: Marriage) </w:t>
      </w:r>
      <w:r>
        <w:rPr>
          <w:color w:val="FFFFFF"/>
          <w:sz w:val="22"/>
        </w:rPr>
        <w:t>[2005] EWHC 2942</w:t>
      </w:r>
    </w:p>
    <w:p>
      <w:pPr>
        <w:pStyle w:val="BodyText"/>
        <w:spacing w:line="218" w:lineRule="auto" w:before="256"/>
        <w:ind w:left="1305" w:right="723"/>
        <w:jc w:val="both"/>
      </w:pPr>
      <w:r>
        <w:rPr>
          <w:color w:val="FFFFFF"/>
        </w:rPr>
        <w:t>The</w:t>
      </w:r>
      <w:r>
        <w:rPr>
          <w:color w:val="FFFFFF"/>
          <w:spacing w:val="-8"/>
        </w:rPr>
        <w:t> </w:t>
      </w:r>
      <w:r>
        <w:rPr>
          <w:color w:val="FFFFFF"/>
        </w:rPr>
        <w:t>applicant</w:t>
      </w:r>
      <w:r>
        <w:rPr>
          <w:color w:val="FFFFFF"/>
          <w:spacing w:val="-8"/>
        </w:rPr>
        <w:t> </w:t>
      </w:r>
      <w:r>
        <w:rPr>
          <w:color w:val="FFFFFF"/>
        </w:rPr>
        <w:t>local</w:t>
      </w:r>
      <w:r>
        <w:rPr>
          <w:color w:val="FFFFFF"/>
          <w:spacing w:val="-7"/>
        </w:rPr>
        <w:t> </w:t>
      </w:r>
      <w:r>
        <w:rPr>
          <w:color w:val="FFFFFF"/>
        </w:rPr>
        <w:t>authority</w:t>
      </w:r>
      <w:r>
        <w:rPr>
          <w:color w:val="FFFFFF"/>
          <w:spacing w:val="-8"/>
        </w:rPr>
        <w:t> </w:t>
      </w:r>
      <w:r>
        <w:rPr>
          <w:color w:val="FFFFFF"/>
        </w:rPr>
        <w:t>applied</w:t>
      </w:r>
      <w:r>
        <w:rPr>
          <w:color w:val="FFFFFF"/>
          <w:spacing w:val="-7"/>
        </w:rPr>
        <w:t> </w:t>
      </w:r>
      <w:r>
        <w:rPr>
          <w:color w:val="FFFFFF"/>
        </w:rPr>
        <w:t>to</w:t>
      </w:r>
      <w:r>
        <w:rPr>
          <w:color w:val="FFFFFF"/>
          <w:spacing w:val="-8"/>
        </w:rPr>
        <w:t> </w:t>
      </w:r>
      <w:r>
        <w:rPr>
          <w:color w:val="FFFFFF"/>
        </w:rPr>
        <w:t>the</w:t>
      </w:r>
      <w:r>
        <w:rPr>
          <w:color w:val="FFFFFF"/>
          <w:spacing w:val="-7"/>
        </w:rPr>
        <w:t> </w:t>
      </w:r>
      <w:r>
        <w:rPr>
          <w:color w:val="FFFFFF"/>
        </w:rPr>
        <w:t>court</w:t>
      </w:r>
      <w:r>
        <w:rPr>
          <w:color w:val="FFFFFF"/>
          <w:spacing w:val="-8"/>
        </w:rPr>
        <w:t> </w:t>
      </w:r>
      <w:r>
        <w:rPr>
          <w:color w:val="FFFFFF"/>
        </w:rPr>
        <w:t>to</w:t>
      </w:r>
      <w:r>
        <w:rPr>
          <w:color w:val="FFFFFF"/>
          <w:spacing w:val="-7"/>
        </w:rPr>
        <w:t> </w:t>
      </w:r>
      <w:r>
        <w:rPr>
          <w:color w:val="FFFFFF"/>
        </w:rPr>
        <w:t>invoke</w:t>
      </w:r>
      <w:r>
        <w:rPr>
          <w:color w:val="FFFFFF"/>
          <w:spacing w:val="-8"/>
        </w:rPr>
        <w:t> </w:t>
      </w:r>
      <w:r>
        <w:rPr>
          <w:color w:val="FFFFFF"/>
        </w:rPr>
        <w:t>its</w:t>
      </w:r>
      <w:r>
        <w:rPr>
          <w:color w:val="FFFFFF"/>
          <w:spacing w:val="-7"/>
        </w:rPr>
        <w:t> </w:t>
      </w:r>
      <w:r>
        <w:rPr>
          <w:color w:val="FFFFFF"/>
        </w:rPr>
        <w:t>inherent</w:t>
      </w:r>
      <w:r>
        <w:rPr>
          <w:color w:val="FFFFFF"/>
          <w:spacing w:val="-8"/>
        </w:rPr>
        <w:t> </w:t>
      </w:r>
      <w:r>
        <w:rPr>
          <w:color w:val="FFFFFF"/>
        </w:rPr>
        <w:t>protective</w:t>
      </w:r>
      <w:r>
        <w:rPr>
          <w:color w:val="FFFFFF"/>
          <w:spacing w:val="-7"/>
        </w:rPr>
        <w:t> </w:t>
      </w:r>
      <w:r>
        <w:rPr>
          <w:color w:val="FFFFFF"/>
        </w:rPr>
        <w:t>jurisdiction</w:t>
      </w:r>
      <w:r>
        <w:rPr>
          <w:color w:val="FFFFFF"/>
          <w:spacing w:val="-8"/>
        </w:rPr>
        <w:t> </w:t>
      </w:r>
      <w:r>
        <w:rPr>
          <w:color w:val="FFFFFF"/>
          <w:spacing w:val="-6"/>
        </w:rPr>
        <w:t>in </w:t>
      </w:r>
      <w:r>
        <w:rPr>
          <w:color w:val="FFFFFF"/>
        </w:rPr>
        <w:t>respect of a vulnerable adult</w:t>
      </w:r>
      <w:r>
        <w:rPr>
          <w:color w:val="FFFFFF"/>
          <w:spacing w:val="-1"/>
        </w:rPr>
        <w:t> </w:t>
      </w:r>
      <w:r>
        <w:rPr>
          <w:color w:val="FFFFFF"/>
        </w:rPr>
        <w:t>(S).</w:t>
      </w:r>
    </w:p>
    <w:p>
      <w:pPr>
        <w:pStyle w:val="BodyText"/>
        <w:spacing w:line="218" w:lineRule="auto" w:before="262"/>
        <w:ind w:left="1305" w:right="722"/>
        <w:jc w:val="both"/>
      </w:pPr>
      <w:r>
        <w:rPr>
          <w:color w:val="FFFFFF"/>
        </w:rPr>
        <w:t>S had just attained her </w:t>
      </w:r>
      <w:r>
        <w:rPr>
          <w:color w:val="FFFFFF"/>
          <w:spacing w:val="-3"/>
        </w:rPr>
        <w:t>majority. </w:t>
      </w:r>
      <w:r>
        <w:rPr>
          <w:color w:val="FFFFFF"/>
        </w:rPr>
        <w:t>She was deaf and unable to speak and communicated by British sign language. Communication within her family was limited as her parents spoke </w:t>
      </w:r>
      <w:r>
        <w:rPr>
          <w:color w:val="FFFFFF"/>
          <w:spacing w:val="-3"/>
        </w:rPr>
        <w:t>only </w:t>
      </w:r>
      <w:r>
        <w:rPr>
          <w:color w:val="FFFFFF"/>
        </w:rPr>
        <w:t>Punjabi.</w:t>
      </w:r>
      <w:r>
        <w:rPr>
          <w:color w:val="FFFFFF"/>
          <w:spacing w:val="-3"/>
        </w:rPr>
        <w:t> </w:t>
      </w:r>
      <w:r>
        <w:rPr>
          <w:color w:val="FFFFFF"/>
        </w:rPr>
        <w:t>S</w:t>
      </w:r>
      <w:r>
        <w:rPr>
          <w:color w:val="FFFFFF"/>
          <w:spacing w:val="-3"/>
        </w:rPr>
        <w:t> </w:t>
      </w:r>
      <w:r>
        <w:rPr>
          <w:color w:val="FFFFFF"/>
        </w:rPr>
        <w:t>functioned</w:t>
      </w:r>
      <w:r>
        <w:rPr>
          <w:color w:val="FFFFFF"/>
          <w:spacing w:val="-3"/>
        </w:rPr>
        <w:t> </w:t>
      </w:r>
      <w:r>
        <w:rPr>
          <w:color w:val="FFFFFF"/>
        </w:rPr>
        <w:t>at</w:t>
      </w:r>
      <w:r>
        <w:rPr>
          <w:color w:val="FFFFFF"/>
          <w:spacing w:val="-3"/>
        </w:rPr>
        <w:t> </w:t>
      </w:r>
      <w:r>
        <w:rPr>
          <w:color w:val="FFFFFF"/>
        </w:rPr>
        <w:t>the</w:t>
      </w:r>
      <w:r>
        <w:rPr>
          <w:color w:val="FFFFFF"/>
          <w:spacing w:val="-3"/>
        </w:rPr>
        <w:t> </w:t>
      </w:r>
      <w:r>
        <w:rPr>
          <w:color w:val="FFFFFF"/>
        </w:rPr>
        <w:t>intellectual</w:t>
      </w:r>
      <w:r>
        <w:rPr>
          <w:color w:val="FFFFFF"/>
          <w:spacing w:val="-3"/>
        </w:rPr>
        <w:t> </w:t>
      </w:r>
      <w:r>
        <w:rPr>
          <w:color w:val="FFFFFF"/>
        </w:rPr>
        <w:t>level</w:t>
      </w:r>
      <w:r>
        <w:rPr>
          <w:color w:val="FFFFFF"/>
          <w:spacing w:val="-3"/>
        </w:rPr>
        <w:t> </w:t>
      </w:r>
      <w:r>
        <w:rPr>
          <w:color w:val="FFFFFF"/>
        </w:rPr>
        <w:t>of</w:t>
      </w:r>
      <w:r>
        <w:rPr>
          <w:color w:val="FFFFFF"/>
          <w:spacing w:val="-3"/>
        </w:rPr>
        <w:t> </w:t>
      </w:r>
      <w:r>
        <w:rPr>
          <w:color w:val="FFFFFF"/>
        </w:rPr>
        <w:t>a</w:t>
      </w:r>
      <w:r>
        <w:rPr>
          <w:color w:val="FFFFFF"/>
          <w:spacing w:val="-3"/>
        </w:rPr>
        <w:t> </w:t>
      </w:r>
      <w:r>
        <w:rPr>
          <w:color w:val="FFFFFF"/>
        </w:rPr>
        <w:t>13</w:t>
      </w:r>
      <w:r>
        <w:rPr>
          <w:color w:val="FFFFFF"/>
          <w:spacing w:val="-3"/>
        </w:rPr>
        <w:t> </w:t>
      </w:r>
      <w:r>
        <w:rPr>
          <w:color w:val="FFFFFF"/>
        </w:rPr>
        <w:t>or</w:t>
      </w:r>
      <w:r>
        <w:rPr>
          <w:color w:val="FFFFFF"/>
          <w:spacing w:val="-3"/>
        </w:rPr>
        <w:t> </w:t>
      </w:r>
      <w:r>
        <w:rPr>
          <w:color w:val="FFFFFF"/>
        </w:rPr>
        <w:t>14</w:t>
      </w:r>
      <w:r>
        <w:rPr>
          <w:color w:val="FFFFFF"/>
          <w:spacing w:val="-3"/>
        </w:rPr>
        <w:t> </w:t>
      </w:r>
      <w:r>
        <w:rPr>
          <w:color w:val="FFFFFF"/>
        </w:rPr>
        <w:t>year</w:t>
      </w:r>
      <w:r>
        <w:rPr>
          <w:color w:val="FFFFFF"/>
          <w:spacing w:val="-3"/>
        </w:rPr>
        <w:t> </w:t>
      </w:r>
      <w:r>
        <w:rPr>
          <w:color w:val="FFFFFF"/>
        </w:rPr>
        <w:t>old.</w:t>
      </w:r>
      <w:r>
        <w:rPr>
          <w:color w:val="FFFFFF"/>
          <w:spacing w:val="-3"/>
        </w:rPr>
        <w:t> </w:t>
      </w:r>
      <w:r>
        <w:rPr>
          <w:color w:val="FFFFFF"/>
        </w:rPr>
        <w:t>While</w:t>
      </w:r>
      <w:r>
        <w:rPr>
          <w:color w:val="FFFFFF"/>
          <w:spacing w:val="-3"/>
        </w:rPr>
        <w:t> </w:t>
      </w:r>
      <w:r>
        <w:rPr>
          <w:color w:val="FFFFFF"/>
        </w:rPr>
        <w:t>S</w:t>
      </w:r>
      <w:r>
        <w:rPr>
          <w:color w:val="FFFFFF"/>
          <w:spacing w:val="-3"/>
        </w:rPr>
        <w:t> </w:t>
      </w:r>
      <w:r>
        <w:rPr>
          <w:color w:val="FFFFFF"/>
        </w:rPr>
        <w:t>was</w:t>
      </w:r>
      <w:r>
        <w:rPr>
          <w:color w:val="FFFFFF"/>
          <w:spacing w:val="-3"/>
        </w:rPr>
        <w:t> </w:t>
      </w:r>
      <w:r>
        <w:rPr>
          <w:color w:val="FFFFFF"/>
        </w:rPr>
        <w:t>still</w:t>
      </w:r>
      <w:r>
        <w:rPr>
          <w:color w:val="FFFFFF"/>
          <w:spacing w:val="-3"/>
        </w:rPr>
        <w:t> </w:t>
      </w:r>
      <w:r>
        <w:rPr>
          <w:color w:val="FFFFFF"/>
        </w:rPr>
        <w:t>a</w:t>
      </w:r>
      <w:r>
        <w:rPr>
          <w:color w:val="FFFFFF"/>
          <w:spacing w:val="-3"/>
        </w:rPr>
        <w:t> </w:t>
      </w:r>
      <w:r>
        <w:rPr>
          <w:color w:val="FFFFFF"/>
        </w:rPr>
        <w:t>child</w:t>
      </w:r>
      <w:r>
        <w:rPr>
          <w:color w:val="FFFFFF"/>
          <w:spacing w:val="-3"/>
        </w:rPr>
        <w:t> </w:t>
      </w:r>
      <w:r>
        <w:rPr>
          <w:color w:val="FFFFFF"/>
        </w:rPr>
        <w:t>the court exercised its inherent jurisdiction to protect her from the risk of an unsuitable arranged marriage.</w:t>
      </w:r>
      <w:r>
        <w:rPr>
          <w:color w:val="FFFFFF"/>
          <w:spacing w:val="-9"/>
        </w:rPr>
        <w:t> </w:t>
      </w:r>
      <w:r>
        <w:rPr>
          <w:color w:val="FFFFFF"/>
        </w:rPr>
        <w:t>The</w:t>
      </w:r>
      <w:r>
        <w:rPr>
          <w:color w:val="FFFFFF"/>
          <w:spacing w:val="-9"/>
        </w:rPr>
        <w:t> </w:t>
      </w:r>
      <w:r>
        <w:rPr>
          <w:color w:val="FFFFFF"/>
        </w:rPr>
        <w:t>issue</w:t>
      </w:r>
      <w:r>
        <w:rPr>
          <w:color w:val="FFFFFF"/>
          <w:spacing w:val="-9"/>
        </w:rPr>
        <w:t> </w:t>
      </w:r>
      <w:r>
        <w:rPr>
          <w:color w:val="FFFFFF"/>
        </w:rPr>
        <w:t>in</w:t>
      </w:r>
      <w:r>
        <w:rPr>
          <w:color w:val="FFFFFF"/>
          <w:spacing w:val="-9"/>
        </w:rPr>
        <w:t> </w:t>
      </w:r>
      <w:r>
        <w:rPr>
          <w:color w:val="FFFFFF"/>
        </w:rPr>
        <w:t>the</w:t>
      </w:r>
      <w:r>
        <w:rPr>
          <w:color w:val="FFFFFF"/>
          <w:spacing w:val="-9"/>
        </w:rPr>
        <w:t> </w:t>
      </w:r>
      <w:r>
        <w:rPr>
          <w:color w:val="FFFFFF"/>
        </w:rPr>
        <w:t>instant</w:t>
      </w:r>
      <w:r>
        <w:rPr>
          <w:color w:val="FFFFFF"/>
          <w:spacing w:val="-9"/>
        </w:rPr>
        <w:t> </w:t>
      </w:r>
      <w:r>
        <w:rPr>
          <w:color w:val="FFFFFF"/>
        </w:rPr>
        <w:t>application</w:t>
      </w:r>
      <w:r>
        <w:rPr>
          <w:color w:val="FFFFFF"/>
          <w:spacing w:val="-9"/>
        </w:rPr>
        <w:t> </w:t>
      </w:r>
      <w:r>
        <w:rPr>
          <w:color w:val="FFFFFF"/>
        </w:rPr>
        <w:t>was</w:t>
      </w:r>
      <w:r>
        <w:rPr>
          <w:color w:val="FFFFFF"/>
          <w:spacing w:val="-9"/>
        </w:rPr>
        <w:t> </w:t>
      </w:r>
      <w:r>
        <w:rPr>
          <w:color w:val="FFFFFF"/>
        </w:rPr>
        <w:t>whether</w:t>
      </w:r>
      <w:r>
        <w:rPr>
          <w:color w:val="FFFFFF"/>
          <w:spacing w:val="-9"/>
        </w:rPr>
        <w:t> </w:t>
      </w:r>
      <w:r>
        <w:rPr>
          <w:color w:val="FFFFFF"/>
        </w:rPr>
        <w:t>the</w:t>
      </w:r>
      <w:r>
        <w:rPr>
          <w:color w:val="FFFFFF"/>
          <w:spacing w:val="-9"/>
        </w:rPr>
        <w:t> </w:t>
      </w:r>
      <w:r>
        <w:rPr>
          <w:color w:val="FFFFFF"/>
        </w:rPr>
        <w:t>court</w:t>
      </w:r>
      <w:r>
        <w:rPr>
          <w:color w:val="FFFFFF"/>
          <w:spacing w:val="-9"/>
        </w:rPr>
        <w:t> </w:t>
      </w:r>
      <w:r>
        <w:rPr>
          <w:color w:val="FFFFFF"/>
        </w:rPr>
        <w:t>had</w:t>
      </w:r>
      <w:r>
        <w:rPr>
          <w:color w:val="FFFFFF"/>
          <w:spacing w:val="-9"/>
        </w:rPr>
        <w:t> </w:t>
      </w:r>
      <w:r>
        <w:rPr>
          <w:color w:val="FFFFFF"/>
        </w:rPr>
        <w:t>jurisdiction</w:t>
      </w:r>
      <w:r>
        <w:rPr>
          <w:color w:val="FFFFFF"/>
          <w:spacing w:val="-9"/>
        </w:rPr>
        <w:t> </w:t>
      </w:r>
      <w:r>
        <w:rPr>
          <w:color w:val="FFFFFF"/>
        </w:rPr>
        <w:t>to</w:t>
      </w:r>
      <w:r>
        <w:rPr>
          <w:color w:val="FFFFFF"/>
          <w:spacing w:val="-9"/>
        </w:rPr>
        <w:t> </w:t>
      </w:r>
      <w:r>
        <w:rPr>
          <w:color w:val="FFFFFF"/>
        </w:rPr>
        <w:t>continue that</w:t>
      </w:r>
      <w:r>
        <w:rPr>
          <w:color w:val="FFFFFF"/>
          <w:spacing w:val="-18"/>
        </w:rPr>
        <w:t> </w:t>
      </w:r>
      <w:r>
        <w:rPr>
          <w:color w:val="FFFFFF"/>
        </w:rPr>
        <w:t>protection</w:t>
      </w:r>
      <w:r>
        <w:rPr>
          <w:color w:val="FFFFFF"/>
          <w:spacing w:val="-18"/>
        </w:rPr>
        <w:t> </w:t>
      </w:r>
      <w:r>
        <w:rPr>
          <w:color w:val="FFFFFF"/>
        </w:rPr>
        <w:t>now</w:t>
      </w:r>
      <w:r>
        <w:rPr>
          <w:color w:val="FFFFFF"/>
          <w:spacing w:val="-18"/>
        </w:rPr>
        <w:t> </w:t>
      </w:r>
      <w:r>
        <w:rPr>
          <w:color w:val="FFFFFF"/>
        </w:rPr>
        <w:t>that</w:t>
      </w:r>
      <w:r>
        <w:rPr>
          <w:color w:val="FFFFFF"/>
          <w:spacing w:val="-18"/>
        </w:rPr>
        <w:t> </w:t>
      </w:r>
      <w:r>
        <w:rPr>
          <w:color w:val="FFFFFF"/>
        </w:rPr>
        <w:t>S</w:t>
      </w:r>
      <w:r>
        <w:rPr>
          <w:color w:val="FFFFFF"/>
          <w:spacing w:val="-18"/>
        </w:rPr>
        <w:t> </w:t>
      </w:r>
      <w:r>
        <w:rPr>
          <w:color w:val="FFFFFF"/>
        </w:rPr>
        <w:t>was</w:t>
      </w:r>
      <w:r>
        <w:rPr>
          <w:color w:val="FFFFFF"/>
          <w:spacing w:val="-18"/>
        </w:rPr>
        <w:t> </w:t>
      </w:r>
      <w:r>
        <w:rPr>
          <w:color w:val="FFFFFF"/>
        </w:rPr>
        <w:t>an</w:t>
      </w:r>
      <w:r>
        <w:rPr>
          <w:color w:val="FFFFFF"/>
          <w:spacing w:val="-18"/>
        </w:rPr>
        <w:t> </w:t>
      </w:r>
      <w:r>
        <w:rPr>
          <w:color w:val="FFFFFF"/>
        </w:rPr>
        <w:t>adult.</w:t>
      </w:r>
      <w:r>
        <w:rPr>
          <w:color w:val="FFFFFF"/>
          <w:spacing w:val="-18"/>
        </w:rPr>
        <w:t> </w:t>
      </w:r>
      <w:r>
        <w:rPr>
          <w:color w:val="FFFFFF"/>
        </w:rPr>
        <w:t>Expert</w:t>
      </w:r>
      <w:r>
        <w:rPr>
          <w:color w:val="FFFFFF"/>
          <w:spacing w:val="-18"/>
        </w:rPr>
        <w:t> </w:t>
      </w:r>
      <w:r>
        <w:rPr>
          <w:color w:val="FFFFFF"/>
        </w:rPr>
        <w:t>evidence</w:t>
      </w:r>
      <w:r>
        <w:rPr>
          <w:color w:val="FFFFFF"/>
          <w:spacing w:val="-18"/>
        </w:rPr>
        <w:t> </w:t>
      </w:r>
      <w:r>
        <w:rPr>
          <w:color w:val="FFFFFF"/>
        </w:rPr>
        <w:t>was</w:t>
      </w:r>
      <w:r>
        <w:rPr>
          <w:color w:val="FFFFFF"/>
          <w:spacing w:val="-18"/>
        </w:rPr>
        <w:t> </w:t>
      </w:r>
      <w:r>
        <w:rPr>
          <w:color w:val="FFFFFF"/>
        </w:rPr>
        <w:t>that</w:t>
      </w:r>
      <w:r>
        <w:rPr>
          <w:color w:val="FFFFFF"/>
          <w:spacing w:val="-18"/>
        </w:rPr>
        <w:t> </w:t>
      </w:r>
      <w:r>
        <w:rPr>
          <w:color w:val="FFFFFF"/>
        </w:rPr>
        <w:t>S</w:t>
      </w:r>
      <w:r>
        <w:rPr>
          <w:color w:val="FFFFFF"/>
          <w:spacing w:val="-18"/>
        </w:rPr>
        <w:t> </w:t>
      </w:r>
      <w:r>
        <w:rPr>
          <w:color w:val="FFFFFF"/>
        </w:rPr>
        <w:t>had</w:t>
      </w:r>
      <w:r>
        <w:rPr>
          <w:color w:val="FFFFFF"/>
          <w:spacing w:val="-18"/>
        </w:rPr>
        <w:t> </w:t>
      </w:r>
      <w:r>
        <w:rPr>
          <w:color w:val="FFFFFF"/>
        </w:rPr>
        <w:t>capacity</w:t>
      </w:r>
      <w:r>
        <w:rPr>
          <w:color w:val="FFFFFF"/>
          <w:spacing w:val="-18"/>
        </w:rPr>
        <w:t> </w:t>
      </w:r>
      <w:r>
        <w:rPr>
          <w:color w:val="FFFFFF"/>
        </w:rPr>
        <w:t>to</w:t>
      </w:r>
      <w:r>
        <w:rPr>
          <w:color w:val="FFFFFF"/>
          <w:spacing w:val="-18"/>
        </w:rPr>
        <w:t> </w:t>
      </w:r>
      <w:r>
        <w:rPr>
          <w:color w:val="FFFFFF"/>
          <w:spacing w:val="-4"/>
        </w:rPr>
        <w:t>marry,</w:t>
      </w:r>
      <w:r>
        <w:rPr>
          <w:color w:val="FFFFFF"/>
          <w:spacing w:val="-18"/>
        </w:rPr>
        <w:t> </w:t>
      </w:r>
      <w:r>
        <w:rPr>
          <w:color w:val="FFFFFF"/>
          <w:spacing w:val="-3"/>
        </w:rPr>
        <w:t>having </w:t>
      </w:r>
      <w:r>
        <w:rPr>
          <w:color w:val="FFFFFF"/>
        </w:rPr>
        <w:t>an</w:t>
      </w:r>
      <w:r>
        <w:rPr>
          <w:color w:val="FFFFFF"/>
          <w:spacing w:val="-9"/>
        </w:rPr>
        <w:t> </w:t>
      </w:r>
      <w:r>
        <w:rPr>
          <w:color w:val="FFFFFF"/>
        </w:rPr>
        <w:t>understanding</w:t>
      </w:r>
      <w:r>
        <w:rPr>
          <w:color w:val="FFFFFF"/>
          <w:spacing w:val="-10"/>
        </w:rPr>
        <w:t> </w:t>
      </w:r>
      <w:r>
        <w:rPr>
          <w:color w:val="FFFFFF"/>
        </w:rPr>
        <w:t>of</w:t>
      </w:r>
      <w:r>
        <w:rPr>
          <w:color w:val="FFFFFF"/>
          <w:spacing w:val="-9"/>
        </w:rPr>
        <w:t> </w:t>
      </w:r>
      <w:r>
        <w:rPr>
          <w:color w:val="FFFFFF"/>
        </w:rPr>
        <w:t>the</w:t>
      </w:r>
      <w:r>
        <w:rPr>
          <w:color w:val="FFFFFF"/>
          <w:spacing w:val="-9"/>
        </w:rPr>
        <w:t> </w:t>
      </w:r>
      <w:r>
        <w:rPr>
          <w:color w:val="FFFFFF"/>
        </w:rPr>
        <w:t>concept</w:t>
      </w:r>
      <w:r>
        <w:rPr>
          <w:color w:val="FFFFFF"/>
          <w:spacing w:val="-9"/>
        </w:rPr>
        <w:t> </w:t>
      </w:r>
      <w:r>
        <w:rPr>
          <w:color w:val="FFFFFF"/>
        </w:rPr>
        <w:t>of</w:t>
      </w:r>
      <w:r>
        <w:rPr>
          <w:color w:val="FFFFFF"/>
          <w:spacing w:val="-9"/>
        </w:rPr>
        <w:t> </w:t>
      </w:r>
      <w:r>
        <w:rPr>
          <w:color w:val="FFFFFF"/>
        </w:rPr>
        <w:t>marriage,</w:t>
      </w:r>
      <w:r>
        <w:rPr>
          <w:color w:val="FFFFFF"/>
          <w:spacing w:val="-9"/>
        </w:rPr>
        <w:t> </w:t>
      </w:r>
      <w:r>
        <w:rPr>
          <w:color w:val="FFFFFF"/>
        </w:rPr>
        <w:t>including</w:t>
      </w:r>
      <w:r>
        <w:rPr>
          <w:color w:val="FFFFFF"/>
          <w:spacing w:val="-9"/>
        </w:rPr>
        <w:t> </w:t>
      </w:r>
      <w:r>
        <w:rPr>
          <w:color w:val="FFFFFF"/>
        </w:rPr>
        <w:t>a</w:t>
      </w:r>
      <w:r>
        <w:rPr>
          <w:color w:val="FFFFFF"/>
          <w:spacing w:val="-9"/>
        </w:rPr>
        <w:t> </w:t>
      </w:r>
      <w:r>
        <w:rPr>
          <w:color w:val="FFFFFF"/>
        </w:rPr>
        <w:t>sexual</w:t>
      </w:r>
      <w:r>
        <w:rPr>
          <w:color w:val="FFFFFF"/>
          <w:spacing w:val="-9"/>
        </w:rPr>
        <w:t> </w:t>
      </w:r>
      <w:r>
        <w:rPr>
          <w:color w:val="FFFFFF"/>
        </w:rPr>
        <w:t>relationship.</w:t>
      </w:r>
      <w:r>
        <w:rPr>
          <w:color w:val="FFFFFF"/>
          <w:spacing w:val="-9"/>
        </w:rPr>
        <w:t> </w:t>
      </w:r>
      <w:r>
        <w:rPr>
          <w:color w:val="FFFFFF"/>
          <w:spacing w:val="-3"/>
        </w:rPr>
        <w:t>However,</w:t>
      </w:r>
      <w:r>
        <w:rPr>
          <w:color w:val="FFFFFF"/>
          <w:spacing w:val="-9"/>
        </w:rPr>
        <w:t> </w:t>
      </w:r>
      <w:r>
        <w:rPr>
          <w:color w:val="FFFFFF"/>
        </w:rPr>
        <w:t>S</w:t>
      </w:r>
      <w:r>
        <w:rPr>
          <w:color w:val="FFFFFF"/>
          <w:spacing w:val="-9"/>
        </w:rPr>
        <w:t> </w:t>
      </w:r>
      <w:r>
        <w:rPr>
          <w:color w:val="FFFFFF"/>
          <w:spacing w:val="-3"/>
        </w:rPr>
        <w:t>would </w:t>
      </w:r>
      <w:r>
        <w:rPr>
          <w:color w:val="FFFFFF"/>
        </w:rPr>
        <w:t>have difficulty understanding a specific marriage contract to a specific individual involving </w:t>
      </w:r>
      <w:r>
        <w:rPr>
          <w:color w:val="FFFFFF"/>
          <w:spacing w:val="-17"/>
        </w:rPr>
        <w:t>a </w:t>
      </w:r>
      <w:r>
        <w:rPr>
          <w:color w:val="FFFFFF"/>
        </w:rPr>
        <w:t>change</w:t>
      </w:r>
      <w:r>
        <w:rPr>
          <w:color w:val="FFFFFF"/>
          <w:spacing w:val="-11"/>
        </w:rPr>
        <w:t> </w:t>
      </w:r>
      <w:r>
        <w:rPr>
          <w:color w:val="FFFFFF"/>
        </w:rPr>
        <w:t>in</w:t>
      </w:r>
      <w:r>
        <w:rPr>
          <w:color w:val="FFFFFF"/>
          <w:spacing w:val="-10"/>
        </w:rPr>
        <w:t> </w:t>
      </w:r>
      <w:r>
        <w:rPr>
          <w:color w:val="FFFFFF"/>
        </w:rPr>
        <w:t>her</w:t>
      </w:r>
      <w:r>
        <w:rPr>
          <w:color w:val="FFFFFF"/>
          <w:spacing w:val="-11"/>
        </w:rPr>
        <w:t> </w:t>
      </w:r>
      <w:r>
        <w:rPr>
          <w:color w:val="FFFFFF"/>
        </w:rPr>
        <w:t>country</w:t>
      </w:r>
      <w:r>
        <w:rPr>
          <w:color w:val="FFFFFF"/>
          <w:spacing w:val="-10"/>
        </w:rPr>
        <w:t> </w:t>
      </w:r>
      <w:r>
        <w:rPr>
          <w:color w:val="FFFFFF"/>
        </w:rPr>
        <w:t>of</w:t>
      </w:r>
      <w:r>
        <w:rPr>
          <w:color w:val="FFFFFF"/>
          <w:spacing w:val="-11"/>
        </w:rPr>
        <w:t> </w:t>
      </w:r>
      <w:r>
        <w:rPr>
          <w:color w:val="FFFFFF"/>
        </w:rPr>
        <w:t>residence.</w:t>
      </w:r>
      <w:r>
        <w:rPr>
          <w:color w:val="FFFFFF"/>
          <w:spacing w:val="-10"/>
        </w:rPr>
        <w:t> </w:t>
      </w:r>
      <w:r>
        <w:rPr>
          <w:color w:val="FFFFFF"/>
        </w:rPr>
        <w:t>S</w:t>
      </w:r>
      <w:r>
        <w:rPr>
          <w:color w:val="FFFFFF"/>
          <w:spacing w:val="-11"/>
        </w:rPr>
        <w:t> </w:t>
      </w:r>
      <w:r>
        <w:rPr>
          <w:color w:val="FFFFFF"/>
        </w:rPr>
        <w:t>did</w:t>
      </w:r>
      <w:r>
        <w:rPr>
          <w:color w:val="FFFFFF"/>
          <w:spacing w:val="-10"/>
        </w:rPr>
        <w:t> </w:t>
      </w:r>
      <w:r>
        <w:rPr>
          <w:color w:val="FFFFFF"/>
        </w:rPr>
        <w:t>not</w:t>
      </w:r>
      <w:r>
        <w:rPr>
          <w:color w:val="FFFFFF"/>
          <w:spacing w:val="-11"/>
        </w:rPr>
        <w:t> </w:t>
      </w:r>
      <w:r>
        <w:rPr>
          <w:color w:val="FFFFFF"/>
        </w:rPr>
        <w:t>want</w:t>
      </w:r>
      <w:r>
        <w:rPr>
          <w:color w:val="FFFFFF"/>
          <w:spacing w:val="-10"/>
        </w:rPr>
        <w:t> </w:t>
      </w:r>
      <w:r>
        <w:rPr>
          <w:color w:val="FFFFFF"/>
        </w:rPr>
        <w:t>to</w:t>
      </w:r>
      <w:r>
        <w:rPr>
          <w:color w:val="FFFFFF"/>
          <w:spacing w:val="-11"/>
        </w:rPr>
        <w:t> </w:t>
      </w:r>
      <w:r>
        <w:rPr>
          <w:color w:val="FFFFFF"/>
        </w:rPr>
        <w:t>live</w:t>
      </w:r>
      <w:r>
        <w:rPr>
          <w:color w:val="FFFFFF"/>
          <w:spacing w:val="-10"/>
        </w:rPr>
        <w:t> </w:t>
      </w:r>
      <w:r>
        <w:rPr>
          <w:color w:val="FFFFFF"/>
        </w:rPr>
        <w:t>in</w:t>
      </w:r>
      <w:r>
        <w:rPr>
          <w:color w:val="FFFFFF"/>
          <w:spacing w:val="-10"/>
        </w:rPr>
        <w:t> </w:t>
      </w:r>
      <w:r>
        <w:rPr>
          <w:color w:val="FFFFFF"/>
        </w:rPr>
        <w:t>Pakistan.</w:t>
      </w:r>
      <w:r>
        <w:rPr>
          <w:color w:val="FFFFFF"/>
          <w:spacing w:val="-11"/>
        </w:rPr>
        <w:t> </w:t>
      </w:r>
      <w:r>
        <w:rPr>
          <w:color w:val="FFFFFF"/>
        </w:rPr>
        <w:t>The</w:t>
      </w:r>
      <w:r>
        <w:rPr>
          <w:color w:val="FFFFFF"/>
          <w:spacing w:val="-10"/>
        </w:rPr>
        <w:t> </w:t>
      </w:r>
      <w:r>
        <w:rPr>
          <w:color w:val="FFFFFF"/>
        </w:rPr>
        <w:t>local</w:t>
      </w:r>
      <w:r>
        <w:rPr>
          <w:color w:val="FFFFFF"/>
          <w:spacing w:val="-11"/>
        </w:rPr>
        <w:t> </w:t>
      </w:r>
      <w:r>
        <w:rPr>
          <w:color w:val="FFFFFF"/>
        </w:rPr>
        <w:t>authority</w:t>
      </w:r>
      <w:r>
        <w:rPr>
          <w:color w:val="FFFFFF"/>
          <w:spacing w:val="-10"/>
        </w:rPr>
        <w:t> </w:t>
      </w:r>
      <w:r>
        <w:rPr>
          <w:color w:val="FFFFFF"/>
        </w:rPr>
        <w:t>argued that S needed the continuing protection of the</w:t>
      </w:r>
      <w:r>
        <w:rPr>
          <w:color w:val="FFFFFF"/>
          <w:spacing w:val="-1"/>
        </w:rPr>
        <w:t> </w:t>
      </w:r>
      <w:r>
        <w:rPr>
          <w:color w:val="FFFFFF"/>
        </w:rPr>
        <w:t>court.</w:t>
      </w:r>
    </w:p>
    <w:p>
      <w:pPr>
        <w:pStyle w:val="BodyText"/>
        <w:spacing w:line="218" w:lineRule="auto" w:before="251"/>
        <w:ind w:left="1305" w:right="721"/>
        <w:jc w:val="both"/>
      </w:pPr>
      <w:r>
        <w:rPr/>
        <w:pict>
          <v:shape style="position:absolute;margin-left:7.0315pt;margin-top:20.541189pt;width:15.7pt;height:99pt;mso-position-horizontal-relative:page;mso-position-vertical-relative:paragraph;z-index:-17514496" type="#_x0000_t202" filled="false" stroked="false">
            <v:textbox inset="0,0,0,0" style="layout-flow:vertical;mso-layout-flow-alt:bottom-to-top">
              <w:txbxContent>
                <w:p>
                  <w:pPr>
                    <w:spacing w:before="20"/>
                    <w:ind w:left="20" w:right="0" w:firstLine="0"/>
                    <w:jc w:val="left"/>
                    <w:rPr>
                      <w:sz w:val="20"/>
                    </w:rPr>
                  </w:pPr>
                  <w:r>
                    <w:rPr>
                      <w:color w:val="FFFFFF"/>
                      <w:sz w:val="20"/>
                    </w:rPr>
                    <w:t>Deprivation of Liberty</w:t>
                  </w:r>
                </w:p>
              </w:txbxContent>
            </v:textbox>
            <w10:wrap type="none"/>
          </v:shape>
        </w:pict>
      </w:r>
      <w:r>
        <w:rPr>
          <w:color w:val="FFFFFF"/>
        </w:rPr>
        <w:t>The court held that it had the jurisdiction to protect vulnerable adults which is not confined   to cases where a vulnerable adult was disabled by mental incapacity. The inherent </w:t>
      </w:r>
      <w:r>
        <w:rPr>
          <w:color w:val="FFFFFF"/>
          <w:spacing w:val="-2"/>
        </w:rPr>
        <w:t>jurisdiction </w:t>
      </w:r>
      <w:r>
        <w:rPr>
          <w:color w:val="FFFFFF"/>
        </w:rPr>
        <w:t>could be exercised in relation to a vulnerable adult who, even if not incapacitated by mental </w:t>
      </w:r>
      <w:r>
        <w:rPr>
          <w:color w:val="FFFFFF"/>
          <w:spacing w:val="-3"/>
        </w:rPr>
        <w:t>disorder, </w:t>
      </w:r>
      <w:r>
        <w:rPr>
          <w:color w:val="FFFFFF"/>
        </w:rPr>
        <w:t>was either under constraint, subject to coercion or undue influence or otherwise deprived of the capacity to make the relevant decision, disabled from making a free choice, </w:t>
      </w:r>
      <w:r>
        <w:rPr>
          <w:color w:val="FFFFFF"/>
          <w:spacing w:val="-7"/>
        </w:rPr>
        <w:t>or </w:t>
      </w:r>
      <w:r>
        <w:rPr>
          <w:color w:val="FFFFFF"/>
        </w:rPr>
        <w:t>incapacitated from giving or expressing a real and genuine</w:t>
      </w:r>
      <w:r>
        <w:rPr>
          <w:color w:val="FFFFFF"/>
          <w:spacing w:val="-3"/>
        </w:rPr>
        <w:t> </w:t>
      </w:r>
      <w:r>
        <w:rPr>
          <w:color w:val="FFFFFF"/>
        </w:rPr>
        <w:t>consent.</w:t>
      </w:r>
    </w:p>
    <w:p>
      <w:pPr>
        <w:pStyle w:val="BodyText"/>
        <w:rPr>
          <w:sz w:val="20"/>
        </w:rPr>
      </w:pPr>
    </w:p>
    <w:p>
      <w:pPr>
        <w:pStyle w:val="BodyText"/>
        <w:rPr>
          <w:sz w:val="20"/>
        </w:rPr>
      </w:pPr>
    </w:p>
    <w:p>
      <w:pPr>
        <w:pStyle w:val="BodyText"/>
        <w:spacing w:before="11"/>
        <w:rPr>
          <w:sz w:val="16"/>
        </w:rPr>
      </w:pPr>
    </w:p>
    <w:p>
      <w:pPr>
        <w:pStyle w:val="BodyText"/>
        <w:spacing w:line="271" w:lineRule="auto" w:before="100"/>
        <w:ind w:left="927" w:right="448"/>
      </w:pPr>
      <w:r>
        <w:rPr>
          <w:color w:val="231F20"/>
        </w:rPr>
        <w:t>The MCA has diminished the need to invoke the inherent jurisdiction of the High Court in relation to a person who lacks capacity to make a decision. However, the inherent jurisdiction is still available in relation to a vulnerable adult who, even if not incapacitated by mental disorder or mental illness, is, or is reasonably believed to be, either:</w:t>
      </w:r>
    </w:p>
    <w:p>
      <w:pPr>
        <w:pStyle w:val="ListParagraph"/>
        <w:numPr>
          <w:ilvl w:val="1"/>
          <w:numId w:val="9"/>
        </w:numPr>
        <w:tabs>
          <w:tab w:pos="1228" w:val="left" w:leader="none"/>
        </w:tabs>
        <w:spacing w:line="240" w:lineRule="auto" w:before="116" w:after="0"/>
        <w:ind w:left="1227" w:right="0" w:hanging="301"/>
        <w:jc w:val="left"/>
        <w:rPr>
          <w:sz w:val="22"/>
        </w:rPr>
      </w:pPr>
      <w:r>
        <w:rPr>
          <w:color w:val="231F20"/>
          <w:sz w:val="22"/>
        </w:rPr>
        <w:t>Under constraint;</w:t>
      </w:r>
    </w:p>
    <w:p>
      <w:pPr>
        <w:pStyle w:val="ListParagraph"/>
        <w:numPr>
          <w:ilvl w:val="1"/>
          <w:numId w:val="9"/>
        </w:numPr>
        <w:tabs>
          <w:tab w:pos="1228" w:val="left" w:leader="none"/>
        </w:tabs>
        <w:spacing w:line="240" w:lineRule="auto" w:before="151" w:after="0"/>
        <w:ind w:left="1227" w:right="0" w:hanging="301"/>
        <w:jc w:val="both"/>
        <w:rPr>
          <w:sz w:val="22"/>
        </w:rPr>
      </w:pPr>
      <w:r>
        <w:rPr>
          <w:color w:val="231F20"/>
          <w:sz w:val="22"/>
        </w:rPr>
        <w:t>Subject to coercion or undue influence;</w:t>
      </w:r>
      <w:r>
        <w:rPr>
          <w:color w:val="231F20"/>
          <w:spacing w:val="-1"/>
          <w:sz w:val="22"/>
        </w:rPr>
        <w:t> </w:t>
      </w:r>
      <w:r>
        <w:rPr>
          <w:color w:val="231F20"/>
          <w:sz w:val="22"/>
        </w:rPr>
        <w:t>or</w:t>
      </w:r>
    </w:p>
    <w:p>
      <w:pPr>
        <w:pStyle w:val="ListParagraph"/>
        <w:numPr>
          <w:ilvl w:val="1"/>
          <w:numId w:val="9"/>
        </w:numPr>
        <w:tabs>
          <w:tab w:pos="1228" w:val="left" w:leader="none"/>
        </w:tabs>
        <w:spacing w:line="271" w:lineRule="auto" w:before="152" w:after="0"/>
        <w:ind w:left="1227" w:right="682" w:hanging="300"/>
        <w:jc w:val="both"/>
        <w:rPr>
          <w:sz w:val="13"/>
        </w:rPr>
      </w:pPr>
      <w:r>
        <w:rPr>
          <w:color w:val="231F20"/>
          <w:sz w:val="22"/>
        </w:rPr>
        <w:t>For some other reason deprived of the capacity to make the relevant decision, or disabled </w:t>
      </w:r>
      <w:r>
        <w:rPr>
          <w:color w:val="231F20"/>
          <w:spacing w:val="-6"/>
          <w:sz w:val="22"/>
        </w:rPr>
        <w:t>from </w:t>
      </w:r>
      <w:r>
        <w:rPr>
          <w:color w:val="231F20"/>
          <w:sz w:val="22"/>
        </w:rPr>
        <w:t>making a free choice, or incapacitated or disabled from giving or expressing a real and</w:t>
      </w:r>
      <w:r>
        <w:rPr>
          <w:color w:val="231F20"/>
          <w:spacing w:val="-17"/>
          <w:sz w:val="22"/>
        </w:rPr>
        <w:t> </w:t>
      </w:r>
      <w:r>
        <w:rPr>
          <w:color w:val="231F20"/>
          <w:sz w:val="22"/>
        </w:rPr>
        <w:t>genuine consent.</w:t>
      </w:r>
      <w:r>
        <w:rPr>
          <w:color w:val="231F20"/>
          <w:position w:val="7"/>
          <w:sz w:val="13"/>
        </w:rPr>
        <w:t>48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r>
        <w:rPr/>
        <w:pict>
          <v:shape style="position:absolute;margin-left:62.362202pt;margin-top:21.186251pt;width:72pt;height:.1pt;mso-position-horizontal-relative:page;mso-position-vertical-relative:paragraph;z-index:-15698944;mso-wrap-distance-left:0;mso-wrap-distance-right:0" coordorigin="1247,424" coordsize="1440,0" path="m1247,424l2687,424e" filled="false" stroked="true" strokeweight="1pt" strokecolor="#231f20">
            <v:path arrowok="t"/>
            <v:stroke dashstyle="solid"/>
            <w10:wrap type="topAndBottom"/>
          </v:shape>
        </w:pict>
      </w:r>
    </w:p>
    <w:p>
      <w:pPr>
        <w:pStyle w:val="ListParagraph"/>
        <w:numPr>
          <w:ilvl w:val="0"/>
          <w:numId w:val="9"/>
        </w:numPr>
        <w:tabs>
          <w:tab w:pos="1686" w:val="left" w:leader="none"/>
          <w:tab w:pos="1687" w:val="left" w:leader="none"/>
        </w:tabs>
        <w:spacing w:line="240" w:lineRule="auto" w:before="32" w:after="0"/>
        <w:ind w:left="1686" w:right="0" w:hanging="760"/>
        <w:jc w:val="left"/>
        <w:rPr>
          <w:sz w:val="11"/>
        </w:rPr>
      </w:pPr>
      <w:r>
        <w:rPr>
          <w:rFonts w:ascii="Avenir-BookOblique" w:hAnsi="Avenir-BookOblique"/>
          <w:i/>
          <w:color w:val="231F20"/>
          <w:w w:val="105"/>
          <w:sz w:val="11"/>
        </w:rPr>
        <w:t>Re SA (Vulnerable adult with capacity: Marriage) </w:t>
      </w:r>
      <w:r>
        <w:rPr>
          <w:color w:val="231F20"/>
          <w:w w:val="105"/>
          <w:sz w:val="11"/>
        </w:rPr>
        <w:t>[2005] EWHC 2942 at</w:t>
      </w:r>
      <w:r>
        <w:rPr>
          <w:color w:val="231F20"/>
          <w:spacing w:val="-4"/>
          <w:w w:val="105"/>
          <w:sz w:val="11"/>
        </w:rPr>
        <w:t> </w:t>
      </w:r>
      <w:r>
        <w:rPr>
          <w:color w:val="231F20"/>
          <w:w w:val="105"/>
          <w:sz w:val="11"/>
        </w:rPr>
        <w:t>[76]–[80]</w:t>
      </w:r>
    </w:p>
    <w:p>
      <w:pPr>
        <w:spacing w:after="0" w:line="240" w:lineRule="auto"/>
        <w:jc w:val="left"/>
        <w:rPr>
          <w:sz w:val="11"/>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61408" filled="true" fillcolor="#d5583b" stroked="false">
            <v:fill type="solid"/>
            <w10:wrap type="none"/>
          </v:rect>
        </w:pict>
      </w:r>
      <w:r>
        <w:rPr/>
        <w:pict>
          <v:shape style="position:absolute;margin-left:573.765198pt;margin-top:371.445923pt;width:15.7pt;height:99pt;mso-position-horizontal-relative:page;mso-position-vertical-relative:page;z-index:15761920" type="#_x0000_t202" filled="false" stroked="false">
            <v:textbox inset="0,0,0,0" style="layout-flow:vertical">
              <w:txbxContent>
                <w:p>
                  <w:pPr>
                    <w:spacing w:before="20"/>
                    <w:ind w:left="20" w:right="0" w:firstLine="0"/>
                    <w:jc w:val="left"/>
                    <w:rPr>
                      <w:sz w:val="20"/>
                    </w:rPr>
                  </w:pPr>
                  <w:r>
                    <w:rPr>
                      <w:color w:val="FFFFFF"/>
                      <w:sz w:val="20"/>
                    </w:rPr>
                    <w:t>Deprivation of Liberty</w:t>
                  </w:r>
                </w:p>
              </w:txbxContent>
            </v:textbox>
            <w10:wrap type="none"/>
          </v:shape>
        </w:pict>
      </w:r>
    </w:p>
    <w:p>
      <w:pPr>
        <w:pStyle w:val="BodyText"/>
        <w:rPr>
          <w:sz w:val="20"/>
        </w:rPr>
      </w:pPr>
    </w:p>
    <w:p>
      <w:pPr>
        <w:pStyle w:val="BodyText"/>
        <w:rPr>
          <w:sz w:val="20"/>
        </w:rPr>
      </w:pPr>
    </w:p>
    <w:p>
      <w:pPr>
        <w:pStyle w:val="BodyText"/>
        <w:rPr>
          <w:sz w:val="20"/>
        </w:rPr>
      </w:pPr>
    </w:p>
    <w:p>
      <w:pPr>
        <w:pStyle w:val="BodyText"/>
        <w:spacing w:before="6"/>
        <w:rPr>
          <w:sz w:val="10"/>
        </w:rPr>
      </w:pPr>
    </w:p>
    <w:p>
      <w:pPr>
        <w:pStyle w:val="BodyText"/>
        <w:ind w:left="360"/>
        <w:rPr>
          <w:sz w:val="20"/>
        </w:rPr>
      </w:pPr>
      <w:r>
        <w:rPr>
          <w:sz w:val="20"/>
        </w:rPr>
        <w:pict>
          <v:group style="width:498.9pt;height:294.850pt;mso-position-horizontal-relative:char;mso-position-vertical-relative:line" coordorigin="0,0" coordsize="9978,5897">
            <v:rect style="position:absolute;left:0;top:0;width:9978;height:5897" filled="true" fillcolor="#d5583b" stroked="false">
              <v:fill type="solid"/>
            </v:rect>
            <v:line style="position:absolute" from="349,780" to="9600,780" stroked="true" strokeweight="1pt" strokecolor="#ffffff">
              <v:stroke dashstyle="solid"/>
            </v:line>
            <v:shape style="position:absolute;left:0;top:0;width:9978;height:5897" type="#_x0000_t202" filled="false" stroked="false">
              <v:textbox inset="0,0,0,0">
                <w:txbxContent>
                  <w:p>
                    <w:pPr>
                      <w:spacing w:line="240" w:lineRule="auto" w:before="8"/>
                      <w:rPr>
                        <w:sz w:val="25"/>
                      </w:rPr>
                    </w:pPr>
                  </w:p>
                  <w:p>
                    <w:pPr>
                      <w:spacing w:before="1"/>
                      <w:ind w:left="348" w:right="0" w:firstLine="0"/>
                      <w:jc w:val="left"/>
                      <w:rPr>
                        <w:rFonts w:ascii="Avenir"/>
                        <w:b/>
                        <w:sz w:val="26"/>
                      </w:rPr>
                    </w:pPr>
                    <w:r>
                      <w:rPr>
                        <w:rFonts w:ascii="Avenir"/>
                        <w:b/>
                        <w:color w:val="FFFFFF"/>
                        <w:sz w:val="26"/>
                      </w:rPr>
                      <w:t>Case Note:</w:t>
                    </w:r>
                  </w:p>
                  <w:p>
                    <w:pPr>
                      <w:spacing w:before="232"/>
                      <w:ind w:left="348" w:right="0" w:firstLine="0"/>
                      <w:jc w:val="left"/>
                      <w:rPr>
                        <w:rFonts w:ascii="Avenir-BookOblique"/>
                        <w:i/>
                        <w:sz w:val="22"/>
                      </w:rPr>
                    </w:pPr>
                    <w:r>
                      <w:rPr>
                        <w:rFonts w:ascii="Avenir-BookOblique"/>
                        <w:i/>
                        <w:color w:val="FFFFFF"/>
                        <w:sz w:val="22"/>
                      </w:rPr>
                      <w:t>A Local Authority v DL [2012] 3 All ER 1064</w:t>
                    </w:r>
                  </w:p>
                  <w:p>
                    <w:pPr>
                      <w:spacing w:line="218" w:lineRule="auto" w:before="256"/>
                      <w:ind w:left="348" w:right="386" w:firstLine="0"/>
                      <w:jc w:val="left"/>
                      <w:rPr>
                        <w:rFonts w:ascii="Avenir-BookOblique" w:hAnsi="Avenir-BookOblique"/>
                        <w:i/>
                        <w:sz w:val="22"/>
                      </w:rPr>
                    </w:pPr>
                    <w:r>
                      <w:rPr>
                        <w:rFonts w:ascii="Avenir-BookOblique" w:hAnsi="Avenir-BookOblique"/>
                        <w:i/>
                        <w:color w:val="FFFFFF"/>
                        <w:sz w:val="22"/>
                      </w:rPr>
                      <w:t>The local authority had sought to invoke the inherent jurisdiction of the High Court to obtain orders for the protection of two elderly parents, H and </w:t>
                    </w:r>
                    <w:r>
                      <w:rPr>
                        <w:rFonts w:ascii="Avenir-BookOblique" w:hAnsi="Avenir-BookOblique"/>
                        <w:i/>
                        <w:color w:val="FFFFFF"/>
                        <w:spacing w:val="-9"/>
                        <w:sz w:val="22"/>
                      </w:rPr>
                      <w:t>W. </w:t>
                    </w:r>
                    <w:r>
                      <w:rPr>
                        <w:rFonts w:ascii="Avenir-BookOblique" w:hAnsi="Avenir-BookOblique"/>
                        <w:i/>
                        <w:color w:val="FFFFFF"/>
                        <w:sz w:val="22"/>
                      </w:rPr>
                      <w:t>H and W were aged 85 and 90 respectively and lived with their son, D, who was in his 50s. They had mental capacity to make decisions and therefore did not fall under the MCA. The local authority was concerned about </w:t>
                    </w:r>
                    <w:r>
                      <w:rPr>
                        <w:rFonts w:ascii="Avenir-BookOblique" w:hAnsi="Avenir-BookOblique"/>
                        <w:i/>
                        <w:color w:val="FFFFFF"/>
                        <w:spacing w:val="-9"/>
                        <w:sz w:val="22"/>
                      </w:rPr>
                      <w:t>D’s </w:t>
                    </w:r>
                    <w:r>
                      <w:rPr>
                        <w:rFonts w:ascii="Avenir-BookOblique" w:hAnsi="Avenir-BookOblique"/>
                        <w:i/>
                        <w:color w:val="FFFFFF"/>
                        <w:sz w:val="22"/>
                      </w:rPr>
                      <w:t>alleged conduct towards his parents. It was alleged that he physically assaulted them, threatened them, prevented them from leaving the house, and controlled who could visit them including health and social care professionals. It was also alleged that he was</w:t>
                    </w:r>
                    <w:r>
                      <w:rPr>
                        <w:rFonts w:ascii="Avenir-BookOblique" w:hAnsi="Avenir-BookOblique"/>
                        <w:i/>
                        <w:color w:val="FFFFFF"/>
                        <w:spacing w:val="-25"/>
                        <w:sz w:val="22"/>
                      </w:rPr>
                      <w:t> </w:t>
                    </w:r>
                    <w:r>
                      <w:rPr>
                        <w:rFonts w:ascii="Avenir-BookOblique" w:hAnsi="Avenir-BookOblique"/>
                        <w:i/>
                        <w:color w:val="FFFFFF"/>
                        <w:sz w:val="22"/>
                      </w:rPr>
                      <w:t>attempting to coerce H into transferring the house into his name, and sought to have W moved into a care home against her wishes. An independent social work expert found that H and W were unduly influenced by D so that their capacity to make balanced and considered decisions was compromised or</w:t>
                    </w:r>
                    <w:r>
                      <w:rPr>
                        <w:rFonts w:ascii="Avenir-BookOblique" w:hAnsi="Avenir-BookOblique"/>
                        <w:i/>
                        <w:color w:val="FFFFFF"/>
                        <w:spacing w:val="-1"/>
                        <w:sz w:val="22"/>
                      </w:rPr>
                      <w:t> </w:t>
                    </w:r>
                    <w:r>
                      <w:rPr>
                        <w:rFonts w:ascii="Avenir-BookOblique" w:hAnsi="Avenir-BookOblique"/>
                        <w:i/>
                        <w:color w:val="FFFFFF"/>
                        <w:sz w:val="22"/>
                      </w:rPr>
                      <w:t>prevented.</w:t>
                    </w:r>
                  </w:p>
                  <w:p>
                    <w:pPr>
                      <w:spacing w:line="218" w:lineRule="auto" w:before="250"/>
                      <w:ind w:left="348" w:right="146" w:firstLine="0"/>
                      <w:jc w:val="left"/>
                      <w:rPr>
                        <w:rFonts w:ascii="Avenir-BookOblique" w:hAnsi="Avenir-BookOblique"/>
                        <w:i/>
                        <w:sz w:val="22"/>
                      </w:rPr>
                    </w:pPr>
                    <w:r>
                      <w:rPr>
                        <w:rFonts w:ascii="Avenir-BookOblique" w:hAnsi="Avenir-BookOblique"/>
                        <w:i/>
                        <w:color w:val="FFFFFF"/>
                        <w:sz w:val="22"/>
                      </w:rPr>
                      <w:t>The court held that the MCA had not ousted the High Court’s inherent jurisdiction to deal with cases which fell outside the Act, and protect vulnerable adults who were under constraint, subject to coercion or undue influence, or deprived of capacity for some other reason.</w:t>
                    </w:r>
                  </w:p>
                </w:txbxContent>
              </v:textbox>
              <w10:wrap type="none"/>
            </v:shape>
          </v:group>
        </w:pict>
      </w:r>
      <w:r>
        <w:rPr>
          <w:sz w:val="20"/>
        </w:rPr>
      </w:r>
    </w:p>
    <w:p>
      <w:pPr>
        <w:pStyle w:val="BodyText"/>
        <w:spacing w:before="9"/>
        <w:rPr>
          <w:sz w:val="24"/>
        </w:rPr>
      </w:pPr>
    </w:p>
    <w:p>
      <w:pPr>
        <w:pStyle w:val="BodyText"/>
        <w:spacing w:line="268" w:lineRule="auto" w:before="100"/>
        <w:ind w:left="360" w:right="1258"/>
      </w:pPr>
      <w:r>
        <w:rPr>
          <w:color w:val="231F20"/>
        </w:rPr>
        <w:t>However, the inherent jurisdiction of the court cannot be used to </w:t>
      </w:r>
      <w:r>
        <w:rPr>
          <w:rFonts w:ascii="Avenir"/>
          <w:b/>
          <w:color w:val="231F20"/>
        </w:rPr>
        <w:t>impose </w:t>
      </w:r>
      <w:r>
        <w:rPr>
          <w:color w:val="231F20"/>
        </w:rPr>
        <w:t>a decision on an adult with capacity. The inherent jurisdiction is a purely protective jurisdiction. The High Court may use its inherent jurisdiction to aid the process of decision-making by those who they have determined have capacity free of external pressure or physical restraint in making those decisions.</w:t>
      </w:r>
      <w:r>
        <w:rPr>
          <w:color w:val="231F20"/>
          <w:position w:val="7"/>
          <w:sz w:val="13"/>
        </w:rPr>
        <w:t>49 </w:t>
      </w:r>
      <w:r>
        <w:rPr>
          <w:color w:val="231F20"/>
        </w:rPr>
        <w:t>This allows</w:t>
      </w:r>
    </w:p>
    <w:p>
      <w:pPr>
        <w:pStyle w:val="BodyText"/>
        <w:spacing w:line="271" w:lineRule="auto" w:before="4"/>
        <w:ind w:left="360" w:right="1008"/>
        <w:rPr>
          <w:sz w:val="13"/>
        </w:rPr>
      </w:pPr>
      <w:r>
        <w:rPr>
          <w:color w:val="231F20"/>
        </w:rPr>
        <w:t>a vulnerable adult to receive help free of coercion, and enable them decide freely what they wish to do.</w:t>
      </w:r>
      <w:r>
        <w:rPr>
          <w:color w:val="231F20"/>
          <w:position w:val="7"/>
          <w:sz w:val="13"/>
        </w:rPr>
        <w:t>50</w:t>
      </w:r>
    </w:p>
    <w:p>
      <w:pPr>
        <w:pStyle w:val="BodyText"/>
        <w:rPr>
          <w:sz w:val="25"/>
        </w:rPr>
      </w:pPr>
    </w:p>
    <w:p>
      <w:pPr>
        <w:pStyle w:val="BodyText"/>
        <w:ind w:left="360"/>
        <w:rPr>
          <w:sz w:val="13"/>
        </w:rPr>
      </w:pPr>
      <w:r>
        <w:rPr>
          <w:color w:val="231F20"/>
        </w:rPr>
        <w:t>The court can only impose orders which are necessary and proportionate to the facts of the case.</w:t>
      </w:r>
      <w:r>
        <w:rPr>
          <w:color w:val="231F20"/>
          <w:position w:val="7"/>
          <w:sz w:val="13"/>
        </w:rPr>
        <w:t>51</w:t>
      </w:r>
    </w:p>
    <w:p>
      <w:pPr>
        <w:pStyle w:val="BodyText"/>
        <w:spacing w:before="11"/>
        <w:rPr>
          <w:sz w:val="27"/>
        </w:rPr>
      </w:pPr>
    </w:p>
    <w:p>
      <w:pPr>
        <w:pStyle w:val="BodyText"/>
        <w:spacing w:line="271" w:lineRule="auto"/>
        <w:ind w:left="360" w:right="1008"/>
      </w:pPr>
      <w:r>
        <w:rPr>
          <w:color w:val="231F20"/>
        </w:rPr>
        <w:t>The use of the inherent jurisdiction is for cases where a person cannot give consent in “the true sense.” The inherent jurisdiction is not to be invoked in cases where a person’s acts are simply unwise.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r>
        <w:rPr/>
        <w:pict>
          <v:shape style="position:absolute;margin-left:34.0158pt;margin-top:9.46843pt;width:72pt;height:.1pt;mso-position-horizontal-relative:page;mso-position-vertical-relative:paragraph;z-index:-15696384;mso-wrap-distance-left:0;mso-wrap-distance-right:0" coordorigin="680,189" coordsize="1440,0" path="m680,189l2120,189e" filled="false" stroked="true" strokeweight="1pt" strokecolor="#231f20">
            <v:path arrowok="t"/>
            <v:stroke dashstyle="solid"/>
            <w10:wrap type="topAndBottom"/>
          </v:shape>
        </w:pict>
      </w:r>
    </w:p>
    <w:p>
      <w:pPr>
        <w:pStyle w:val="ListParagraph"/>
        <w:numPr>
          <w:ilvl w:val="0"/>
          <w:numId w:val="9"/>
        </w:numPr>
        <w:tabs>
          <w:tab w:pos="1119" w:val="left" w:leader="none"/>
          <w:tab w:pos="1120" w:val="left" w:leader="none"/>
        </w:tabs>
        <w:spacing w:line="372" w:lineRule="auto" w:before="29" w:after="0"/>
        <w:ind w:left="360" w:right="994" w:firstLine="0"/>
        <w:jc w:val="left"/>
        <w:rPr>
          <w:sz w:val="14"/>
        </w:rPr>
      </w:pPr>
      <w:r>
        <w:rPr>
          <w:color w:val="231F20"/>
          <w:sz w:val="14"/>
        </w:rPr>
        <w:t>Per Macur J in </w:t>
      </w:r>
      <w:r>
        <w:rPr>
          <w:rFonts w:ascii="Avenir-BookOblique" w:hAnsi="Avenir-BookOblique"/>
          <w:i/>
          <w:color w:val="231F20"/>
          <w:sz w:val="14"/>
        </w:rPr>
        <w:t>LBL v RYJ </w:t>
      </w:r>
      <w:r>
        <w:rPr>
          <w:color w:val="231F20"/>
          <w:sz w:val="14"/>
        </w:rPr>
        <w:t>[2010] COPLR 795 at [62]. Approved by Court of Appeal in </w:t>
      </w:r>
      <w:r>
        <w:rPr>
          <w:rFonts w:ascii="Avenir-BookOblique" w:hAnsi="Avenir-BookOblique"/>
          <w:i/>
          <w:color w:val="231F20"/>
          <w:sz w:val="14"/>
        </w:rPr>
        <w:t>A Local Authority v DL </w:t>
      </w:r>
      <w:r>
        <w:rPr>
          <w:color w:val="231F20"/>
          <w:sz w:val="14"/>
        </w:rPr>
        <w:t>[2012] 3 All ER 1064 at [67]. Also see </w:t>
      </w:r>
      <w:r>
        <w:rPr>
          <w:rFonts w:ascii="Avenir-BookOblique" w:hAnsi="Avenir-BookOblique"/>
          <w:i/>
          <w:color w:val="231F20"/>
          <w:sz w:val="14"/>
        </w:rPr>
        <w:t>Re</w:t>
      </w:r>
      <w:r>
        <w:rPr>
          <w:rFonts w:ascii="Avenir-BookOblique" w:hAnsi="Avenir-BookOblique"/>
          <w:i/>
          <w:color w:val="231F20"/>
          <w:spacing w:val="-2"/>
          <w:sz w:val="14"/>
        </w:rPr>
        <w:t> </w:t>
      </w:r>
      <w:r>
        <w:rPr>
          <w:rFonts w:ascii="Avenir-BookOblique" w:hAnsi="Avenir-BookOblique"/>
          <w:i/>
          <w:color w:val="231F20"/>
          <w:sz w:val="14"/>
        </w:rPr>
        <w:t>PB;</w:t>
      </w:r>
      <w:r>
        <w:rPr>
          <w:rFonts w:ascii="Avenir-BookOblique" w:hAnsi="Avenir-BookOblique"/>
          <w:i/>
          <w:color w:val="231F20"/>
          <w:spacing w:val="-1"/>
          <w:sz w:val="14"/>
        </w:rPr>
        <w:t> </w:t>
      </w:r>
      <w:r>
        <w:rPr>
          <w:rFonts w:ascii="Avenir-BookOblique" w:hAnsi="Avenir-BookOblique"/>
          <w:i/>
          <w:color w:val="231F20"/>
          <w:sz w:val="14"/>
        </w:rPr>
        <w:t>NCC</w:t>
      </w:r>
      <w:r>
        <w:rPr>
          <w:rFonts w:ascii="Avenir-BookOblique" w:hAnsi="Avenir-BookOblique"/>
          <w:i/>
          <w:color w:val="231F20"/>
          <w:spacing w:val="-2"/>
          <w:sz w:val="14"/>
        </w:rPr>
        <w:t> </w:t>
      </w:r>
      <w:r>
        <w:rPr>
          <w:rFonts w:ascii="Avenir-BookOblique" w:hAnsi="Avenir-BookOblique"/>
          <w:i/>
          <w:color w:val="231F20"/>
          <w:sz w:val="14"/>
        </w:rPr>
        <w:t>v</w:t>
      </w:r>
      <w:r>
        <w:rPr>
          <w:rFonts w:ascii="Avenir-BookOblique" w:hAnsi="Avenir-BookOblique"/>
          <w:i/>
          <w:color w:val="231F20"/>
          <w:spacing w:val="-1"/>
          <w:sz w:val="14"/>
        </w:rPr>
        <w:t> </w:t>
      </w:r>
      <w:r>
        <w:rPr>
          <w:rFonts w:ascii="Avenir-BookOblique" w:hAnsi="Avenir-BookOblique"/>
          <w:i/>
          <w:color w:val="231F20"/>
          <w:sz w:val="14"/>
        </w:rPr>
        <w:t>PB</w:t>
      </w:r>
      <w:r>
        <w:rPr>
          <w:rFonts w:ascii="Avenir-BookOblique" w:hAnsi="Avenir-BookOblique"/>
          <w:i/>
          <w:color w:val="231F20"/>
          <w:spacing w:val="-2"/>
          <w:sz w:val="14"/>
        </w:rPr>
        <w:t> </w:t>
      </w:r>
      <w:r>
        <w:rPr>
          <w:color w:val="231F20"/>
          <w:sz w:val="14"/>
        </w:rPr>
        <w:t>[2014]</w:t>
      </w:r>
      <w:r>
        <w:rPr>
          <w:color w:val="231F20"/>
          <w:spacing w:val="-1"/>
          <w:sz w:val="14"/>
        </w:rPr>
        <w:t> </w:t>
      </w:r>
      <w:r>
        <w:rPr>
          <w:color w:val="231F20"/>
          <w:sz w:val="14"/>
        </w:rPr>
        <w:t>EWCOP</w:t>
      </w:r>
      <w:r>
        <w:rPr>
          <w:color w:val="231F20"/>
          <w:spacing w:val="-1"/>
          <w:sz w:val="14"/>
        </w:rPr>
        <w:t> </w:t>
      </w:r>
      <w:r>
        <w:rPr>
          <w:color w:val="231F20"/>
          <w:sz w:val="14"/>
        </w:rPr>
        <w:t>14</w:t>
      </w:r>
      <w:r>
        <w:rPr>
          <w:color w:val="231F20"/>
          <w:spacing w:val="-2"/>
          <w:sz w:val="14"/>
        </w:rPr>
        <w:t> </w:t>
      </w:r>
      <w:r>
        <w:rPr>
          <w:color w:val="231F20"/>
          <w:sz w:val="14"/>
        </w:rPr>
        <w:t>at</w:t>
      </w:r>
      <w:r>
        <w:rPr>
          <w:color w:val="231F20"/>
          <w:spacing w:val="-1"/>
          <w:sz w:val="14"/>
        </w:rPr>
        <w:t> </w:t>
      </w:r>
      <w:r>
        <w:rPr>
          <w:color w:val="231F20"/>
          <w:sz w:val="14"/>
        </w:rPr>
        <w:t>[113–114]</w:t>
      </w:r>
      <w:r>
        <w:rPr>
          <w:color w:val="231F20"/>
          <w:spacing w:val="-2"/>
          <w:sz w:val="14"/>
        </w:rPr>
        <w:t> </w:t>
      </w:r>
      <w:r>
        <w:rPr>
          <w:color w:val="231F20"/>
          <w:sz w:val="14"/>
        </w:rPr>
        <w:t>where</w:t>
      </w:r>
      <w:r>
        <w:rPr>
          <w:color w:val="231F20"/>
          <w:spacing w:val="-1"/>
          <w:sz w:val="14"/>
        </w:rPr>
        <w:t> </w:t>
      </w:r>
      <w:r>
        <w:rPr>
          <w:color w:val="231F20"/>
          <w:sz w:val="14"/>
        </w:rPr>
        <w:t>Parker</w:t>
      </w:r>
      <w:r>
        <w:rPr>
          <w:color w:val="231F20"/>
          <w:spacing w:val="-1"/>
          <w:sz w:val="14"/>
        </w:rPr>
        <w:t> </w:t>
      </w:r>
      <w:r>
        <w:rPr>
          <w:color w:val="231F20"/>
          <w:sz w:val="14"/>
        </w:rPr>
        <w:t>LJ</w:t>
      </w:r>
      <w:r>
        <w:rPr>
          <w:color w:val="231F20"/>
          <w:spacing w:val="-2"/>
          <w:sz w:val="14"/>
        </w:rPr>
        <w:t> </w:t>
      </w:r>
      <w:r>
        <w:rPr>
          <w:color w:val="231F20"/>
          <w:sz w:val="14"/>
        </w:rPr>
        <w:t>suggests</w:t>
      </w:r>
      <w:r>
        <w:rPr>
          <w:color w:val="231F20"/>
          <w:spacing w:val="-1"/>
          <w:sz w:val="14"/>
        </w:rPr>
        <w:t> </w:t>
      </w:r>
      <w:r>
        <w:rPr>
          <w:color w:val="231F20"/>
          <w:sz w:val="14"/>
        </w:rPr>
        <w:t>that</w:t>
      </w:r>
      <w:r>
        <w:rPr>
          <w:color w:val="231F20"/>
          <w:spacing w:val="-2"/>
          <w:sz w:val="14"/>
        </w:rPr>
        <w:t> </w:t>
      </w:r>
      <w:r>
        <w:rPr>
          <w:color w:val="231F20"/>
          <w:sz w:val="14"/>
        </w:rPr>
        <w:t>it</w:t>
      </w:r>
      <w:r>
        <w:rPr>
          <w:color w:val="231F20"/>
          <w:spacing w:val="-1"/>
          <w:sz w:val="14"/>
        </w:rPr>
        <w:t> </w:t>
      </w:r>
      <w:r>
        <w:rPr>
          <w:color w:val="231F20"/>
          <w:sz w:val="14"/>
        </w:rPr>
        <w:t>is</w:t>
      </w:r>
      <w:r>
        <w:rPr>
          <w:color w:val="231F20"/>
          <w:spacing w:val="-1"/>
          <w:sz w:val="14"/>
        </w:rPr>
        <w:t> </w:t>
      </w:r>
      <w:r>
        <w:rPr>
          <w:color w:val="231F20"/>
          <w:sz w:val="14"/>
        </w:rPr>
        <w:t>possible</w:t>
      </w:r>
      <w:r>
        <w:rPr>
          <w:color w:val="231F20"/>
          <w:spacing w:val="-2"/>
          <w:sz w:val="14"/>
        </w:rPr>
        <w:t> </w:t>
      </w:r>
      <w:r>
        <w:rPr>
          <w:color w:val="231F20"/>
          <w:sz w:val="14"/>
        </w:rPr>
        <w:t>to</w:t>
      </w:r>
      <w:r>
        <w:rPr>
          <w:color w:val="231F20"/>
          <w:spacing w:val="-1"/>
          <w:sz w:val="14"/>
        </w:rPr>
        <w:t> </w:t>
      </w:r>
      <w:r>
        <w:rPr>
          <w:color w:val="231F20"/>
          <w:sz w:val="14"/>
        </w:rPr>
        <w:t>use</w:t>
      </w:r>
      <w:r>
        <w:rPr>
          <w:color w:val="231F20"/>
          <w:spacing w:val="-2"/>
          <w:sz w:val="14"/>
        </w:rPr>
        <w:t> </w:t>
      </w:r>
      <w:r>
        <w:rPr>
          <w:color w:val="231F20"/>
          <w:sz w:val="14"/>
        </w:rPr>
        <w:t>the</w:t>
      </w:r>
      <w:r>
        <w:rPr>
          <w:color w:val="231F20"/>
          <w:spacing w:val="-1"/>
          <w:sz w:val="14"/>
        </w:rPr>
        <w:t> </w:t>
      </w:r>
      <w:r>
        <w:rPr>
          <w:color w:val="231F20"/>
          <w:sz w:val="14"/>
        </w:rPr>
        <w:t>inherent</w:t>
      </w:r>
      <w:r>
        <w:rPr>
          <w:color w:val="231F20"/>
          <w:spacing w:val="-1"/>
          <w:sz w:val="14"/>
        </w:rPr>
        <w:t> </w:t>
      </w:r>
      <w:r>
        <w:rPr>
          <w:color w:val="231F20"/>
          <w:sz w:val="14"/>
        </w:rPr>
        <w:t>jurisdiction</w:t>
      </w:r>
      <w:r>
        <w:rPr>
          <w:color w:val="231F20"/>
          <w:spacing w:val="-2"/>
          <w:sz w:val="14"/>
        </w:rPr>
        <w:t> </w:t>
      </w:r>
      <w:r>
        <w:rPr>
          <w:color w:val="231F20"/>
          <w:sz w:val="14"/>
        </w:rPr>
        <w:t>to</w:t>
      </w:r>
      <w:r>
        <w:rPr>
          <w:color w:val="231F20"/>
          <w:spacing w:val="-1"/>
          <w:sz w:val="14"/>
        </w:rPr>
        <w:t> </w:t>
      </w:r>
      <w:r>
        <w:rPr>
          <w:color w:val="231F20"/>
          <w:sz w:val="14"/>
        </w:rPr>
        <w:t>impose</w:t>
      </w:r>
      <w:r>
        <w:rPr>
          <w:color w:val="231F20"/>
          <w:spacing w:val="-2"/>
          <w:sz w:val="14"/>
        </w:rPr>
        <w:t> </w:t>
      </w:r>
      <w:r>
        <w:rPr>
          <w:color w:val="231F20"/>
          <w:sz w:val="14"/>
        </w:rPr>
        <w:t>a</w:t>
      </w:r>
      <w:r>
        <w:rPr>
          <w:color w:val="231F20"/>
          <w:spacing w:val="-1"/>
          <w:sz w:val="14"/>
        </w:rPr>
        <w:t> </w:t>
      </w:r>
      <w:r>
        <w:rPr>
          <w:color w:val="231F20"/>
          <w:sz w:val="14"/>
        </w:rPr>
        <w:t>protective</w:t>
      </w:r>
      <w:r>
        <w:rPr>
          <w:color w:val="231F20"/>
          <w:spacing w:val="-1"/>
          <w:sz w:val="14"/>
        </w:rPr>
        <w:t> </w:t>
      </w:r>
      <w:r>
        <w:rPr>
          <w:color w:val="231F20"/>
          <w:sz w:val="14"/>
        </w:rPr>
        <w:t>regime</w:t>
      </w:r>
      <w:r>
        <w:rPr>
          <w:color w:val="231F20"/>
          <w:spacing w:val="-2"/>
          <w:sz w:val="14"/>
        </w:rPr>
        <w:t> </w:t>
      </w:r>
      <w:r>
        <w:rPr>
          <w:color w:val="231F20"/>
          <w:sz w:val="14"/>
        </w:rPr>
        <w:t>on</w:t>
      </w:r>
      <w:r>
        <w:rPr>
          <w:color w:val="231F20"/>
          <w:spacing w:val="-1"/>
          <w:sz w:val="14"/>
        </w:rPr>
        <w:t> </w:t>
      </w:r>
      <w:r>
        <w:rPr>
          <w:color w:val="231F20"/>
          <w:sz w:val="14"/>
        </w:rPr>
        <w:t>a capacitous person if it is the only way in which their interests can be</w:t>
      </w:r>
      <w:r>
        <w:rPr>
          <w:color w:val="231F20"/>
          <w:spacing w:val="-15"/>
          <w:sz w:val="14"/>
        </w:rPr>
        <w:t> </w:t>
      </w:r>
      <w:r>
        <w:rPr>
          <w:color w:val="231F20"/>
          <w:sz w:val="14"/>
        </w:rPr>
        <w:t>safeguarded.</w:t>
      </w:r>
    </w:p>
    <w:p>
      <w:pPr>
        <w:pStyle w:val="ListParagraph"/>
        <w:numPr>
          <w:ilvl w:val="0"/>
          <w:numId w:val="9"/>
        </w:numPr>
        <w:tabs>
          <w:tab w:pos="1119" w:val="left" w:leader="none"/>
          <w:tab w:pos="1120" w:val="left" w:leader="none"/>
        </w:tabs>
        <w:spacing w:line="240" w:lineRule="auto" w:before="1" w:after="0"/>
        <w:ind w:left="1119" w:right="0" w:hanging="760"/>
        <w:jc w:val="left"/>
        <w:rPr>
          <w:sz w:val="14"/>
        </w:rPr>
      </w:pPr>
      <w:r>
        <w:rPr>
          <w:color w:val="231F20"/>
          <w:sz w:val="14"/>
        </w:rPr>
        <w:t>Per Bodey J in </w:t>
      </w:r>
      <w:r>
        <w:rPr>
          <w:rFonts w:ascii="Avenir-BookOblique"/>
          <w:i/>
          <w:color w:val="231F20"/>
          <w:sz w:val="14"/>
        </w:rPr>
        <w:t>A Local Authority v Mrs A [2010] EWHC 1549 (Fam) </w:t>
      </w:r>
      <w:r>
        <w:rPr>
          <w:color w:val="231F20"/>
          <w:sz w:val="14"/>
        </w:rPr>
        <w:t>at</w:t>
      </w:r>
      <w:r>
        <w:rPr>
          <w:color w:val="231F20"/>
          <w:spacing w:val="-15"/>
          <w:sz w:val="14"/>
        </w:rPr>
        <w:t> </w:t>
      </w:r>
      <w:r>
        <w:rPr>
          <w:color w:val="231F20"/>
          <w:sz w:val="14"/>
        </w:rPr>
        <w:t>[79]</w:t>
      </w:r>
    </w:p>
    <w:p>
      <w:pPr>
        <w:pStyle w:val="ListParagraph"/>
        <w:numPr>
          <w:ilvl w:val="0"/>
          <w:numId w:val="9"/>
        </w:numPr>
        <w:tabs>
          <w:tab w:pos="1119" w:val="left" w:leader="none"/>
          <w:tab w:pos="1120" w:val="left" w:leader="none"/>
        </w:tabs>
        <w:spacing w:line="240" w:lineRule="auto" w:before="103" w:after="0"/>
        <w:ind w:left="1119" w:right="0" w:hanging="760"/>
        <w:jc w:val="left"/>
        <w:rPr>
          <w:sz w:val="14"/>
        </w:rPr>
      </w:pPr>
      <w:r>
        <w:rPr>
          <w:rFonts w:ascii="Avenir-BookOblique"/>
          <w:i/>
          <w:color w:val="231F20"/>
          <w:sz w:val="14"/>
        </w:rPr>
        <w:t>A Local Authority v DL </w:t>
      </w:r>
      <w:r>
        <w:rPr>
          <w:color w:val="231F20"/>
          <w:sz w:val="14"/>
        </w:rPr>
        <w:t>[2012] 3 All ER 1064 at</w:t>
      </w:r>
      <w:r>
        <w:rPr>
          <w:color w:val="231F20"/>
          <w:spacing w:val="-11"/>
          <w:sz w:val="14"/>
        </w:rPr>
        <w:t> </w:t>
      </w:r>
      <w:r>
        <w:rPr>
          <w:color w:val="231F20"/>
          <w:sz w:val="14"/>
        </w:rPr>
        <w:t>[66]</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11424" filled="true" fillcolor="#d5583b"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Private Deprivations of Liberty</w:t>
      </w:r>
    </w:p>
    <w:p>
      <w:pPr>
        <w:pStyle w:val="BodyText"/>
        <w:spacing w:before="7"/>
        <w:rPr>
          <w:rFonts w:ascii="Avenir"/>
          <w:b/>
          <w:sz w:val="33"/>
        </w:rPr>
      </w:pPr>
    </w:p>
    <w:p>
      <w:pPr>
        <w:pStyle w:val="BodyText"/>
        <w:spacing w:line="271" w:lineRule="auto"/>
        <w:ind w:left="927" w:right="448"/>
      </w:pPr>
      <w:r>
        <w:rPr>
          <w:color w:val="231F20"/>
        </w:rPr>
        <w:t>What if you come across a deprivation of liberty not imposed by the state but by a private individual, such as the relevant person’s carer? Does the state have the power to intervene then?</w:t>
      </w:r>
    </w:p>
    <w:p>
      <w:pPr>
        <w:pStyle w:val="BodyText"/>
        <w:rPr>
          <w:sz w:val="25"/>
        </w:rPr>
      </w:pPr>
    </w:p>
    <w:p>
      <w:pPr>
        <w:pStyle w:val="BodyText"/>
        <w:ind w:left="927"/>
      </w:pPr>
      <w:r>
        <w:rPr>
          <w:color w:val="231F20"/>
        </w:rPr>
        <w:t>The key to answering that question is </w:t>
      </w:r>
      <w:r>
        <w:rPr>
          <w:rFonts w:ascii="Avenir"/>
          <w:b/>
          <w:color w:val="231F20"/>
        </w:rPr>
        <w:t>knowledge</w:t>
      </w:r>
      <w:r>
        <w:rPr>
          <w:color w:val="231F20"/>
        </w:rPr>
        <w:t>.</w:t>
      </w:r>
    </w:p>
    <w:p>
      <w:pPr>
        <w:pStyle w:val="BodyText"/>
        <w:spacing w:before="2"/>
        <w:rPr>
          <w:sz w:val="27"/>
        </w:rPr>
      </w:pPr>
    </w:p>
    <w:p>
      <w:pPr>
        <w:pStyle w:val="BodyText"/>
        <w:spacing w:line="271" w:lineRule="auto"/>
        <w:ind w:left="927" w:right="448"/>
        <w:rPr>
          <w:sz w:val="13"/>
        </w:rPr>
      </w:pPr>
      <w:r>
        <w:rPr>
          <w:color w:val="231F20"/>
        </w:rPr>
        <w:t>The state has to take reasonable steps to prevent a deprivation of liberty of which it has or ought to have knowledge.”</w:t>
      </w:r>
      <w:r>
        <w:rPr>
          <w:color w:val="231F20"/>
          <w:position w:val="7"/>
          <w:sz w:val="13"/>
        </w:rPr>
        <w:t>52 </w:t>
      </w:r>
      <w:r>
        <w:rPr>
          <w:color w:val="231F20"/>
        </w:rPr>
        <w:t>Where a public authority knows or ought to know that a child or adult is subject to restrictions on their liberty by a private individual, which may give rise to a deprivation of liberty, positive obligations are triggered.</w:t>
      </w:r>
      <w:r>
        <w:rPr>
          <w:color w:val="231F20"/>
          <w:position w:val="7"/>
          <w:sz w:val="13"/>
        </w:rPr>
        <w:t>53</w:t>
      </w:r>
    </w:p>
    <w:p>
      <w:pPr>
        <w:pStyle w:val="BodyText"/>
        <w:spacing w:before="9"/>
        <w:rPr>
          <w:sz w:val="43"/>
        </w:rPr>
      </w:pPr>
    </w:p>
    <w:p>
      <w:pPr>
        <w:pStyle w:val="Heading2"/>
        <w:spacing w:before="1"/>
      </w:pPr>
      <w:r>
        <w:rPr>
          <w:color w:val="231F20"/>
        </w:rPr>
        <w:t>Step 1: Investigate</w:t>
      </w:r>
    </w:p>
    <w:p>
      <w:pPr>
        <w:pStyle w:val="BodyText"/>
        <w:spacing w:before="128"/>
        <w:ind w:left="927"/>
      </w:pPr>
      <w:r>
        <w:rPr>
          <w:color w:val="231F20"/>
        </w:rPr>
        <w:t>The first stage is to investigate whether there is, in fact, a deprivation of liberty, applying the test in</w:t>
      </w:r>
    </w:p>
    <w:p>
      <w:pPr>
        <w:spacing w:before="38"/>
        <w:ind w:left="927" w:right="0" w:firstLine="0"/>
        <w:jc w:val="left"/>
        <w:rPr>
          <w:sz w:val="22"/>
        </w:rPr>
      </w:pPr>
      <w:r>
        <w:rPr/>
        <w:pict>
          <v:shape style="position:absolute;margin-left:7.0315pt;margin-top:9.78509pt;width:15.7pt;height:99pt;mso-position-horizontal-relative:page;mso-position-vertical-relative:paragraph;z-index:-17510912" type="#_x0000_t202" filled="false" stroked="false">
            <v:textbox inset="0,0,0,0" style="layout-flow:vertical;mso-layout-flow-alt:bottom-to-top">
              <w:txbxContent>
                <w:p>
                  <w:pPr>
                    <w:spacing w:before="20"/>
                    <w:ind w:left="20" w:right="0" w:firstLine="0"/>
                    <w:jc w:val="left"/>
                    <w:rPr>
                      <w:sz w:val="20"/>
                    </w:rPr>
                  </w:pPr>
                  <w:r>
                    <w:rPr>
                      <w:color w:val="FFFFFF"/>
                      <w:sz w:val="20"/>
                    </w:rPr>
                    <w:t>Deprivation of Liberty</w:t>
                  </w:r>
                </w:p>
              </w:txbxContent>
            </v:textbox>
            <w10:wrap type="none"/>
          </v:shape>
        </w:pict>
      </w:r>
      <w:r>
        <w:rPr>
          <w:rFonts w:ascii="Avenir-BookOblique"/>
          <w:i/>
          <w:color w:val="231F20"/>
          <w:sz w:val="22"/>
        </w:rPr>
        <w:t>Cheshire West</w:t>
      </w:r>
      <w:r>
        <w:rPr>
          <w:color w:val="231F20"/>
          <w:sz w:val="22"/>
        </w:rPr>
        <w:t>.</w:t>
      </w:r>
    </w:p>
    <w:p>
      <w:pPr>
        <w:pStyle w:val="BodyText"/>
        <w:spacing w:before="11"/>
        <w:rPr>
          <w:sz w:val="27"/>
        </w:rPr>
      </w:pPr>
    </w:p>
    <w:p>
      <w:pPr>
        <w:pStyle w:val="BodyText"/>
        <w:spacing w:line="271" w:lineRule="auto"/>
        <w:ind w:left="927" w:right="390"/>
      </w:pPr>
      <w:r>
        <w:rPr>
          <w:color w:val="231F20"/>
        </w:rPr>
        <w:t>If there is no deprivation of liberty then the local authority will discharged its immediate responsibilities. In some cases it may be required to continue to monitor the situation.</w:t>
      </w:r>
    </w:p>
    <w:p>
      <w:pPr>
        <w:pStyle w:val="BodyText"/>
        <w:spacing w:before="8"/>
        <w:rPr>
          <w:sz w:val="43"/>
        </w:rPr>
      </w:pPr>
    </w:p>
    <w:p>
      <w:pPr>
        <w:pStyle w:val="Heading2"/>
      </w:pPr>
      <w:r>
        <w:rPr>
          <w:color w:val="231F20"/>
        </w:rPr>
        <w:t>Step 2: Provide Support</w:t>
      </w:r>
    </w:p>
    <w:p>
      <w:pPr>
        <w:pStyle w:val="BodyText"/>
        <w:spacing w:line="271" w:lineRule="auto" w:before="128"/>
        <w:ind w:left="927" w:right="390"/>
      </w:pPr>
      <w:r>
        <w:rPr>
          <w:color w:val="231F20"/>
        </w:rPr>
        <w:t>In appropriate circumstances the local authority should provide support services to the relevant person and/or the carers. This may take the placement from being a deprivation of liberty, to one where the relevant person’s right to liberty is protected. This means ensuring that inappropriate restrictions come to an end.</w:t>
      </w:r>
    </w:p>
    <w:p>
      <w:pPr>
        <w:pStyle w:val="BodyText"/>
        <w:spacing w:before="1"/>
        <w:rPr>
          <w:sz w:val="25"/>
        </w:rPr>
      </w:pPr>
    </w:p>
    <w:p>
      <w:pPr>
        <w:pStyle w:val="BodyText"/>
        <w:spacing w:before="1"/>
        <w:ind w:left="927"/>
      </w:pPr>
      <w:r>
        <w:rPr>
          <w:color w:val="231F20"/>
        </w:rPr>
        <w:t>Again, some cases may require monitoring to make sure that the restrictions do not re-emerge.</w:t>
      </w:r>
    </w:p>
    <w:p>
      <w:pPr>
        <w:pStyle w:val="BodyText"/>
        <w:rPr>
          <w:sz w:val="30"/>
        </w:rPr>
      </w:pPr>
    </w:p>
    <w:p>
      <w:pPr>
        <w:pStyle w:val="Heading2"/>
        <w:spacing w:before="217"/>
      </w:pPr>
      <w:r>
        <w:rPr>
          <w:color w:val="231F20"/>
        </w:rPr>
        <w:t>Step 3: Refer to the Court</w:t>
      </w:r>
    </w:p>
    <w:p>
      <w:pPr>
        <w:pStyle w:val="BodyText"/>
        <w:spacing w:line="271" w:lineRule="auto" w:before="129"/>
        <w:ind w:left="927" w:right="624"/>
      </w:pPr>
      <w:r>
        <w:rPr>
          <w:color w:val="231F20"/>
        </w:rPr>
        <w:t>If Step 2 fails because either the individual or family objects to the support provided by the local authority, or because it is simply not appropriate to bring the deprivation of liberty to an end, then the matter must be referred to the court.</w:t>
      </w:r>
    </w:p>
    <w:p>
      <w:pPr>
        <w:pStyle w:val="BodyText"/>
        <w:rPr>
          <w:sz w:val="25"/>
        </w:rPr>
      </w:pPr>
    </w:p>
    <w:p>
      <w:pPr>
        <w:pStyle w:val="BodyText"/>
        <w:spacing w:line="271" w:lineRule="auto"/>
        <w:ind w:left="927"/>
      </w:pPr>
      <w:r>
        <w:rPr>
          <w:color w:val="231F20"/>
        </w:rPr>
        <w:t>The local authority can engage in an authorisation procedure as set out in the MCA, or challenge the legality of a placement.</w:t>
      </w:r>
    </w:p>
    <w:p>
      <w:pPr>
        <w:pStyle w:val="BodyText"/>
        <w:rPr>
          <w:sz w:val="20"/>
        </w:rPr>
      </w:pPr>
    </w:p>
    <w:p>
      <w:pPr>
        <w:pStyle w:val="BodyText"/>
        <w:rPr>
          <w:sz w:val="20"/>
        </w:rPr>
      </w:pPr>
    </w:p>
    <w:p>
      <w:pPr>
        <w:pStyle w:val="BodyText"/>
        <w:spacing w:before="1"/>
      </w:pPr>
      <w:r>
        <w:rPr/>
        <w:pict>
          <v:shape style="position:absolute;margin-left:62.362202pt;margin-top:17.100750pt;width:72pt;height:.1pt;mso-position-horizontal-relative:page;mso-position-vertical-relative:paragraph;z-index:-15694848;mso-wrap-distance-left:0;mso-wrap-distance-right:0" coordorigin="1247,342" coordsize="1440,0" path="m1247,342l2687,342e" filled="false" stroked="true" strokeweight="1pt" strokecolor="#231f20">
            <v:path arrowok="t"/>
            <v:stroke dashstyle="solid"/>
            <w10:wrap type="topAndBottom"/>
          </v:shape>
        </w:pict>
      </w:r>
    </w:p>
    <w:p>
      <w:pPr>
        <w:pStyle w:val="ListParagraph"/>
        <w:numPr>
          <w:ilvl w:val="0"/>
          <w:numId w:val="9"/>
        </w:numPr>
        <w:tabs>
          <w:tab w:pos="1686" w:val="left" w:leader="none"/>
          <w:tab w:pos="1687" w:val="left" w:leader="none"/>
        </w:tabs>
        <w:spacing w:line="240" w:lineRule="auto" w:before="29" w:after="0"/>
        <w:ind w:left="1686" w:right="0" w:hanging="760"/>
        <w:jc w:val="left"/>
        <w:rPr>
          <w:sz w:val="14"/>
        </w:rPr>
      </w:pPr>
      <w:r>
        <w:rPr>
          <w:rFonts w:ascii="Avenir-BookOblique"/>
          <w:i/>
          <w:color w:val="231F20"/>
          <w:sz w:val="14"/>
        </w:rPr>
        <w:t>Storck v Germany </w:t>
      </w:r>
      <w:r>
        <w:rPr>
          <w:color w:val="231F20"/>
          <w:sz w:val="14"/>
        </w:rPr>
        <w:t>[2005] ECHR 406 at</w:t>
      </w:r>
      <w:r>
        <w:rPr>
          <w:color w:val="231F20"/>
          <w:spacing w:val="-8"/>
          <w:sz w:val="14"/>
        </w:rPr>
        <w:t> </w:t>
      </w:r>
      <w:r>
        <w:rPr>
          <w:color w:val="231F20"/>
          <w:sz w:val="14"/>
        </w:rPr>
        <w:t>[102]</w:t>
      </w:r>
    </w:p>
    <w:p>
      <w:pPr>
        <w:pStyle w:val="ListParagraph"/>
        <w:numPr>
          <w:ilvl w:val="0"/>
          <w:numId w:val="9"/>
        </w:numPr>
        <w:tabs>
          <w:tab w:pos="1686" w:val="left" w:leader="none"/>
          <w:tab w:pos="1687" w:val="left" w:leader="none"/>
        </w:tabs>
        <w:spacing w:line="240" w:lineRule="auto" w:before="102" w:after="0"/>
        <w:ind w:left="1686" w:right="0" w:hanging="760"/>
        <w:jc w:val="left"/>
        <w:rPr>
          <w:sz w:val="14"/>
        </w:rPr>
      </w:pPr>
      <w:r>
        <w:rPr>
          <w:color w:val="231F20"/>
          <w:sz w:val="14"/>
        </w:rPr>
        <w:t>In </w:t>
      </w:r>
      <w:r>
        <w:rPr>
          <w:rFonts w:ascii="Avenir-BookOblique"/>
          <w:i/>
          <w:color w:val="231F20"/>
          <w:sz w:val="14"/>
        </w:rPr>
        <w:t>Re A (a child) (deprivation of liberty) Re C (vulnerable adult) (deprivation of liberty) </w:t>
      </w:r>
      <w:r>
        <w:rPr>
          <w:color w:val="231F20"/>
          <w:sz w:val="14"/>
        </w:rPr>
        <w:t>[2010] All ER (D) 50</w:t>
      </w:r>
      <w:r>
        <w:rPr>
          <w:color w:val="231F20"/>
          <w:spacing w:val="-20"/>
          <w:sz w:val="14"/>
        </w:rPr>
        <w:t> </w:t>
      </w:r>
      <w:r>
        <w:rPr>
          <w:color w:val="231F20"/>
          <w:sz w:val="14"/>
        </w:rPr>
        <w:t>(Aug)</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63968" filled="true" fillcolor="#d5583b" stroked="false">
            <v:fill type="solid"/>
            <w10:wrap type="none"/>
          </v:rect>
        </w:pict>
      </w:r>
      <w:r>
        <w:rPr/>
        <w:pict>
          <v:shape style="position:absolute;margin-left:573.765198pt;margin-top:371.445923pt;width:15.7pt;height:99pt;mso-position-horizontal-relative:page;mso-position-vertical-relative:page;z-index:15764992" type="#_x0000_t202" filled="false" stroked="false">
            <v:textbox inset="0,0,0,0" style="layout-flow:vertical">
              <w:txbxContent>
                <w:p>
                  <w:pPr>
                    <w:spacing w:before="20"/>
                    <w:ind w:left="20" w:right="0" w:firstLine="0"/>
                    <w:jc w:val="left"/>
                    <w:rPr>
                      <w:sz w:val="20"/>
                    </w:rPr>
                  </w:pPr>
                  <w:r>
                    <w:rPr>
                      <w:color w:val="FFFFFF"/>
                      <w:sz w:val="20"/>
                    </w:rPr>
                    <w:t>Deprivation of Liberty</w:t>
                  </w:r>
                </w:p>
              </w:txbxContent>
            </v:textbox>
            <w10:wrap type="none"/>
          </v:shape>
        </w:pict>
      </w: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line="218" w:lineRule="auto" w:before="120"/>
        <w:ind w:left="709" w:right="1302"/>
        <w:jc w:val="both"/>
      </w:pPr>
      <w:r>
        <w:rPr/>
        <w:pict>
          <v:rect style="position:absolute;margin-left:34.015999pt;margin-top:-9.163283pt;width:498.898pt;height:350.504pt;mso-position-horizontal-relative:page;mso-position-vertical-relative:paragraph;z-index:-17509888" filled="true" fillcolor="#d5583b" stroked="false">
            <v:fill type="solid"/>
            <w10:wrap type="none"/>
          </v:rect>
        </w:pict>
      </w:r>
      <w:r>
        <w:rPr>
          <w:color w:val="FFFFFF"/>
          <w:spacing w:val="-7"/>
        </w:rPr>
        <w:t>You </w:t>
      </w:r>
      <w:r>
        <w:rPr>
          <w:color w:val="FFFFFF"/>
        </w:rPr>
        <w:t>are a senior social worker responsible for a team of home carers who provide care and support</w:t>
      </w:r>
      <w:r>
        <w:rPr>
          <w:color w:val="FFFFFF"/>
          <w:spacing w:val="-7"/>
        </w:rPr>
        <w:t> </w:t>
      </w:r>
      <w:r>
        <w:rPr>
          <w:color w:val="FFFFFF"/>
        </w:rPr>
        <w:t>to</w:t>
      </w:r>
      <w:r>
        <w:rPr>
          <w:color w:val="FFFFFF"/>
          <w:spacing w:val="-7"/>
        </w:rPr>
        <w:t> </w:t>
      </w:r>
      <w:r>
        <w:rPr>
          <w:color w:val="FFFFFF"/>
        </w:rPr>
        <w:t>an</w:t>
      </w:r>
      <w:r>
        <w:rPr>
          <w:color w:val="FFFFFF"/>
          <w:spacing w:val="-6"/>
        </w:rPr>
        <w:t> </w:t>
      </w:r>
      <w:r>
        <w:rPr>
          <w:color w:val="FFFFFF"/>
        </w:rPr>
        <w:t>elderly</w:t>
      </w:r>
      <w:r>
        <w:rPr>
          <w:color w:val="FFFFFF"/>
          <w:spacing w:val="-7"/>
        </w:rPr>
        <w:t> </w:t>
      </w:r>
      <w:r>
        <w:rPr>
          <w:color w:val="FFFFFF"/>
        </w:rPr>
        <w:t>woman</w:t>
      </w:r>
      <w:r>
        <w:rPr>
          <w:color w:val="FFFFFF"/>
          <w:spacing w:val="-6"/>
        </w:rPr>
        <w:t> </w:t>
      </w:r>
      <w:r>
        <w:rPr>
          <w:color w:val="FFFFFF"/>
        </w:rPr>
        <w:t>recently</w:t>
      </w:r>
      <w:r>
        <w:rPr>
          <w:color w:val="FFFFFF"/>
          <w:spacing w:val="-7"/>
        </w:rPr>
        <w:t> </w:t>
      </w:r>
      <w:r>
        <w:rPr>
          <w:color w:val="FFFFFF"/>
        </w:rPr>
        <w:t>discharged</w:t>
      </w:r>
      <w:r>
        <w:rPr>
          <w:color w:val="FFFFFF"/>
          <w:spacing w:val="-6"/>
        </w:rPr>
        <w:t> </w:t>
      </w:r>
      <w:r>
        <w:rPr>
          <w:color w:val="FFFFFF"/>
        </w:rPr>
        <w:t>from</w:t>
      </w:r>
      <w:r>
        <w:rPr>
          <w:color w:val="FFFFFF"/>
          <w:spacing w:val="-7"/>
        </w:rPr>
        <w:t> </w:t>
      </w:r>
      <w:r>
        <w:rPr>
          <w:color w:val="FFFFFF"/>
        </w:rPr>
        <w:t>hospital.</w:t>
      </w:r>
      <w:r>
        <w:rPr>
          <w:color w:val="FFFFFF"/>
          <w:spacing w:val="-6"/>
        </w:rPr>
        <w:t> </w:t>
      </w:r>
      <w:r>
        <w:rPr>
          <w:color w:val="FFFFFF"/>
        </w:rPr>
        <w:t>The</w:t>
      </w:r>
      <w:r>
        <w:rPr>
          <w:color w:val="FFFFFF"/>
          <w:spacing w:val="-7"/>
        </w:rPr>
        <w:t> </w:t>
      </w:r>
      <w:r>
        <w:rPr>
          <w:color w:val="FFFFFF"/>
        </w:rPr>
        <w:t>home</w:t>
      </w:r>
      <w:r>
        <w:rPr>
          <w:color w:val="FFFFFF"/>
          <w:spacing w:val="-6"/>
        </w:rPr>
        <w:t> </w:t>
      </w:r>
      <w:r>
        <w:rPr>
          <w:color w:val="FFFFFF"/>
        </w:rPr>
        <w:t>carers</w:t>
      </w:r>
      <w:r>
        <w:rPr>
          <w:color w:val="FFFFFF"/>
          <w:spacing w:val="-7"/>
        </w:rPr>
        <w:t> </w:t>
      </w:r>
      <w:r>
        <w:rPr>
          <w:color w:val="FFFFFF"/>
        </w:rPr>
        <w:t>are</w:t>
      </w:r>
      <w:r>
        <w:rPr>
          <w:color w:val="FFFFFF"/>
          <w:spacing w:val="-6"/>
        </w:rPr>
        <w:t> </w:t>
      </w:r>
      <w:r>
        <w:rPr>
          <w:color w:val="FFFFFF"/>
        </w:rPr>
        <w:t>delivering a package of care and support to her 4 times a day 7 days a week. One of the home carers reports to you that the elderly lady has an adult son who has a psychiatric condition controlled by medication. They tell you that his mother does not let him go out alone and locks him </w:t>
      </w:r>
      <w:r>
        <w:rPr>
          <w:color w:val="FFFFFF"/>
          <w:spacing w:val="-8"/>
        </w:rPr>
        <w:t>in  </w:t>
      </w:r>
      <w:r>
        <w:rPr>
          <w:color w:val="FFFFFF"/>
        </w:rPr>
        <w:t>his room when she is tired. She is tired frequently because of recent medical treatment. </w:t>
      </w:r>
      <w:r>
        <w:rPr>
          <w:color w:val="FFFFFF"/>
          <w:spacing w:val="-4"/>
        </w:rPr>
        <w:t>What </w:t>
      </w:r>
      <w:r>
        <w:rPr>
          <w:color w:val="FFFFFF"/>
        </w:rPr>
        <w:t>should you do?</w:t>
      </w:r>
    </w:p>
    <w:p>
      <w:pPr>
        <w:pStyle w:val="BodyText"/>
        <w:spacing w:before="4"/>
        <w:rPr>
          <w:sz w:val="31"/>
        </w:rPr>
      </w:pPr>
    </w:p>
    <w:p>
      <w:pPr>
        <w:pStyle w:val="ListParagraph"/>
        <w:numPr>
          <w:ilvl w:val="0"/>
          <w:numId w:val="11"/>
        </w:numPr>
        <w:tabs>
          <w:tab w:pos="1010" w:val="left" w:leader="none"/>
        </w:tabs>
        <w:spacing w:line="271" w:lineRule="auto" w:before="0" w:after="0"/>
        <w:ind w:left="1009" w:right="1674" w:hanging="300"/>
        <w:jc w:val="both"/>
        <w:rPr>
          <w:sz w:val="22"/>
        </w:rPr>
      </w:pPr>
      <w:r>
        <w:rPr>
          <w:color w:val="FFFFFF"/>
          <w:sz w:val="22"/>
        </w:rPr>
        <w:t>Investigate. Does the son lack capacity? Do you have reasonable grounds to believe he lacks capacity? Is the adult son supervised 24/7. Is he under continuous supervision </w:t>
      </w:r>
      <w:r>
        <w:rPr>
          <w:color w:val="FFFFFF"/>
          <w:spacing w:val="-6"/>
          <w:sz w:val="22"/>
        </w:rPr>
        <w:t>and </w:t>
      </w:r>
      <w:r>
        <w:rPr>
          <w:color w:val="FFFFFF"/>
          <w:sz w:val="22"/>
        </w:rPr>
        <w:t>control? Is he deprived of his</w:t>
      </w:r>
      <w:r>
        <w:rPr>
          <w:color w:val="FFFFFF"/>
          <w:spacing w:val="-1"/>
          <w:sz w:val="22"/>
        </w:rPr>
        <w:t> </w:t>
      </w:r>
      <w:r>
        <w:rPr>
          <w:color w:val="FFFFFF"/>
          <w:sz w:val="22"/>
        </w:rPr>
        <w:t>liberty?</w:t>
      </w:r>
    </w:p>
    <w:p>
      <w:pPr>
        <w:pStyle w:val="ListParagraph"/>
        <w:numPr>
          <w:ilvl w:val="0"/>
          <w:numId w:val="11"/>
        </w:numPr>
        <w:tabs>
          <w:tab w:pos="1010" w:val="left" w:leader="none"/>
        </w:tabs>
        <w:spacing w:line="271" w:lineRule="auto" w:before="115" w:after="0"/>
        <w:ind w:left="1009" w:right="1317" w:hanging="300"/>
        <w:jc w:val="left"/>
        <w:rPr>
          <w:sz w:val="22"/>
        </w:rPr>
      </w:pPr>
      <w:r>
        <w:rPr>
          <w:color w:val="FFFFFF"/>
          <w:sz w:val="22"/>
        </w:rPr>
        <w:t>Provide support. Will access to a community group for the son provide the elderly lady with the time she needs to recuperate and provide her son with opportunities to be </w:t>
      </w:r>
      <w:r>
        <w:rPr>
          <w:color w:val="FFFFFF"/>
          <w:spacing w:val="-3"/>
          <w:sz w:val="22"/>
        </w:rPr>
        <w:t>himself </w:t>
      </w:r>
      <w:r>
        <w:rPr>
          <w:color w:val="FFFFFF"/>
          <w:sz w:val="22"/>
        </w:rPr>
        <w:t>away from</w:t>
      </w:r>
      <w:r>
        <w:rPr>
          <w:color w:val="FFFFFF"/>
          <w:spacing w:val="-1"/>
          <w:sz w:val="22"/>
        </w:rPr>
        <w:t> </w:t>
      </w:r>
      <w:r>
        <w:rPr>
          <w:color w:val="FFFFFF"/>
          <w:sz w:val="22"/>
        </w:rPr>
        <w:t>supervision.</w:t>
      </w:r>
    </w:p>
    <w:p>
      <w:pPr>
        <w:pStyle w:val="ListParagraph"/>
        <w:numPr>
          <w:ilvl w:val="0"/>
          <w:numId w:val="11"/>
        </w:numPr>
        <w:tabs>
          <w:tab w:pos="1010" w:val="left" w:leader="none"/>
        </w:tabs>
        <w:spacing w:line="271" w:lineRule="auto" w:before="115" w:after="0"/>
        <w:ind w:left="1009" w:right="1591" w:hanging="300"/>
        <w:jc w:val="left"/>
        <w:rPr>
          <w:sz w:val="22"/>
        </w:rPr>
      </w:pPr>
      <w:r>
        <w:rPr>
          <w:color w:val="FFFFFF"/>
          <w:sz w:val="22"/>
        </w:rPr>
        <w:t>If the adult son lacks capacity within the meaning of the MCA and is being deprived of his liberty and you as an employee of the authority know that he is, what should you </w:t>
      </w:r>
      <w:r>
        <w:rPr>
          <w:color w:val="FFFFFF"/>
          <w:spacing w:val="-6"/>
          <w:sz w:val="22"/>
        </w:rPr>
        <w:t>do? </w:t>
      </w:r>
      <w:r>
        <w:rPr>
          <w:color w:val="FFFFFF"/>
          <w:sz w:val="22"/>
        </w:rPr>
        <w:t>Answer:- refer his case to the Court of</w:t>
      </w:r>
      <w:r>
        <w:rPr>
          <w:color w:val="FFFFFF"/>
          <w:spacing w:val="-2"/>
          <w:sz w:val="22"/>
        </w:rPr>
        <w:t> </w:t>
      </w:r>
      <w:r>
        <w:rPr>
          <w:color w:val="FFFFFF"/>
          <w:sz w:val="22"/>
        </w:rPr>
        <w:t>Protection.</w:t>
      </w:r>
    </w:p>
    <w:p>
      <w:pPr>
        <w:pStyle w:val="ListParagraph"/>
        <w:numPr>
          <w:ilvl w:val="0"/>
          <w:numId w:val="11"/>
        </w:numPr>
        <w:tabs>
          <w:tab w:pos="1010" w:val="left" w:leader="none"/>
        </w:tabs>
        <w:spacing w:line="271" w:lineRule="auto" w:before="115" w:after="0"/>
        <w:ind w:left="1009" w:right="1433" w:hanging="300"/>
        <w:jc w:val="left"/>
        <w:rPr>
          <w:sz w:val="22"/>
        </w:rPr>
      </w:pPr>
      <w:r>
        <w:rPr>
          <w:color w:val="FFFFFF"/>
          <w:sz w:val="22"/>
        </w:rPr>
        <w:t>If the adult son has capacity and his free will is not over borne, the MCA will not </w:t>
      </w:r>
      <w:r>
        <w:rPr>
          <w:color w:val="FFFFFF"/>
          <w:spacing w:val="-4"/>
          <w:sz w:val="22"/>
        </w:rPr>
        <w:t>apply. </w:t>
      </w:r>
      <w:r>
        <w:rPr>
          <w:color w:val="FFFFFF"/>
          <w:spacing w:val="-6"/>
          <w:sz w:val="22"/>
        </w:rPr>
        <w:t>His </w:t>
      </w:r>
      <w:r>
        <w:rPr>
          <w:color w:val="FFFFFF"/>
          <w:sz w:val="22"/>
        </w:rPr>
        <w:t>decisions are his</w:t>
      </w:r>
      <w:r>
        <w:rPr>
          <w:color w:val="FFFFFF"/>
          <w:spacing w:val="-1"/>
          <w:sz w:val="22"/>
        </w:rPr>
        <w:t> </w:t>
      </w:r>
      <w:r>
        <w:rPr>
          <w:color w:val="FFFFFF"/>
          <w:sz w:val="22"/>
        </w:rPr>
        <w:t>own.</w:t>
      </w:r>
    </w:p>
    <w:p>
      <w:pPr>
        <w:spacing w:after="0" w:line="271" w:lineRule="auto"/>
        <w:jc w:val="left"/>
        <w:rPr>
          <w:sz w:val="22"/>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07840" filled="true" fillcolor="#f99d2c"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f99d2c" stroked="false">
              <v:fill type="solid"/>
            </v:rect>
            <v:line style="position:absolute" from="953,0" to="953,2211" stroked="true" strokeweight="2pt" strokecolor="#ffffff">
              <v:stroke dashstyle="solid"/>
            </v:line>
            <v:shape style="position:absolute;left:972;top:85;width:9247;height:1985" type="#_x0000_t202" filled="true" fillcolor="#f99d2c" stroked="false">
              <v:textbox inset="0,0,0,0">
                <w:txbxContent>
                  <w:p>
                    <w:pPr>
                      <w:spacing w:line="211" w:lineRule="auto" w:before="313"/>
                      <w:ind w:left="310" w:right="930" w:firstLine="0"/>
                      <w:jc w:val="left"/>
                      <w:rPr>
                        <w:rFonts w:ascii="Avenir"/>
                        <w:b/>
                        <w:sz w:val="60"/>
                      </w:rPr>
                    </w:pPr>
                    <w:r>
                      <w:rPr>
                        <w:rFonts w:ascii="Avenir"/>
                        <w:b/>
                        <w:color w:val="FFFFFF"/>
                        <w:sz w:val="60"/>
                      </w:rPr>
                      <w:t>The Mental Health Act 1983 as amended (the MHA)</w:t>
                    </w:r>
                  </w:p>
                </w:txbxContent>
              </v:textbox>
              <v:fill type="solid"/>
              <w10:wrap type="none"/>
            </v:shape>
            <v:shape style="position:absolute;left:0;top:85;width:933;height:1985" type="#_x0000_t202" filled="true" fillcolor="#f99d2c" stroked="false">
              <v:textbox inset="0,0,0,0">
                <w:txbxContent>
                  <w:p>
                    <w:pPr>
                      <w:spacing w:before="581"/>
                      <w:ind w:left="283" w:right="0" w:firstLine="0"/>
                      <w:jc w:val="left"/>
                      <w:rPr>
                        <w:rFonts w:ascii="Avenir"/>
                        <w:b/>
                        <w:sz w:val="60"/>
                      </w:rPr>
                    </w:pPr>
                    <w:r>
                      <w:rPr>
                        <w:rFonts w:ascii="Avenir"/>
                        <w:b/>
                        <w:color w:val="FFFFFF"/>
                        <w:sz w:val="60"/>
                      </w:rPr>
                      <w:t>4</w:t>
                    </w:r>
                  </w:p>
                </w:txbxContent>
              </v:textbox>
              <v:fill type="solid"/>
              <w10:wrap type="none"/>
            </v:shape>
          </v:group>
        </w:pict>
      </w:r>
      <w:r>
        <w:rPr>
          <w:sz w:val="20"/>
        </w:rPr>
      </w:r>
    </w:p>
    <w:p>
      <w:pPr>
        <w:pStyle w:val="BodyText"/>
        <w:rPr>
          <w:sz w:val="20"/>
        </w:rPr>
      </w:pPr>
    </w:p>
    <w:p>
      <w:pPr>
        <w:pStyle w:val="Heading2"/>
        <w:spacing w:before="268"/>
      </w:pPr>
      <w:r>
        <w:rPr/>
        <w:pict>
          <v:shape style="position:absolute;margin-left:62.362202pt;margin-top:-114.946526pt;width:474.25pt;height:77pt;mso-position-horizontal-relative:page;mso-position-vertical-relative:paragraph;z-index:-17508352" type="#_x0000_t202" filled="false" stroked="false">
            <v:textbox inset="0,0,0,0">
              <w:txbxContent>
                <w:p>
                  <w:pPr>
                    <w:spacing w:line="211" w:lineRule="auto" w:before="72"/>
                    <w:ind w:left="0" w:right="-10" w:firstLine="0"/>
                    <w:jc w:val="left"/>
                    <w:rPr>
                      <w:rFonts w:ascii="Avenir"/>
                      <w:b/>
                      <w:sz w:val="60"/>
                    </w:rPr>
                  </w:pPr>
                  <w:r>
                    <w:rPr>
                      <w:rFonts w:ascii="Avenir"/>
                      <w:b/>
                      <w:color w:val="231F20"/>
                      <w:sz w:val="60"/>
                    </w:rPr>
                    <w:t>4. The Mental Health Act 1983 as amended (the MHA)</w:t>
                  </w:r>
                </w:p>
              </w:txbxContent>
            </v:textbox>
            <w10:wrap type="none"/>
          </v:shape>
        </w:pict>
      </w:r>
      <w:r>
        <w:rPr>
          <w:color w:val="231F20"/>
        </w:rPr>
        <w:t>Key materials:-</w:t>
      </w:r>
    </w:p>
    <w:p>
      <w:pPr>
        <w:pStyle w:val="Heading3"/>
        <w:numPr>
          <w:ilvl w:val="1"/>
          <w:numId w:val="11"/>
        </w:numPr>
        <w:tabs>
          <w:tab w:pos="1267" w:val="left" w:leader="none"/>
          <w:tab w:pos="1268" w:val="left" w:leader="none"/>
        </w:tabs>
        <w:spacing w:line="240" w:lineRule="auto" w:before="242" w:after="0"/>
        <w:ind w:left="1267" w:right="0" w:hanging="341"/>
        <w:jc w:val="left"/>
      </w:pPr>
      <w:r>
        <w:rPr>
          <w:color w:val="231F20"/>
        </w:rPr>
        <w:t>The MHA 1983 as amended</w:t>
      </w:r>
    </w:p>
    <w:p>
      <w:pPr>
        <w:pStyle w:val="ListParagraph"/>
        <w:numPr>
          <w:ilvl w:val="1"/>
          <w:numId w:val="11"/>
        </w:numPr>
        <w:tabs>
          <w:tab w:pos="1267" w:val="left" w:leader="none"/>
          <w:tab w:pos="1268" w:val="left" w:leader="none"/>
        </w:tabs>
        <w:spacing w:line="240" w:lineRule="auto" w:before="143" w:after="0"/>
        <w:ind w:left="1267" w:right="0" w:hanging="341"/>
        <w:jc w:val="left"/>
        <w:rPr>
          <w:rFonts w:ascii="Avenir" w:hAnsi="Avenir"/>
          <w:b/>
          <w:sz w:val="22"/>
        </w:rPr>
      </w:pPr>
      <w:r>
        <w:rPr>
          <w:rFonts w:ascii="Avenir" w:hAnsi="Avenir"/>
          <w:b/>
          <w:color w:val="231F20"/>
          <w:sz w:val="22"/>
        </w:rPr>
        <w:t>The MHA 1983 Code of Practice for</w:t>
      </w:r>
      <w:r>
        <w:rPr>
          <w:rFonts w:ascii="Avenir" w:hAnsi="Avenir"/>
          <w:b/>
          <w:color w:val="231F20"/>
          <w:spacing w:val="-1"/>
          <w:sz w:val="22"/>
        </w:rPr>
        <w:t> </w:t>
      </w:r>
      <w:r>
        <w:rPr>
          <w:rFonts w:ascii="Avenir" w:hAnsi="Avenir"/>
          <w:b/>
          <w:color w:val="231F20"/>
          <w:sz w:val="22"/>
        </w:rPr>
        <w:t>Wales</w:t>
      </w:r>
    </w:p>
    <w:p>
      <w:pPr>
        <w:pStyle w:val="Heading3"/>
        <w:numPr>
          <w:ilvl w:val="1"/>
          <w:numId w:val="11"/>
        </w:numPr>
        <w:tabs>
          <w:tab w:pos="1267" w:val="left" w:leader="none"/>
          <w:tab w:pos="1268" w:val="left" w:leader="none"/>
        </w:tabs>
        <w:spacing w:line="240" w:lineRule="auto" w:before="143" w:after="0"/>
        <w:ind w:left="1267" w:right="0" w:hanging="341"/>
        <w:jc w:val="left"/>
      </w:pPr>
      <w:r>
        <w:rPr/>
        <w:pict>
          <v:shape style="position:absolute;margin-left:7.0315pt;margin-top:25.578617pt;width:15.7pt;height:190.25pt;mso-position-horizontal-relative:page;mso-position-vertical-relative:paragraph;z-index:-17507328" type="#_x0000_t202" filled="false" stroked="false">
            <v:textbox inset="0,0,0,0" style="layout-flow:vertical;mso-layout-flow-alt:bottom-to-top">
              <w:txbxContent>
                <w:p>
                  <w:pPr>
                    <w:spacing w:before="20"/>
                    <w:ind w:left="20" w:right="0" w:firstLine="0"/>
                    <w:jc w:val="left"/>
                    <w:rPr>
                      <w:sz w:val="20"/>
                    </w:rPr>
                  </w:pPr>
                  <w:r>
                    <w:rPr>
                      <w:color w:val="FFFFFF"/>
                      <w:sz w:val="20"/>
                    </w:rPr>
                    <w:t>The Mental Health Act 1983 (as amended)</w:t>
                  </w:r>
                </w:p>
              </w:txbxContent>
            </v:textbox>
            <w10:wrap type="none"/>
          </v:shape>
        </w:pict>
      </w:r>
      <w:r>
        <w:rPr>
          <w:color w:val="231F20"/>
        </w:rPr>
        <w:t>The Mental Health Measure (Wales)</w:t>
      </w:r>
      <w:r>
        <w:rPr>
          <w:color w:val="231F20"/>
          <w:spacing w:val="-1"/>
        </w:rPr>
        <w:t> </w:t>
      </w:r>
      <w:r>
        <w:rPr>
          <w:color w:val="231F20"/>
        </w:rPr>
        <w:t>2010</w:t>
      </w:r>
    </w:p>
    <w:p>
      <w:pPr>
        <w:pStyle w:val="ListParagraph"/>
        <w:numPr>
          <w:ilvl w:val="1"/>
          <w:numId w:val="11"/>
        </w:numPr>
        <w:tabs>
          <w:tab w:pos="1267" w:val="left" w:leader="none"/>
          <w:tab w:pos="1268" w:val="left" w:leader="none"/>
        </w:tabs>
        <w:spacing w:line="264" w:lineRule="auto" w:before="143" w:after="0"/>
        <w:ind w:left="1267" w:right="1483" w:hanging="340"/>
        <w:jc w:val="left"/>
        <w:rPr>
          <w:rFonts w:ascii="Avenir" w:hAnsi="Avenir"/>
          <w:b/>
          <w:sz w:val="22"/>
        </w:rPr>
      </w:pPr>
      <w:r>
        <w:rPr>
          <w:rFonts w:ascii="Avenir" w:hAnsi="Avenir"/>
          <w:b/>
          <w:color w:val="231F20"/>
          <w:sz w:val="22"/>
        </w:rPr>
        <w:t>The Mental Health (Hospital, Guardianship, Community </w:t>
      </w:r>
      <w:r>
        <w:rPr>
          <w:rFonts w:ascii="Avenir" w:hAnsi="Avenir"/>
          <w:b/>
          <w:color w:val="231F20"/>
          <w:spacing w:val="-3"/>
          <w:sz w:val="22"/>
        </w:rPr>
        <w:t>Treatment </w:t>
      </w:r>
      <w:r>
        <w:rPr>
          <w:rFonts w:ascii="Avenir" w:hAnsi="Avenir"/>
          <w:b/>
          <w:color w:val="231F20"/>
          <w:sz w:val="22"/>
        </w:rPr>
        <w:t>and Consent </w:t>
      </w:r>
      <w:r>
        <w:rPr>
          <w:rFonts w:ascii="Avenir" w:hAnsi="Avenir"/>
          <w:b/>
          <w:color w:val="231F20"/>
          <w:spacing w:val="-8"/>
          <w:sz w:val="22"/>
        </w:rPr>
        <w:t>to </w:t>
      </w:r>
      <w:r>
        <w:rPr>
          <w:rFonts w:ascii="Avenir" w:hAnsi="Avenir"/>
          <w:b/>
          <w:color w:val="231F20"/>
          <w:spacing w:val="-3"/>
          <w:sz w:val="22"/>
        </w:rPr>
        <w:t>Treatment) </w:t>
      </w:r>
      <w:r>
        <w:rPr>
          <w:rFonts w:ascii="Avenir" w:hAnsi="Avenir"/>
          <w:b/>
          <w:color w:val="231F20"/>
          <w:sz w:val="22"/>
        </w:rPr>
        <w:t>(Wales)</w:t>
      </w:r>
      <w:r>
        <w:rPr>
          <w:rFonts w:ascii="Avenir" w:hAnsi="Avenir"/>
          <w:b/>
          <w:color w:val="231F20"/>
          <w:spacing w:val="2"/>
          <w:sz w:val="22"/>
        </w:rPr>
        <w:t> </w:t>
      </w:r>
      <w:r>
        <w:rPr>
          <w:rFonts w:ascii="Avenir" w:hAnsi="Avenir"/>
          <w:b/>
          <w:color w:val="231F20"/>
          <w:sz w:val="22"/>
        </w:rPr>
        <w:t>Regulations</w:t>
      </w:r>
    </w:p>
    <w:p>
      <w:pPr>
        <w:pStyle w:val="BodyText"/>
        <w:spacing w:before="1"/>
        <w:rPr>
          <w:rFonts w:ascii="Avenir"/>
          <w:b/>
          <w:sz w:val="42"/>
        </w:rPr>
      </w:pPr>
    </w:p>
    <w:p>
      <w:pPr>
        <w:pStyle w:val="Heading2"/>
        <w:spacing w:before="1"/>
      </w:pPr>
      <w:r>
        <w:rPr>
          <w:color w:val="231F20"/>
        </w:rPr>
        <w:t>Removing a person to a place of safety under the MHA</w:t>
      </w:r>
    </w:p>
    <w:p>
      <w:pPr>
        <w:pStyle w:val="BodyText"/>
        <w:spacing w:line="271" w:lineRule="auto" w:before="128"/>
        <w:ind w:left="927" w:right="685"/>
      </w:pPr>
      <w:r>
        <w:rPr>
          <w:color w:val="231F20"/>
        </w:rPr>
        <w:t>Section 135 of the MHA allows a warrant to be obtained from a justice of the peace authorising the police to enter any place within the jurisdiction of the justice and remove any person suffering from a mental </w:t>
      </w:r>
      <w:r>
        <w:rPr>
          <w:color w:val="231F20"/>
          <w:spacing w:val="-3"/>
        </w:rPr>
        <w:t>disorder, </w:t>
      </w:r>
      <w:r>
        <w:rPr>
          <w:color w:val="231F20"/>
        </w:rPr>
        <w:t>to a place of </w:t>
      </w:r>
      <w:r>
        <w:rPr>
          <w:color w:val="231F20"/>
          <w:spacing w:val="-3"/>
        </w:rPr>
        <w:t>safety, </w:t>
      </w:r>
      <w:r>
        <w:rPr>
          <w:color w:val="231F20"/>
        </w:rPr>
        <w:t>if the police suspect the individual is unable to care </w:t>
      </w:r>
      <w:r>
        <w:rPr>
          <w:color w:val="231F20"/>
          <w:spacing w:val="-6"/>
        </w:rPr>
        <w:t>for </w:t>
      </w:r>
      <w:r>
        <w:rPr>
          <w:color w:val="231F20"/>
        </w:rPr>
        <w:t>themselves or is being ill-treated or neglected.</w:t>
      </w:r>
    </w:p>
    <w:p>
      <w:pPr>
        <w:pStyle w:val="BodyText"/>
        <w:spacing w:before="1"/>
        <w:rPr>
          <w:sz w:val="25"/>
        </w:rPr>
      </w:pPr>
    </w:p>
    <w:p>
      <w:pPr>
        <w:pStyle w:val="BodyText"/>
        <w:spacing w:line="271" w:lineRule="auto"/>
        <w:ind w:left="927" w:right="299"/>
      </w:pPr>
      <w:r>
        <w:rPr>
          <w:color w:val="231F20"/>
        </w:rPr>
        <w:t>This would be on the basis of information on oath by an approved mental health professional that there is reasonable cause to suspect that a person believed to be suffering from mental disorder has been or is being ill-treated, neglected or kept otherwise than under proper control or being unable to care for himself is living alone in any such place.</w:t>
      </w:r>
    </w:p>
    <w:p>
      <w:pPr>
        <w:pStyle w:val="BodyText"/>
        <w:spacing w:before="1"/>
        <w:rPr>
          <w:sz w:val="25"/>
        </w:rPr>
      </w:pPr>
    </w:p>
    <w:p>
      <w:pPr>
        <w:pStyle w:val="BodyText"/>
        <w:spacing w:line="271" w:lineRule="auto"/>
        <w:ind w:left="927" w:right="596"/>
      </w:pPr>
      <w:r>
        <w:rPr>
          <w:color w:val="231F20"/>
        </w:rPr>
        <w:t>The removal would be with a view to the making of an application under Part II of MHA or for other arrangements for his treatment or care.</w:t>
      </w:r>
    </w:p>
    <w:p>
      <w:pPr>
        <w:pStyle w:val="BodyText"/>
        <w:rPr>
          <w:sz w:val="25"/>
        </w:rPr>
      </w:pPr>
    </w:p>
    <w:p>
      <w:pPr>
        <w:pStyle w:val="BodyText"/>
        <w:spacing w:line="271" w:lineRule="auto"/>
        <w:ind w:left="927" w:right="299"/>
      </w:pPr>
      <w:r>
        <w:rPr>
          <w:color w:val="231F20"/>
        </w:rPr>
        <w:t>Under section 136 of the MHA a person can be removed to a place of safety or kept in a safe place without a warrant if he/she appears to a constable to be suffering from a mental disorder and to be in immediate need of care or control. The constable can remove the person if he considers it necessary to do so in the interests of that person or for the protection of other persons.</w:t>
      </w:r>
    </w:p>
    <w:p>
      <w:pPr>
        <w:spacing w:after="0" w:line="271" w:lineRule="auto"/>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68064" filled="true" fillcolor="#f99d2c" stroked="false">
            <v:fill type="solid"/>
            <w10:wrap type="none"/>
          </v:rect>
        </w:pict>
      </w:r>
      <w:r>
        <w:rPr/>
        <w:pict>
          <v:shape style="position:absolute;margin-left:573.765198pt;margin-top:325.835907pt;width:15.7pt;height:190.25pt;mso-position-horizontal-relative:page;mso-position-vertical-relative:page;z-index:15768576" type="#_x0000_t202" filled="false" stroked="false">
            <v:textbox inset="0,0,0,0" style="layout-flow:vertical">
              <w:txbxContent>
                <w:p>
                  <w:pPr>
                    <w:spacing w:before="20"/>
                    <w:ind w:left="20" w:right="0" w:firstLine="0"/>
                    <w:jc w:val="left"/>
                    <w:rPr>
                      <w:sz w:val="20"/>
                    </w:rPr>
                  </w:pPr>
                  <w:r>
                    <w:rPr>
                      <w:color w:val="FFFFFF"/>
                      <w:sz w:val="20"/>
                    </w:rPr>
                    <w:t>The Mental Health Act 1983 (as amended)</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Key definitions</w:t>
      </w:r>
    </w:p>
    <w:p>
      <w:pPr>
        <w:pStyle w:val="BodyText"/>
        <w:spacing w:before="7"/>
        <w:rPr>
          <w:rFonts w:ascii="Avenir"/>
          <w:b/>
          <w:sz w:val="33"/>
        </w:rPr>
      </w:pPr>
    </w:p>
    <w:p>
      <w:pPr>
        <w:spacing w:before="0"/>
        <w:ind w:left="360" w:right="0" w:firstLine="0"/>
        <w:jc w:val="left"/>
        <w:rPr>
          <w:sz w:val="13"/>
        </w:rPr>
      </w:pPr>
      <w:r>
        <w:rPr>
          <w:color w:val="231F20"/>
          <w:sz w:val="22"/>
        </w:rPr>
        <w:t>A </w:t>
      </w:r>
      <w:r>
        <w:rPr>
          <w:rFonts w:ascii="Avenir"/>
          <w:b/>
          <w:color w:val="231F20"/>
          <w:sz w:val="22"/>
        </w:rPr>
        <w:t>mental disorder </w:t>
      </w:r>
      <w:r>
        <w:rPr>
          <w:color w:val="231F20"/>
          <w:sz w:val="22"/>
        </w:rPr>
        <w:t>is that of any disorder or disability of the mind.</w:t>
      </w:r>
      <w:r>
        <w:rPr>
          <w:color w:val="231F20"/>
          <w:position w:val="7"/>
          <w:sz w:val="13"/>
        </w:rPr>
        <w:t>54</w:t>
      </w:r>
    </w:p>
    <w:p>
      <w:pPr>
        <w:pStyle w:val="BodyText"/>
        <w:spacing w:before="2"/>
        <w:rPr>
          <w:sz w:val="27"/>
        </w:rPr>
      </w:pPr>
    </w:p>
    <w:p>
      <w:pPr>
        <w:pStyle w:val="BodyText"/>
        <w:spacing w:line="271" w:lineRule="auto"/>
        <w:ind w:left="360" w:right="980"/>
      </w:pPr>
      <w:r>
        <w:rPr>
          <w:color w:val="231F20"/>
        </w:rPr>
        <w:t>For most purposes (as set out in section 2B MHA), except for admission for assessment under section 2 of the MHA, a person with a learning disability shall not be considered by reason of that disability to be suffering from a mental disorder unless it is associated with (</w:t>
      </w:r>
      <w:r>
        <w:rPr>
          <w:rFonts w:ascii="Avenir"/>
          <w:b/>
          <w:color w:val="231F20"/>
        </w:rPr>
        <w:t>the conditions</w:t>
      </w:r>
      <w:r>
        <w:rPr>
          <w:color w:val="231F20"/>
        </w:rPr>
        <w:t>):-</w:t>
      </w:r>
    </w:p>
    <w:p>
      <w:pPr>
        <w:pStyle w:val="ListParagraph"/>
        <w:numPr>
          <w:ilvl w:val="0"/>
          <w:numId w:val="4"/>
        </w:numPr>
        <w:tabs>
          <w:tab w:pos="700" w:val="left" w:leader="none"/>
          <w:tab w:pos="701" w:val="left" w:leader="none"/>
        </w:tabs>
        <w:spacing w:line="240" w:lineRule="auto" w:before="105" w:after="0"/>
        <w:ind w:left="700" w:right="0" w:hanging="341"/>
        <w:jc w:val="left"/>
        <w:rPr>
          <w:sz w:val="22"/>
        </w:rPr>
      </w:pPr>
      <w:r>
        <w:rPr>
          <w:color w:val="231F20"/>
          <w:sz w:val="22"/>
        </w:rPr>
        <w:t>abnormally aggressive;</w:t>
      </w:r>
      <w:r>
        <w:rPr>
          <w:color w:val="231F20"/>
          <w:spacing w:val="-1"/>
          <w:sz w:val="22"/>
        </w:rPr>
        <w:t> </w:t>
      </w:r>
      <w:r>
        <w:rPr>
          <w:color w:val="231F20"/>
          <w:sz w:val="22"/>
        </w:rPr>
        <w:t>or</w:t>
      </w:r>
    </w:p>
    <w:p>
      <w:pPr>
        <w:pStyle w:val="ListParagraph"/>
        <w:numPr>
          <w:ilvl w:val="0"/>
          <w:numId w:val="4"/>
        </w:numPr>
        <w:tabs>
          <w:tab w:pos="700" w:val="left" w:leader="none"/>
          <w:tab w:pos="701" w:val="left" w:leader="none"/>
        </w:tabs>
        <w:spacing w:line="240" w:lineRule="auto" w:before="152" w:after="0"/>
        <w:ind w:left="700" w:right="0" w:hanging="341"/>
        <w:jc w:val="left"/>
        <w:rPr>
          <w:sz w:val="22"/>
        </w:rPr>
      </w:pPr>
      <w:r>
        <w:rPr>
          <w:color w:val="231F20"/>
          <w:sz w:val="22"/>
        </w:rPr>
        <w:t>seriously irresponsible</w:t>
      </w:r>
      <w:r>
        <w:rPr>
          <w:color w:val="231F20"/>
          <w:spacing w:val="-1"/>
          <w:sz w:val="22"/>
        </w:rPr>
        <w:t> </w:t>
      </w:r>
      <w:r>
        <w:rPr>
          <w:color w:val="231F20"/>
          <w:sz w:val="22"/>
        </w:rPr>
        <w:t>conduct.</w:t>
      </w:r>
    </w:p>
    <w:p>
      <w:pPr>
        <w:pStyle w:val="BodyText"/>
        <w:spacing w:before="11"/>
        <w:rPr>
          <w:sz w:val="27"/>
        </w:rPr>
      </w:pPr>
    </w:p>
    <w:p>
      <w:pPr>
        <w:pStyle w:val="BodyText"/>
        <w:spacing w:line="271" w:lineRule="auto"/>
        <w:ind w:left="360" w:right="912"/>
        <w:rPr>
          <w:sz w:val="13"/>
        </w:rPr>
      </w:pPr>
      <w:r>
        <w:rPr>
          <w:color w:val="231F20"/>
        </w:rPr>
        <w:t>Except where urgent action is required, a patient should not be diagnosed as meeting either of the above conditions without having been assessed by a consultant psychiatrist with special experience in learning disabilities and having received a formal psychological assessment.</w:t>
      </w:r>
      <w:r>
        <w:rPr>
          <w:color w:val="231F20"/>
          <w:position w:val="7"/>
          <w:sz w:val="13"/>
        </w:rPr>
        <w:t>55</w:t>
      </w:r>
    </w:p>
    <w:p>
      <w:pPr>
        <w:pStyle w:val="BodyText"/>
        <w:rPr>
          <w:sz w:val="25"/>
        </w:rPr>
      </w:pPr>
    </w:p>
    <w:p>
      <w:pPr>
        <w:pStyle w:val="BodyText"/>
        <w:spacing w:line="271" w:lineRule="auto"/>
        <w:ind w:left="360" w:right="1146"/>
      </w:pPr>
      <w:r>
        <w:rPr>
          <w:color w:val="231F20"/>
        </w:rPr>
        <w:t>Although a person with a learning disability and no other form of mental disorder may not be detained for treatment unless their learning disability is associated with the conditions set out above, this does not apply to Autism Spectrum Disorder (“ASD”) (including </w:t>
      </w:r>
      <w:r>
        <w:rPr>
          <w:color w:val="231F20"/>
          <w:spacing w:val="-3"/>
        </w:rPr>
        <w:t>Asperger’s </w:t>
      </w:r>
      <w:r>
        <w:rPr>
          <w:color w:val="231F20"/>
        </w:rPr>
        <w:t>syndrome). It is possible for someone with an ASD to meet the criteria for compulsory measures under the Act without having any other form of mental </w:t>
      </w:r>
      <w:r>
        <w:rPr>
          <w:color w:val="231F20"/>
          <w:spacing w:val="-3"/>
        </w:rPr>
        <w:t>disorder, </w:t>
      </w:r>
      <w:r>
        <w:rPr>
          <w:color w:val="231F20"/>
        </w:rPr>
        <w:t>even if the ASD is not associated with abnormally aggressive or seriously irresponsible</w:t>
      </w:r>
      <w:r>
        <w:rPr>
          <w:color w:val="231F20"/>
          <w:spacing w:val="-1"/>
        </w:rPr>
        <w:t> </w:t>
      </w:r>
      <w:r>
        <w:rPr>
          <w:color w:val="231F20"/>
        </w:rPr>
        <w:t>conduct.</w:t>
      </w:r>
    </w:p>
    <w:p>
      <w:pPr>
        <w:pStyle w:val="BodyText"/>
        <w:spacing w:before="3"/>
        <w:rPr>
          <w:sz w:val="25"/>
        </w:rPr>
      </w:pPr>
    </w:p>
    <w:p>
      <w:pPr>
        <w:pStyle w:val="BodyText"/>
        <w:spacing w:line="264" w:lineRule="auto"/>
        <w:ind w:left="360" w:right="1644"/>
      </w:pPr>
      <w:r>
        <w:rPr>
          <w:color w:val="231F20"/>
        </w:rPr>
        <w:t>A </w:t>
      </w:r>
      <w:r>
        <w:rPr>
          <w:rFonts w:ascii="Avenir" w:hAnsi="Avenir"/>
          <w:b/>
          <w:color w:val="231F20"/>
        </w:rPr>
        <w:t>learning disability </w:t>
      </w:r>
      <w:r>
        <w:rPr>
          <w:color w:val="231F20"/>
        </w:rPr>
        <w:t>is defined as an “arrested or incomplete development of the mind which includes significant impairment of intelligence and social functioning.”</w:t>
      </w:r>
    </w:p>
    <w:p>
      <w:pPr>
        <w:pStyle w:val="BodyText"/>
        <w:spacing w:before="7"/>
        <w:rPr>
          <w:sz w:val="25"/>
        </w:rPr>
      </w:pPr>
    </w:p>
    <w:p>
      <w:pPr>
        <w:spacing w:before="0"/>
        <w:ind w:left="360" w:right="0" w:firstLine="0"/>
        <w:jc w:val="left"/>
        <w:rPr>
          <w:sz w:val="22"/>
        </w:rPr>
      </w:pPr>
      <w:r>
        <w:rPr>
          <w:color w:val="231F20"/>
          <w:sz w:val="22"/>
        </w:rPr>
        <w:t>A </w:t>
      </w:r>
      <w:r>
        <w:rPr>
          <w:rFonts w:ascii="Avenir"/>
          <w:b/>
          <w:color w:val="231F20"/>
          <w:sz w:val="22"/>
        </w:rPr>
        <w:t>disorder or disability of the mind </w:t>
      </w:r>
      <w:r>
        <w:rPr>
          <w:color w:val="231F20"/>
          <w:sz w:val="22"/>
        </w:rPr>
        <w:t>does not include dependence on alcohol or drugs.</w:t>
      </w:r>
    </w:p>
    <w:p>
      <w:pPr>
        <w:pStyle w:val="BodyText"/>
        <w:rPr>
          <w:sz w:val="30"/>
        </w:rPr>
      </w:pPr>
    </w:p>
    <w:p>
      <w:pPr>
        <w:pStyle w:val="Heading2"/>
        <w:spacing w:before="209"/>
        <w:ind w:left="360"/>
      </w:pPr>
      <w:r>
        <w:rPr>
          <w:color w:val="231F20"/>
        </w:rPr>
        <w:t>Admission for Assessment - Section 2</w:t>
      </w:r>
    </w:p>
    <w:p>
      <w:pPr>
        <w:pStyle w:val="BodyText"/>
        <w:spacing w:before="128"/>
        <w:ind w:left="360"/>
        <w:jc w:val="both"/>
      </w:pPr>
      <w:r>
        <w:rPr>
          <w:color w:val="231F20"/>
        </w:rPr>
        <w:t>An application to admit a person for assessment may be made if the following grounds are fulfilled:</w:t>
      </w:r>
    </w:p>
    <w:p>
      <w:pPr>
        <w:pStyle w:val="ListParagraph"/>
        <w:numPr>
          <w:ilvl w:val="0"/>
          <w:numId w:val="4"/>
        </w:numPr>
        <w:tabs>
          <w:tab w:pos="701" w:val="left" w:leader="none"/>
        </w:tabs>
        <w:spacing w:line="271" w:lineRule="auto" w:before="152" w:after="0"/>
        <w:ind w:left="700" w:right="998" w:hanging="340"/>
        <w:jc w:val="both"/>
        <w:rPr>
          <w:sz w:val="22"/>
        </w:rPr>
      </w:pPr>
      <w:r>
        <w:rPr>
          <w:color w:val="231F20"/>
          <w:sz w:val="22"/>
        </w:rPr>
        <w:t>The person is suffering from a mental disorder of a nature or degree which warrants the</w:t>
      </w:r>
      <w:r>
        <w:rPr>
          <w:color w:val="231F20"/>
          <w:spacing w:val="-37"/>
          <w:sz w:val="22"/>
        </w:rPr>
        <w:t> </w:t>
      </w:r>
      <w:r>
        <w:rPr>
          <w:color w:val="231F20"/>
          <w:sz w:val="22"/>
        </w:rPr>
        <w:t>detention of the patient in a hospital for assessment, or for assessment followed by medical treatment for at least a limited period; and</w:t>
      </w:r>
    </w:p>
    <w:p>
      <w:pPr>
        <w:pStyle w:val="ListParagraph"/>
        <w:numPr>
          <w:ilvl w:val="0"/>
          <w:numId w:val="4"/>
        </w:numPr>
        <w:tabs>
          <w:tab w:pos="701" w:val="left" w:leader="none"/>
        </w:tabs>
        <w:spacing w:line="271" w:lineRule="auto" w:before="115" w:after="0"/>
        <w:ind w:left="700" w:right="1319" w:hanging="340"/>
        <w:jc w:val="both"/>
        <w:rPr>
          <w:sz w:val="22"/>
        </w:rPr>
      </w:pPr>
      <w:r>
        <w:rPr>
          <w:color w:val="231F20"/>
          <w:sz w:val="22"/>
        </w:rPr>
        <w:t>The person should be detained either in the interests of his own health or safety or with a </w:t>
      </w:r>
      <w:r>
        <w:rPr>
          <w:color w:val="231F20"/>
          <w:spacing w:val="-5"/>
          <w:sz w:val="22"/>
        </w:rPr>
        <w:t>view </w:t>
      </w:r>
      <w:r>
        <w:rPr>
          <w:color w:val="231F20"/>
          <w:sz w:val="22"/>
        </w:rPr>
        <w:t>to the protection of other</w:t>
      </w:r>
      <w:r>
        <w:rPr>
          <w:color w:val="231F20"/>
          <w:spacing w:val="-1"/>
          <w:sz w:val="22"/>
        </w:rPr>
        <w:t> </w:t>
      </w:r>
      <w:r>
        <w:rPr>
          <w:color w:val="231F20"/>
          <w:sz w:val="22"/>
        </w:rPr>
        <w:t>persons.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3"/>
        </w:rPr>
      </w:pPr>
      <w:r>
        <w:rPr/>
        <w:pict>
          <v:shape style="position:absolute;margin-left:34.015701pt;margin-top:11.19502pt;width:72pt;height:.1pt;mso-position-horizontal-relative:page;mso-position-vertical-relative:paragraph;z-index:-15689728;mso-wrap-distance-left:0;mso-wrap-distance-right:0" coordorigin="680,224" coordsize="1440,0" path="m680,224l2120,224e" filled="false" stroked="true" strokeweight="1pt" strokecolor="#231f20">
            <v:path arrowok="t"/>
            <v:stroke dashstyle="solid"/>
            <w10:wrap type="topAndBottom"/>
          </v:shape>
        </w:pict>
      </w:r>
    </w:p>
    <w:p>
      <w:pPr>
        <w:tabs>
          <w:tab w:pos="1119" w:val="left" w:leader="none"/>
        </w:tabs>
        <w:spacing w:before="29"/>
        <w:ind w:left="360" w:right="0" w:firstLine="0"/>
        <w:jc w:val="left"/>
        <w:rPr>
          <w:sz w:val="14"/>
        </w:rPr>
      </w:pPr>
      <w:r>
        <w:rPr>
          <w:color w:val="231F20"/>
          <w:sz w:val="14"/>
        </w:rPr>
        <w:t>54</w:t>
        <w:tab/>
        <w:t>S1 MHA</w:t>
      </w:r>
      <w:r>
        <w:rPr>
          <w:color w:val="231F20"/>
          <w:spacing w:val="-2"/>
          <w:sz w:val="14"/>
        </w:rPr>
        <w:t> </w:t>
      </w:r>
      <w:r>
        <w:rPr>
          <w:color w:val="231F20"/>
          <w:sz w:val="14"/>
        </w:rPr>
        <w:t>1983</w:t>
      </w:r>
    </w:p>
    <w:p>
      <w:pPr>
        <w:tabs>
          <w:tab w:pos="1119" w:val="left" w:leader="none"/>
        </w:tabs>
        <w:spacing w:before="102"/>
        <w:ind w:left="360" w:right="0" w:firstLine="0"/>
        <w:jc w:val="left"/>
        <w:rPr>
          <w:sz w:val="14"/>
        </w:rPr>
      </w:pPr>
      <w:r>
        <w:rPr>
          <w:color w:val="231F20"/>
          <w:sz w:val="14"/>
        </w:rPr>
        <w:t>55</w:t>
        <w:tab/>
        <w:t>Code</w:t>
      </w:r>
      <w:r>
        <w:rPr>
          <w:color w:val="231F20"/>
          <w:spacing w:val="-1"/>
          <w:sz w:val="14"/>
        </w:rPr>
        <w:t> </w:t>
      </w:r>
      <w:r>
        <w:rPr>
          <w:color w:val="231F20"/>
          <w:sz w:val="14"/>
        </w:rPr>
        <w:t>34.11</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04768"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927" w:right="1127"/>
      </w:pPr>
      <w:r>
        <w:rPr>
          <w:color w:val="231F20"/>
        </w:rPr>
        <w:t>In deciding whether the criteria under the MHA are met and whether compulsory admission is appropriate, the following matters should also be taken into account:</w:t>
      </w:r>
    </w:p>
    <w:p>
      <w:pPr>
        <w:pStyle w:val="ListParagraph"/>
        <w:numPr>
          <w:ilvl w:val="1"/>
          <w:numId w:val="4"/>
        </w:numPr>
        <w:tabs>
          <w:tab w:pos="1267" w:val="left" w:leader="none"/>
          <w:tab w:pos="1268" w:val="left" w:leader="none"/>
        </w:tabs>
        <w:spacing w:line="271" w:lineRule="auto" w:before="115" w:after="0"/>
        <w:ind w:left="1267" w:right="581" w:hanging="340"/>
        <w:jc w:val="left"/>
        <w:rPr>
          <w:sz w:val="22"/>
        </w:rPr>
      </w:pPr>
      <w:r>
        <w:rPr>
          <w:color w:val="231F20"/>
          <w:sz w:val="22"/>
        </w:rPr>
        <w:t>the </w:t>
      </w:r>
      <w:r>
        <w:rPr>
          <w:color w:val="231F20"/>
          <w:spacing w:val="-3"/>
          <w:sz w:val="22"/>
        </w:rPr>
        <w:t>patient’s </w:t>
      </w:r>
      <w:r>
        <w:rPr>
          <w:color w:val="231F20"/>
          <w:sz w:val="22"/>
        </w:rPr>
        <w:t>past and present wishes and feelings, which includes the </w:t>
      </w:r>
      <w:r>
        <w:rPr>
          <w:color w:val="231F20"/>
          <w:spacing w:val="-3"/>
          <w:sz w:val="22"/>
        </w:rPr>
        <w:t>patient’s </w:t>
      </w:r>
      <w:r>
        <w:rPr>
          <w:color w:val="231F20"/>
          <w:sz w:val="22"/>
        </w:rPr>
        <w:t>view of their </w:t>
      </w:r>
      <w:r>
        <w:rPr>
          <w:color w:val="231F20"/>
          <w:spacing w:val="-6"/>
          <w:sz w:val="22"/>
        </w:rPr>
        <w:t>own </w:t>
      </w:r>
      <w:r>
        <w:rPr>
          <w:color w:val="231F20"/>
          <w:sz w:val="22"/>
        </w:rPr>
        <w:t>needs</w:t>
      </w:r>
    </w:p>
    <w:p>
      <w:pPr>
        <w:pStyle w:val="ListParagraph"/>
        <w:numPr>
          <w:ilvl w:val="1"/>
          <w:numId w:val="4"/>
        </w:numPr>
        <w:tabs>
          <w:tab w:pos="1267" w:val="left" w:leader="none"/>
          <w:tab w:pos="1268" w:val="left" w:leader="none"/>
        </w:tabs>
        <w:spacing w:line="240" w:lineRule="auto" w:before="114" w:after="0"/>
        <w:ind w:left="1267" w:right="0" w:hanging="341"/>
        <w:jc w:val="left"/>
        <w:rPr>
          <w:sz w:val="22"/>
        </w:rPr>
      </w:pPr>
      <w:r>
        <w:rPr>
          <w:color w:val="231F20"/>
          <w:sz w:val="22"/>
        </w:rPr>
        <w:t>the </w:t>
      </w:r>
      <w:r>
        <w:rPr>
          <w:color w:val="231F20"/>
          <w:spacing w:val="-3"/>
          <w:sz w:val="22"/>
        </w:rPr>
        <w:t>patient’s </w:t>
      </w:r>
      <w:r>
        <w:rPr>
          <w:color w:val="231F20"/>
          <w:sz w:val="22"/>
        </w:rPr>
        <w:t>cultural background and social and family</w:t>
      </w:r>
      <w:r>
        <w:rPr>
          <w:color w:val="231F20"/>
          <w:spacing w:val="2"/>
          <w:sz w:val="22"/>
        </w:rPr>
        <w:t> </w:t>
      </w:r>
      <w:r>
        <w:rPr>
          <w:color w:val="231F20"/>
          <w:sz w:val="22"/>
        </w:rPr>
        <w:t>circumstances</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the nature of the mental disorder and its likely</w:t>
      </w:r>
      <w:r>
        <w:rPr>
          <w:color w:val="231F20"/>
          <w:spacing w:val="-1"/>
          <w:sz w:val="22"/>
        </w:rPr>
        <w:t> </w:t>
      </w:r>
      <w:r>
        <w:rPr>
          <w:color w:val="231F20"/>
          <w:sz w:val="22"/>
        </w:rPr>
        <w:t>course</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other forms of potential care or</w:t>
      </w:r>
      <w:r>
        <w:rPr>
          <w:color w:val="231F20"/>
          <w:spacing w:val="-1"/>
          <w:sz w:val="22"/>
        </w:rPr>
        <w:t> </w:t>
      </w:r>
      <w:r>
        <w:rPr>
          <w:color w:val="231F20"/>
          <w:sz w:val="22"/>
        </w:rPr>
        <w:t>treatment</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the needs of the </w:t>
      </w:r>
      <w:r>
        <w:rPr>
          <w:color w:val="231F20"/>
          <w:spacing w:val="-3"/>
          <w:sz w:val="22"/>
        </w:rPr>
        <w:t>patient’s </w:t>
      </w:r>
      <w:r>
        <w:rPr>
          <w:color w:val="231F20"/>
          <w:sz w:val="22"/>
        </w:rPr>
        <w:t>carers, family and others with whom the patient</w:t>
      </w:r>
      <w:r>
        <w:rPr>
          <w:color w:val="231F20"/>
          <w:spacing w:val="2"/>
          <w:sz w:val="22"/>
        </w:rPr>
        <w:t> </w:t>
      </w:r>
      <w:r>
        <w:rPr>
          <w:color w:val="231F20"/>
          <w:sz w:val="22"/>
        </w:rPr>
        <w:t>lives</w:t>
      </w:r>
    </w:p>
    <w:p>
      <w:pPr>
        <w:pStyle w:val="ListParagraph"/>
        <w:numPr>
          <w:ilvl w:val="1"/>
          <w:numId w:val="4"/>
        </w:numPr>
        <w:tabs>
          <w:tab w:pos="1267" w:val="left" w:leader="none"/>
          <w:tab w:pos="1268" w:val="left" w:leader="none"/>
        </w:tabs>
        <w:spacing w:line="240" w:lineRule="auto" w:before="152" w:after="0"/>
        <w:ind w:left="1267" w:right="0" w:hanging="341"/>
        <w:jc w:val="left"/>
        <w:rPr>
          <w:sz w:val="22"/>
        </w:rPr>
      </w:pPr>
      <w:r>
        <w:rPr>
          <w:color w:val="231F20"/>
          <w:sz w:val="22"/>
        </w:rPr>
        <w:t>the need for others to be protected from the</w:t>
      </w:r>
      <w:r>
        <w:rPr>
          <w:color w:val="231F20"/>
          <w:spacing w:val="-1"/>
          <w:sz w:val="22"/>
        </w:rPr>
        <w:t> </w:t>
      </w:r>
      <w:r>
        <w:rPr>
          <w:color w:val="231F20"/>
          <w:sz w:val="22"/>
        </w:rPr>
        <w:t>patient</w:t>
      </w:r>
    </w:p>
    <w:p>
      <w:pPr>
        <w:pStyle w:val="ListParagraph"/>
        <w:numPr>
          <w:ilvl w:val="1"/>
          <w:numId w:val="4"/>
        </w:numPr>
        <w:tabs>
          <w:tab w:pos="1267" w:val="left" w:leader="none"/>
          <w:tab w:pos="1268" w:val="left" w:leader="none"/>
        </w:tabs>
        <w:spacing w:line="240" w:lineRule="auto" w:before="152" w:after="0"/>
        <w:ind w:left="1267" w:right="0" w:hanging="341"/>
        <w:jc w:val="left"/>
        <w:rPr>
          <w:sz w:val="13"/>
        </w:rPr>
      </w:pPr>
      <w:r>
        <w:rPr>
          <w:color w:val="231F20"/>
          <w:sz w:val="22"/>
        </w:rPr>
        <w:t>the effect on the patient and those close to them of a decision to admit or not under the</w:t>
      </w:r>
      <w:r>
        <w:rPr>
          <w:color w:val="231F20"/>
          <w:spacing w:val="-5"/>
          <w:sz w:val="22"/>
        </w:rPr>
        <w:t> </w:t>
      </w:r>
      <w:r>
        <w:rPr>
          <w:color w:val="231F20"/>
          <w:sz w:val="22"/>
        </w:rPr>
        <w:t>Act.</w:t>
      </w:r>
      <w:r>
        <w:rPr>
          <w:color w:val="231F20"/>
          <w:position w:val="7"/>
          <w:sz w:val="13"/>
        </w:rPr>
        <w:t>56</w:t>
      </w:r>
    </w:p>
    <w:p>
      <w:pPr>
        <w:pStyle w:val="BodyText"/>
        <w:spacing w:before="10"/>
        <w:rPr>
          <w:sz w:val="27"/>
        </w:rPr>
      </w:pPr>
    </w:p>
    <w:p>
      <w:pPr>
        <w:pStyle w:val="BodyText"/>
        <w:spacing w:line="266" w:lineRule="auto"/>
        <w:ind w:left="927" w:right="700"/>
      </w:pPr>
      <w:r>
        <w:rPr/>
        <w:pict>
          <v:shape style="position:absolute;margin-left:7.0315pt;margin-top:-.232883pt;width:15.7pt;height:190.25pt;mso-position-horizontal-relative:page;mso-position-vertical-relative:paragraph;z-index:-17503744" type="#_x0000_t202" filled="false" stroked="false">
            <v:textbox inset="0,0,0,0" style="layout-flow:vertical;mso-layout-flow-alt:bottom-to-top">
              <w:txbxContent>
                <w:p>
                  <w:pPr>
                    <w:spacing w:before="20"/>
                    <w:ind w:left="20" w:right="0" w:firstLine="0"/>
                    <w:jc w:val="left"/>
                    <w:rPr>
                      <w:sz w:val="20"/>
                    </w:rPr>
                  </w:pPr>
                  <w:r>
                    <w:rPr>
                      <w:color w:val="FFFFFF"/>
                      <w:sz w:val="20"/>
                    </w:rPr>
                    <w:t>The Mental Health Act 1983 (as amended)</w:t>
                  </w:r>
                </w:p>
              </w:txbxContent>
            </v:textbox>
            <w10:wrap type="none"/>
          </v:shape>
        </w:pict>
      </w:r>
      <w:r>
        <w:rPr>
          <w:color w:val="231F20"/>
        </w:rPr>
        <w:t>This application must be based on the written recommendations of </w:t>
      </w:r>
      <w:r>
        <w:rPr>
          <w:rFonts w:ascii="Avenir"/>
          <w:b/>
          <w:color w:val="231F20"/>
          <w:u w:val="single" w:color="231F20"/>
        </w:rPr>
        <w:t>two</w:t>
      </w:r>
      <w:r>
        <w:rPr>
          <w:rFonts w:ascii="Avenir"/>
          <w:b/>
          <w:color w:val="231F20"/>
        </w:rPr>
        <w:t> registered medical practitioners </w:t>
      </w:r>
      <w:r>
        <w:rPr>
          <w:color w:val="231F20"/>
        </w:rPr>
        <w:t>in the prescribed form. The written recommendations must also include a statement that sets out that in the opinion of each practitioner that the grounds (as set out above) have been complied with.</w:t>
      </w:r>
    </w:p>
    <w:p>
      <w:pPr>
        <w:pStyle w:val="BodyText"/>
        <w:spacing w:before="5"/>
        <w:rPr>
          <w:sz w:val="25"/>
        </w:rPr>
      </w:pPr>
    </w:p>
    <w:p>
      <w:pPr>
        <w:pStyle w:val="BodyText"/>
        <w:spacing w:line="271" w:lineRule="auto"/>
        <w:ind w:left="927" w:right="421"/>
      </w:pPr>
      <w:r>
        <w:rPr>
          <w:color w:val="231F20"/>
        </w:rPr>
        <w:t>A person must not be admitted for more than 28 days unless another application is made or the provisions of section 29(4) apply (as set out below). The period of 28 days begin to run on the day on which the patient is admitted to hospital. If a patient is to be detained longer than 28 days, he has to have become liable to be detained as a result of a subsequent application, order or direction under the Act </w:t>
      </w:r>
      <w:r>
        <w:rPr>
          <w:rFonts w:ascii="Avenir"/>
          <w:b/>
          <w:color w:val="231F20"/>
        </w:rPr>
        <w:t>before </w:t>
      </w:r>
      <w:r>
        <w:rPr>
          <w:color w:val="231F20"/>
        </w:rPr>
        <w:t>the expiry of the 28 days.</w:t>
      </w:r>
    </w:p>
    <w:p>
      <w:pPr>
        <w:pStyle w:val="BodyText"/>
        <w:spacing w:before="13"/>
        <w:rPr>
          <w:sz w:val="42"/>
        </w:rPr>
      </w:pPr>
    </w:p>
    <w:p>
      <w:pPr>
        <w:pStyle w:val="Heading2"/>
        <w:rPr>
          <w:rFonts w:ascii="Avenir-Book" w:hAnsi="Avenir-Book"/>
          <w:b w:val="0"/>
          <w:sz w:val="15"/>
        </w:rPr>
      </w:pPr>
      <w:r>
        <w:rPr>
          <w:color w:val="231F20"/>
        </w:rPr>
        <w:t>Admission for Treatment – Section 3</w:t>
      </w:r>
      <w:r>
        <w:rPr>
          <w:rFonts w:ascii="Avenir-Book" w:hAnsi="Avenir-Book"/>
          <w:b w:val="0"/>
          <w:color w:val="231F20"/>
          <w:position w:val="9"/>
          <w:sz w:val="15"/>
        </w:rPr>
        <w:t>57</w:t>
      </w:r>
    </w:p>
    <w:p>
      <w:pPr>
        <w:pStyle w:val="BodyText"/>
        <w:spacing w:before="128"/>
        <w:ind w:left="927"/>
      </w:pPr>
      <w:r>
        <w:rPr>
          <w:color w:val="231F20"/>
        </w:rPr>
        <w:t>An application for admission for treatment can be made on the following grounds:</w:t>
      </w:r>
    </w:p>
    <w:p>
      <w:pPr>
        <w:pStyle w:val="ListParagraph"/>
        <w:numPr>
          <w:ilvl w:val="0"/>
          <w:numId w:val="12"/>
        </w:numPr>
        <w:tabs>
          <w:tab w:pos="1228" w:val="left" w:leader="none"/>
        </w:tabs>
        <w:spacing w:line="271" w:lineRule="auto" w:before="152" w:after="0"/>
        <w:ind w:left="1227" w:right="662" w:hanging="300"/>
        <w:jc w:val="left"/>
        <w:rPr>
          <w:rFonts w:ascii="Avenir"/>
          <w:b/>
          <w:sz w:val="22"/>
        </w:rPr>
      </w:pPr>
      <w:r>
        <w:rPr>
          <w:color w:val="231F20"/>
          <w:sz w:val="22"/>
        </w:rPr>
        <w:t>The person is suffering from a mental disorder of a nature or degree which makes it </w:t>
      </w:r>
      <w:r>
        <w:rPr>
          <w:color w:val="231F20"/>
          <w:spacing w:val="-3"/>
          <w:sz w:val="22"/>
        </w:rPr>
        <w:t>appropriate </w:t>
      </w:r>
      <w:r>
        <w:rPr>
          <w:color w:val="231F20"/>
          <w:sz w:val="22"/>
        </w:rPr>
        <w:t>for him to receive medical treatment in a hospital,</w:t>
      </w:r>
      <w:r>
        <w:rPr>
          <w:color w:val="231F20"/>
          <w:spacing w:val="-2"/>
          <w:sz w:val="22"/>
        </w:rPr>
        <w:t> </w:t>
      </w:r>
      <w:r>
        <w:rPr>
          <w:rFonts w:ascii="Avenir"/>
          <w:b/>
          <w:color w:val="231F20"/>
          <w:sz w:val="22"/>
        </w:rPr>
        <w:t>and</w:t>
      </w:r>
    </w:p>
    <w:p>
      <w:pPr>
        <w:pStyle w:val="ListParagraph"/>
        <w:numPr>
          <w:ilvl w:val="0"/>
          <w:numId w:val="12"/>
        </w:numPr>
        <w:tabs>
          <w:tab w:pos="1228" w:val="left" w:leader="none"/>
        </w:tabs>
        <w:spacing w:line="268" w:lineRule="auto" w:before="104" w:after="0"/>
        <w:ind w:left="1227" w:right="445" w:hanging="300"/>
        <w:jc w:val="left"/>
        <w:rPr>
          <w:rFonts w:ascii="Avenir"/>
          <w:b/>
          <w:sz w:val="22"/>
        </w:rPr>
      </w:pPr>
      <w:r>
        <w:rPr/>
        <w:pict>
          <v:line style="position:absolute;mso-position-horizontal-relative:page;mso-position-vertical-relative:paragraph;z-index:-17504256" from="155.428497pt,50.024994pt" to="158.486497pt,50.024994pt" stroked="true" strokeweight=".550pt" strokecolor="#231f20">
            <v:stroke dashstyle="solid"/>
            <w10:wrap type="none"/>
          </v:line>
        </w:pict>
      </w:r>
      <w:r>
        <w:rPr>
          <w:color w:val="231F20"/>
          <w:sz w:val="22"/>
        </w:rPr>
        <w:t>It is necessary for the health and safety of the patient or for the protection of other persons that he should receive such treatment and it cannot be provided </w:t>
      </w:r>
      <w:r>
        <w:rPr>
          <w:rFonts w:ascii="Avenir"/>
          <w:b/>
          <w:color w:val="231F20"/>
          <w:sz w:val="22"/>
        </w:rPr>
        <w:t>unless </w:t>
      </w:r>
      <w:r>
        <w:rPr>
          <w:color w:val="231F20"/>
          <w:sz w:val="22"/>
        </w:rPr>
        <w:t>he is detained under section </w:t>
      </w:r>
      <w:r>
        <w:rPr>
          <w:color w:val="231F20"/>
          <w:spacing w:val="-17"/>
          <w:sz w:val="22"/>
        </w:rPr>
        <w:t>3 </w:t>
      </w:r>
      <w:r>
        <w:rPr>
          <w:color w:val="231F20"/>
          <w:sz w:val="22"/>
        </w:rPr>
        <w:t>MHA 1983, </w:t>
      </w:r>
      <w:r>
        <w:rPr>
          <w:rFonts w:ascii="Avenir"/>
          <w:b/>
          <w:color w:val="231F20"/>
          <w:sz w:val="22"/>
        </w:rPr>
        <w:t>and</w:t>
      </w:r>
    </w:p>
    <w:p>
      <w:pPr>
        <w:pStyle w:val="ListParagraph"/>
        <w:numPr>
          <w:ilvl w:val="0"/>
          <w:numId w:val="12"/>
        </w:numPr>
        <w:tabs>
          <w:tab w:pos="1228" w:val="left" w:leader="none"/>
        </w:tabs>
        <w:spacing w:line="271" w:lineRule="auto" w:before="104" w:after="0"/>
        <w:ind w:left="1227" w:right="630" w:hanging="300"/>
        <w:jc w:val="both"/>
        <w:rPr>
          <w:sz w:val="22"/>
        </w:rPr>
      </w:pPr>
      <w:r>
        <w:rPr>
          <w:color w:val="231F20"/>
          <w:sz w:val="22"/>
        </w:rPr>
        <w:t>Appropriate medical treatment is available for him. Appropriate medical treatment is defined as appropriate medical treatment in the particular </w:t>
      </w:r>
      <w:r>
        <w:rPr>
          <w:color w:val="231F20"/>
          <w:spacing w:val="-3"/>
          <w:sz w:val="22"/>
        </w:rPr>
        <w:t>patient’s </w:t>
      </w:r>
      <w:r>
        <w:rPr>
          <w:color w:val="231F20"/>
          <w:sz w:val="22"/>
        </w:rPr>
        <w:t>case taking into account the nature </w:t>
      </w:r>
      <w:r>
        <w:rPr>
          <w:color w:val="231F20"/>
          <w:spacing w:val="-6"/>
          <w:sz w:val="22"/>
        </w:rPr>
        <w:t>and </w:t>
      </w:r>
      <w:r>
        <w:rPr>
          <w:color w:val="231F20"/>
          <w:sz w:val="22"/>
        </w:rPr>
        <w:t>degree of the mental disorder and all the other circumstances of his</w:t>
      </w:r>
      <w:r>
        <w:rPr>
          <w:color w:val="231F20"/>
          <w:spacing w:val="-3"/>
          <w:sz w:val="22"/>
        </w:rPr>
        <w:t> </w:t>
      </w:r>
      <w:r>
        <w:rPr>
          <w:color w:val="231F20"/>
          <w:sz w:val="22"/>
        </w:rPr>
        <w:t>case.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r>
        <w:rPr/>
        <w:pict>
          <v:shape style="position:absolute;margin-left:62.362202pt;margin-top:14.62078pt;width:72pt;height:.1pt;mso-position-horizontal-relative:page;mso-position-vertical-relative:paragraph;z-index:-15688192;mso-wrap-distance-left:0;mso-wrap-distance-right:0" coordorigin="1247,292" coordsize="1440,0" path="m1247,292l2687,292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56</w:t>
        <w:tab/>
        <w:t>Code</w:t>
      </w:r>
      <w:r>
        <w:rPr>
          <w:color w:val="231F20"/>
          <w:spacing w:val="-1"/>
          <w:sz w:val="14"/>
        </w:rPr>
        <w:t> </w:t>
      </w:r>
      <w:r>
        <w:rPr>
          <w:color w:val="231F20"/>
          <w:sz w:val="14"/>
        </w:rPr>
        <w:t>2.22</w:t>
      </w:r>
    </w:p>
    <w:p>
      <w:pPr>
        <w:tabs>
          <w:tab w:pos="1686" w:val="left" w:leader="none"/>
        </w:tabs>
        <w:spacing w:before="102"/>
        <w:ind w:left="927" w:right="0" w:firstLine="0"/>
        <w:jc w:val="left"/>
        <w:rPr>
          <w:sz w:val="14"/>
        </w:rPr>
      </w:pPr>
      <w:r>
        <w:rPr>
          <w:color w:val="231F20"/>
          <w:sz w:val="14"/>
        </w:rPr>
        <w:t>57</w:t>
        <w:tab/>
        <w:t>S3 MHA</w:t>
      </w:r>
      <w:r>
        <w:rPr>
          <w:color w:val="231F20"/>
          <w:spacing w:val="-2"/>
          <w:sz w:val="14"/>
        </w:rPr>
        <w:t> </w:t>
      </w:r>
      <w:r>
        <w:rPr>
          <w:color w:val="231F20"/>
          <w:sz w:val="14"/>
        </w:rPr>
        <w:t>1983</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71648" filled="true" fillcolor="#f99d2c" stroked="false">
            <v:fill type="solid"/>
            <w10:wrap type="none"/>
          </v:rect>
        </w:pict>
      </w:r>
      <w:r>
        <w:rPr/>
        <w:pict>
          <v:shape style="position:absolute;margin-left:573.765198pt;margin-top:325.835907pt;width:15.7pt;height:190.25pt;mso-position-horizontal-relative:page;mso-position-vertical-relative:page;z-index:15772160" type="#_x0000_t202" filled="false" stroked="false">
            <v:textbox inset="0,0,0,0" style="layout-flow:vertical">
              <w:txbxContent>
                <w:p>
                  <w:pPr>
                    <w:spacing w:before="20"/>
                    <w:ind w:left="20" w:right="0" w:firstLine="0"/>
                    <w:jc w:val="left"/>
                    <w:rPr>
                      <w:sz w:val="20"/>
                    </w:rPr>
                  </w:pPr>
                  <w:r>
                    <w:rPr>
                      <w:color w:val="FFFFFF"/>
                      <w:sz w:val="20"/>
                    </w:rPr>
                    <w:t>The Mental Health Act 1983 (as amended)</w:t>
                  </w:r>
                </w:p>
              </w:txbxContent>
            </v:textbox>
            <w10:wrap type="none"/>
          </v:shape>
        </w:pict>
      </w:r>
    </w:p>
    <w:p>
      <w:pPr>
        <w:pStyle w:val="BodyText"/>
        <w:rPr>
          <w:sz w:val="20"/>
        </w:rPr>
      </w:pPr>
    </w:p>
    <w:p>
      <w:pPr>
        <w:pStyle w:val="BodyText"/>
        <w:rPr>
          <w:sz w:val="20"/>
        </w:rPr>
      </w:pPr>
    </w:p>
    <w:p>
      <w:pPr>
        <w:pStyle w:val="BodyText"/>
        <w:spacing w:before="12"/>
      </w:pPr>
    </w:p>
    <w:p>
      <w:pPr>
        <w:pStyle w:val="BodyText"/>
        <w:spacing w:before="100"/>
        <w:ind w:left="360"/>
      </w:pPr>
      <w:r>
        <w:rPr>
          <w:color w:val="231F20"/>
        </w:rPr>
        <w:t>Each recommendation from the medical practitioners must include the following:</w:t>
      </w:r>
    </w:p>
    <w:p>
      <w:pPr>
        <w:pStyle w:val="ListParagraph"/>
        <w:numPr>
          <w:ilvl w:val="0"/>
          <w:numId w:val="13"/>
        </w:numPr>
        <w:tabs>
          <w:tab w:pos="661" w:val="left" w:leader="none"/>
        </w:tabs>
        <w:spacing w:line="271" w:lineRule="auto" w:before="152" w:after="0"/>
        <w:ind w:left="660" w:right="1128" w:hanging="300"/>
        <w:jc w:val="left"/>
        <w:rPr>
          <w:sz w:val="22"/>
        </w:rPr>
      </w:pPr>
      <w:r>
        <w:rPr>
          <w:color w:val="231F20"/>
          <w:sz w:val="22"/>
        </w:rPr>
        <w:t>Details of the basis of the opinion reached that the person is suffering from a mental disorder of a nature or degree which makes it appropriate for him to receive medical treatment in a</w:t>
      </w:r>
      <w:r>
        <w:rPr>
          <w:color w:val="231F20"/>
          <w:spacing w:val="-37"/>
          <w:sz w:val="22"/>
        </w:rPr>
        <w:t> </w:t>
      </w:r>
      <w:r>
        <w:rPr>
          <w:color w:val="231F20"/>
          <w:sz w:val="22"/>
        </w:rPr>
        <w:t>hospital, and that appropriate medical treatment is available for</w:t>
      </w:r>
      <w:r>
        <w:rPr>
          <w:color w:val="231F20"/>
          <w:spacing w:val="-1"/>
          <w:sz w:val="22"/>
        </w:rPr>
        <w:t> </w:t>
      </w:r>
      <w:r>
        <w:rPr>
          <w:color w:val="231F20"/>
          <w:sz w:val="22"/>
        </w:rPr>
        <w:t>him.</w:t>
      </w:r>
    </w:p>
    <w:p>
      <w:pPr>
        <w:pStyle w:val="ListParagraph"/>
        <w:numPr>
          <w:ilvl w:val="0"/>
          <w:numId w:val="13"/>
        </w:numPr>
        <w:tabs>
          <w:tab w:pos="661" w:val="left" w:leader="none"/>
        </w:tabs>
        <w:spacing w:line="271" w:lineRule="auto" w:before="115" w:after="0"/>
        <w:ind w:left="660" w:right="1007" w:hanging="300"/>
        <w:jc w:val="left"/>
        <w:rPr>
          <w:sz w:val="22"/>
        </w:rPr>
      </w:pPr>
      <w:r>
        <w:rPr>
          <w:color w:val="231F20"/>
          <w:sz w:val="22"/>
        </w:rPr>
        <w:t>Reasons for the opinion reached that it is necessary for the health and safety of the patient or for the protection of other persons that he should receive such treatment and it cannot be provided</w:t>
      </w:r>
      <w:r>
        <w:rPr>
          <w:color w:val="231F20"/>
          <w:sz w:val="22"/>
          <w:u w:val="single" w:color="231F20"/>
        </w:rPr>
        <w:t> unless</w:t>
      </w:r>
      <w:r>
        <w:rPr>
          <w:color w:val="231F20"/>
          <w:sz w:val="22"/>
        </w:rPr>
        <w:t> he is detained under section 3 MHA 1983. The opinion needs to also specify whether </w:t>
      </w:r>
      <w:r>
        <w:rPr>
          <w:color w:val="231F20"/>
          <w:spacing w:val="-5"/>
          <w:sz w:val="22"/>
        </w:rPr>
        <w:t>there </w:t>
      </w:r>
      <w:r>
        <w:rPr>
          <w:color w:val="231F20"/>
          <w:sz w:val="22"/>
        </w:rPr>
        <w:t>are other methods of dealing with the patient and why they are not</w:t>
      </w:r>
      <w:r>
        <w:rPr>
          <w:color w:val="231F20"/>
          <w:spacing w:val="-4"/>
          <w:sz w:val="22"/>
        </w:rPr>
        <w:t> </w:t>
      </w:r>
      <w:r>
        <w:rPr>
          <w:color w:val="231F20"/>
          <w:sz w:val="22"/>
        </w:rPr>
        <w:t>appropriate.</w:t>
      </w:r>
    </w:p>
    <w:p>
      <w:pPr>
        <w:pStyle w:val="BodyText"/>
        <w:spacing w:before="1"/>
        <w:rPr>
          <w:sz w:val="25"/>
        </w:rPr>
      </w:pPr>
    </w:p>
    <w:p>
      <w:pPr>
        <w:pStyle w:val="BodyText"/>
        <w:spacing w:line="271" w:lineRule="auto"/>
        <w:ind w:left="360" w:right="963"/>
      </w:pPr>
      <w:r>
        <w:rPr>
          <w:color w:val="231F20"/>
        </w:rPr>
        <w:t>Both applications shall be signed on or before the date of the application. The practitioners must have either examined the patient together or separately. However, if they have examined the patient separately five days must not have elapsed between each examination. One of the practitioners should be approved by the Secretary of State as having special experience in the diagnosis or treatment of mental disorder or an approved clinician and therefore treated as such. The other practitioner must have been previously acquainted with the patient if the other practitioner is not if possible. (Section 12 MHA 1983)</w:t>
      </w:r>
    </w:p>
    <w:p>
      <w:pPr>
        <w:pStyle w:val="BodyText"/>
        <w:spacing w:before="11"/>
        <w:rPr>
          <w:sz w:val="43"/>
        </w:rPr>
      </w:pPr>
    </w:p>
    <w:p>
      <w:pPr>
        <w:pStyle w:val="Heading2"/>
        <w:ind w:left="360"/>
        <w:rPr>
          <w:rFonts w:ascii="Avenir-Book"/>
          <w:b w:val="0"/>
          <w:sz w:val="15"/>
        </w:rPr>
      </w:pPr>
      <w:r>
        <w:rPr>
          <w:color w:val="231F20"/>
        </w:rPr>
        <w:t>Emergency Application for Admission for Assessment</w:t>
      </w:r>
      <w:r>
        <w:rPr>
          <w:rFonts w:ascii="Avenir-Book"/>
          <w:b w:val="0"/>
          <w:color w:val="231F20"/>
          <w:position w:val="9"/>
          <w:sz w:val="15"/>
        </w:rPr>
        <w:t>58</w:t>
      </w:r>
    </w:p>
    <w:p>
      <w:pPr>
        <w:pStyle w:val="BodyText"/>
        <w:spacing w:line="271" w:lineRule="auto" w:before="129"/>
        <w:ind w:left="360" w:right="963"/>
      </w:pPr>
      <w:r>
        <w:rPr>
          <w:color w:val="231F20"/>
        </w:rPr>
        <w:t>Emergency Applications relate to applications for admission for assessment that are made in cases of urgent necessity. Given the urgency of the applications, different requirements need to be satisfied than in other applications for admission for assessment.</w:t>
      </w:r>
    </w:p>
    <w:p>
      <w:pPr>
        <w:pStyle w:val="BodyText"/>
        <w:rPr>
          <w:sz w:val="25"/>
        </w:rPr>
      </w:pPr>
    </w:p>
    <w:p>
      <w:pPr>
        <w:pStyle w:val="BodyText"/>
        <w:spacing w:line="268" w:lineRule="auto"/>
        <w:ind w:left="360" w:right="1188"/>
      </w:pPr>
      <w:r>
        <w:rPr>
          <w:rFonts w:ascii="Avenir"/>
          <w:b/>
          <w:color w:val="231F20"/>
        </w:rPr>
        <w:t>Either </w:t>
      </w:r>
      <w:r>
        <w:rPr>
          <w:color w:val="231F20"/>
        </w:rPr>
        <w:t>an approved medical health professional or the nearest relative of the patient may make an emergency application. The person making an application must have personally seen the person in the last 24 hours before the emergency application is made</w:t>
      </w:r>
      <w:r>
        <w:rPr>
          <w:color w:val="231F20"/>
          <w:position w:val="7"/>
          <w:sz w:val="13"/>
        </w:rPr>
        <w:t>59</w:t>
      </w:r>
      <w:r>
        <w:rPr>
          <w:color w:val="231F20"/>
        </w:rPr>
        <w:t>.</w:t>
      </w:r>
    </w:p>
    <w:p>
      <w:pPr>
        <w:pStyle w:val="BodyText"/>
        <w:spacing w:before="13"/>
        <w:rPr>
          <w:sz w:val="24"/>
        </w:rPr>
      </w:pPr>
    </w:p>
    <w:p>
      <w:pPr>
        <w:pStyle w:val="BodyText"/>
        <w:spacing w:line="271" w:lineRule="auto"/>
        <w:ind w:left="360" w:right="1056"/>
      </w:pPr>
      <w:r>
        <w:rPr>
          <w:color w:val="231F20"/>
        </w:rPr>
        <w:t>There has to be a statement within the application setting out that it is of urgent necessity for the patient to be admitted and that compliance with the provisions of section 2 of the Act would involve undesirable delay.</w:t>
      </w:r>
    </w:p>
    <w:p>
      <w:pPr>
        <w:pStyle w:val="BodyText"/>
        <w:rPr>
          <w:sz w:val="25"/>
        </w:rPr>
      </w:pPr>
    </w:p>
    <w:p>
      <w:pPr>
        <w:pStyle w:val="BodyText"/>
        <w:spacing w:line="271" w:lineRule="auto"/>
        <w:ind w:left="360" w:right="1008"/>
        <w:rPr>
          <w:sz w:val="13"/>
        </w:rPr>
      </w:pPr>
      <w:r>
        <w:rPr>
          <w:color w:val="231F20"/>
        </w:rPr>
        <w:t>The application for admission must be addressed to the managers of the hospital where it is sought to admit the patient.</w:t>
      </w:r>
      <w:r>
        <w:rPr>
          <w:color w:val="231F20"/>
          <w:position w:val="7"/>
          <w:sz w:val="13"/>
        </w:rPr>
        <w:t>60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r>
        <w:rPr/>
        <w:pict>
          <v:shape style="position:absolute;margin-left:34.015701pt;margin-top:19.051081pt;width:72pt;height:.1pt;mso-position-horizontal-relative:page;mso-position-vertical-relative:paragraph;z-index:-15686144;mso-wrap-distance-left:0;mso-wrap-distance-right:0" coordorigin="680,381" coordsize="1440,0" path="m680,381l2120,381e" filled="false" stroked="true" strokeweight="1pt" strokecolor="#231f20">
            <v:path arrowok="t"/>
            <v:stroke dashstyle="solid"/>
            <w10:wrap type="topAndBottom"/>
          </v:shape>
        </w:pict>
      </w:r>
    </w:p>
    <w:p>
      <w:pPr>
        <w:tabs>
          <w:tab w:pos="1119" w:val="left" w:leader="none"/>
        </w:tabs>
        <w:spacing w:before="29"/>
        <w:ind w:left="360" w:right="0" w:firstLine="0"/>
        <w:jc w:val="left"/>
        <w:rPr>
          <w:sz w:val="14"/>
        </w:rPr>
      </w:pPr>
      <w:r>
        <w:rPr>
          <w:color w:val="231F20"/>
          <w:sz w:val="14"/>
        </w:rPr>
        <w:t>58</w:t>
        <w:tab/>
        <w:t>S4 MHA</w:t>
      </w:r>
      <w:r>
        <w:rPr>
          <w:color w:val="231F20"/>
          <w:spacing w:val="-2"/>
          <w:sz w:val="14"/>
        </w:rPr>
        <w:t> </w:t>
      </w:r>
      <w:r>
        <w:rPr>
          <w:color w:val="231F20"/>
          <w:sz w:val="14"/>
        </w:rPr>
        <w:t>1983</w:t>
      </w:r>
    </w:p>
    <w:p>
      <w:pPr>
        <w:tabs>
          <w:tab w:pos="1119" w:val="left" w:leader="none"/>
        </w:tabs>
        <w:spacing w:before="102"/>
        <w:ind w:left="360" w:right="0" w:firstLine="0"/>
        <w:jc w:val="left"/>
        <w:rPr>
          <w:sz w:val="14"/>
        </w:rPr>
      </w:pPr>
      <w:r>
        <w:rPr>
          <w:color w:val="231F20"/>
          <w:sz w:val="14"/>
        </w:rPr>
        <w:t>59</w:t>
        <w:tab/>
        <w:t>S4(5) and 11(5) MHA</w:t>
      </w:r>
      <w:r>
        <w:rPr>
          <w:color w:val="231F20"/>
          <w:spacing w:val="-4"/>
          <w:sz w:val="14"/>
        </w:rPr>
        <w:t> </w:t>
      </w:r>
      <w:r>
        <w:rPr>
          <w:color w:val="231F20"/>
          <w:sz w:val="14"/>
        </w:rPr>
        <w:t>1983</w:t>
      </w:r>
    </w:p>
    <w:p>
      <w:pPr>
        <w:tabs>
          <w:tab w:pos="1119" w:val="left" w:leader="none"/>
        </w:tabs>
        <w:spacing w:before="103"/>
        <w:ind w:left="360" w:right="0" w:firstLine="0"/>
        <w:jc w:val="left"/>
        <w:rPr>
          <w:sz w:val="14"/>
        </w:rPr>
      </w:pPr>
      <w:r>
        <w:rPr>
          <w:color w:val="231F20"/>
          <w:sz w:val="14"/>
        </w:rPr>
        <w:t>60</w:t>
        <w:tab/>
        <w:t>S11(2) MHA</w:t>
      </w:r>
      <w:r>
        <w:rPr>
          <w:color w:val="231F20"/>
          <w:spacing w:val="-2"/>
          <w:sz w:val="14"/>
        </w:rPr>
        <w:t> </w:t>
      </w:r>
      <w:r>
        <w:rPr>
          <w:color w:val="231F20"/>
          <w:sz w:val="14"/>
        </w:rPr>
        <w:t>1983</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501184" filled="true" fillcolor="#f99d2c" stroked="false">
            <v:fill type="solid"/>
            <w10:wrap type="none"/>
          </v:rect>
        </w:pict>
      </w:r>
    </w:p>
    <w:p>
      <w:pPr>
        <w:pStyle w:val="BodyText"/>
        <w:rPr>
          <w:sz w:val="20"/>
        </w:rPr>
      </w:pPr>
    </w:p>
    <w:p>
      <w:pPr>
        <w:pStyle w:val="BodyText"/>
        <w:rPr>
          <w:sz w:val="20"/>
        </w:rPr>
      </w:pPr>
    </w:p>
    <w:p>
      <w:pPr>
        <w:pStyle w:val="Heading2"/>
        <w:spacing w:before="250"/>
        <w:rPr>
          <w:rFonts w:ascii="Avenir-Book"/>
          <w:b w:val="0"/>
          <w:sz w:val="15"/>
        </w:rPr>
      </w:pPr>
      <w:r>
        <w:rPr>
          <w:color w:val="231F20"/>
        </w:rPr>
        <w:t>Emergency Applications for Assessment</w:t>
      </w:r>
      <w:r>
        <w:rPr>
          <w:rFonts w:ascii="Avenir-Book"/>
          <w:b w:val="0"/>
          <w:color w:val="231F20"/>
          <w:position w:val="9"/>
          <w:sz w:val="15"/>
        </w:rPr>
        <w:t>61</w:t>
      </w:r>
    </w:p>
    <w:p>
      <w:pPr>
        <w:spacing w:before="129"/>
        <w:ind w:left="927" w:right="0" w:firstLine="0"/>
        <w:jc w:val="left"/>
        <w:rPr>
          <w:rFonts w:ascii="Avenir"/>
          <w:b/>
          <w:sz w:val="22"/>
        </w:rPr>
      </w:pPr>
      <w:r>
        <w:rPr>
          <w:color w:val="231F20"/>
          <w:sz w:val="22"/>
        </w:rPr>
        <w:t>This is an application that can be made in any case of </w:t>
      </w:r>
      <w:r>
        <w:rPr>
          <w:rFonts w:ascii="Avenir"/>
          <w:b/>
          <w:color w:val="231F20"/>
          <w:sz w:val="22"/>
        </w:rPr>
        <w:t>urgent necessity</w:t>
      </w:r>
    </w:p>
    <w:p>
      <w:pPr>
        <w:pStyle w:val="BodyText"/>
        <w:spacing w:before="4"/>
        <w:rPr>
          <w:rFonts w:ascii="Avenir"/>
          <w:b/>
          <w:sz w:val="26"/>
        </w:rPr>
      </w:pPr>
    </w:p>
    <w:p>
      <w:pPr>
        <w:spacing w:line="264" w:lineRule="auto" w:before="0"/>
        <w:ind w:left="927" w:right="390" w:firstLine="0"/>
        <w:jc w:val="left"/>
        <w:rPr>
          <w:sz w:val="22"/>
        </w:rPr>
      </w:pPr>
      <w:r>
        <w:rPr>
          <w:color w:val="231F20"/>
          <w:sz w:val="22"/>
        </w:rPr>
        <w:t>It may be made by an </w:t>
      </w:r>
      <w:r>
        <w:rPr>
          <w:rFonts w:ascii="Avenir" w:hAnsi="Avenir"/>
          <w:b/>
          <w:color w:val="231F20"/>
          <w:sz w:val="22"/>
        </w:rPr>
        <w:t>AMHP</w:t>
      </w:r>
      <w:r>
        <w:rPr>
          <w:color w:val="231F20"/>
          <w:sz w:val="22"/>
        </w:rPr>
        <w:t>, an Approved Mental Health Professional or the person’s </w:t>
      </w:r>
      <w:r>
        <w:rPr>
          <w:rFonts w:ascii="Avenir" w:hAnsi="Avenir"/>
          <w:b/>
          <w:color w:val="231F20"/>
          <w:sz w:val="22"/>
        </w:rPr>
        <w:t>nearest relative</w:t>
      </w:r>
      <w:r>
        <w:rPr>
          <w:color w:val="231F20"/>
          <w:sz w:val="22"/>
        </w:rPr>
        <w:t>.</w:t>
      </w:r>
    </w:p>
    <w:p>
      <w:pPr>
        <w:pStyle w:val="BodyText"/>
        <w:spacing w:before="11"/>
        <w:rPr>
          <w:sz w:val="24"/>
        </w:rPr>
      </w:pPr>
    </w:p>
    <w:p>
      <w:pPr>
        <w:pStyle w:val="BodyText"/>
        <w:spacing w:line="264" w:lineRule="auto"/>
        <w:ind w:left="927"/>
      </w:pPr>
      <w:r>
        <w:rPr>
          <w:color w:val="231F20"/>
        </w:rPr>
        <w:t>Every application for emergency admission for assessment </w:t>
      </w:r>
      <w:r>
        <w:rPr>
          <w:rFonts w:ascii="Avenir"/>
          <w:b/>
          <w:color w:val="231F20"/>
        </w:rPr>
        <w:t>MUST </w:t>
      </w:r>
      <w:r>
        <w:rPr>
          <w:color w:val="231F20"/>
        </w:rPr>
        <w:t>include a statement that it is (1) of </w:t>
      </w:r>
      <w:r>
        <w:rPr>
          <w:rFonts w:ascii="Avenir"/>
          <w:b/>
          <w:color w:val="231F20"/>
        </w:rPr>
        <w:t>urgent necessity </w:t>
      </w:r>
      <w:r>
        <w:rPr>
          <w:color w:val="231F20"/>
        </w:rPr>
        <w:t>that the patient be admitted and detained under section 2 of the Act and (2) that compliance with the provisions relating to section 2 of the act would involve </w:t>
      </w:r>
      <w:r>
        <w:rPr>
          <w:rFonts w:ascii="Avenir"/>
          <w:b/>
          <w:color w:val="231F20"/>
        </w:rPr>
        <w:t>undesirable delay</w:t>
      </w:r>
      <w:r>
        <w:rPr>
          <w:color w:val="231F20"/>
        </w:rPr>
        <w:t>.</w:t>
      </w:r>
    </w:p>
    <w:p>
      <w:pPr>
        <w:pStyle w:val="BodyText"/>
        <w:spacing w:before="10"/>
        <w:rPr>
          <w:sz w:val="24"/>
        </w:rPr>
      </w:pPr>
    </w:p>
    <w:p>
      <w:pPr>
        <w:pStyle w:val="BodyText"/>
        <w:spacing w:line="268" w:lineRule="auto"/>
        <w:ind w:left="927" w:right="448"/>
      </w:pPr>
      <w:r>
        <w:rPr/>
        <w:pict>
          <v:shape style="position:absolute;margin-left:7.0315pt;margin-top:55.936428pt;width:15.7pt;height:190.25pt;mso-position-horizontal-relative:page;mso-position-vertical-relative:paragraph;z-index:-17500672" type="#_x0000_t202" filled="false" stroked="false">
            <v:textbox inset="0,0,0,0" style="layout-flow:vertical;mso-layout-flow-alt:bottom-to-top">
              <w:txbxContent>
                <w:p>
                  <w:pPr>
                    <w:spacing w:before="20"/>
                    <w:ind w:left="20" w:right="0" w:firstLine="0"/>
                    <w:jc w:val="left"/>
                    <w:rPr>
                      <w:sz w:val="20"/>
                    </w:rPr>
                  </w:pPr>
                  <w:r>
                    <w:rPr>
                      <w:color w:val="FFFFFF"/>
                      <w:sz w:val="20"/>
                    </w:rPr>
                    <w:t>The Mental Health Act 1983 (as amended)</w:t>
                  </w:r>
                </w:p>
              </w:txbxContent>
            </v:textbox>
            <w10:wrap type="none"/>
          </v:shape>
        </w:pict>
      </w:r>
      <w:r>
        <w:rPr>
          <w:color w:val="231F20"/>
        </w:rPr>
        <w:t>It is sufficient if an emergency application is based on </w:t>
      </w:r>
      <w:r>
        <w:rPr>
          <w:rFonts w:ascii="Avenir"/>
          <w:b/>
          <w:color w:val="231F20"/>
        </w:rPr>
        <w:t>one </w:t>
      </w:r>
      <w:r>
        <w:rPr>
          <w:color w:val="231F20"/>
        </w:rPr>
        <w:t>of the medical recommendations as set out in section 2 MHA (the requirements of an application for admission for assessment that is not an emergency application). If possible, this recommendation should be done by a medical practitioner who has previously met and is acquainted with the patient. The recommendation should include a statement of truth as set out above and must meet the following requirements:</w:t>
      </w:r>
    </w:p>
    <w:p>
      <w:pPr>
        <w:pStyle w:val="ListParagraph"/>
        <w:numPr>
          <w:ilvl w:val="0"/>
          <w:numId w:val="14"/>
        </w:numPr>
        <w:tabs>
          <w:tab w:pos="1267" w:val="left" w:leader="none"/>
          <w:tab w:pos="1268" w:val="left" w:leader="none"/>
        </w:tabs>
        <w:spacing w:line="271" w:lineRule="auto" w:before="121" w:after="0"/>
        <w:ind w:left="1267" w:right="1240" w:hanging="340"/>
        <w:jc w:val="left"/>
        <w:rPr>
          <w:sz w:val="22"/>
        </w:rPr>
      </w:pPr>
      <w:r>
        <w:rPr>
          <w:color w:val="231F20"/>
          <w:sz w:val="22"/>
        </w:rPr>
        <w:t>The first recommendation must have been signed before or at the time of the </w:t>
      </w:r>
      <w:r>
        <w:rPr>
          <w:color w:val="231F20"/>
          <w:spacing w:val="-3"/>
          <w:sz w:val="22"/>
        </w:rPr>
        <w:t>emergency </w:t>
      </w:r>
      <w:r>
        <w:rPr>
          <w:color w:val="231F20"/>
          <w:sz w:val="22"/>
        </w:rPr>
        <w:t>application.</w:t>
      </w:r>
    </w:p>
    <w:p>
      <w:pPr>
        <w:pStyle w:val="ListParagraph"/>
        <w:numPr>
          <w:ilvl w:val="0"/>
          <w:numId w:val="14"/>
        </w:numPr>
        <w:tabs>
          <w:tab w:pos="1267" w:val="left" w:leader="none"/>
          <w:tab w:pos="1268" w:val="left" w:leader="none"/>
        </w:tabs>
        <w:spacing w:line="271" w:lineRule="auto" w:before="115" w:after="0"/>
        <w:ind w:left="1267" w:right="1371" w:hanging="340"/>
        <w:jc w:val="left"/>
        <w:rPr>
          <w:sz w:val="22"/>
        </w:rPr>
      </w:pPr>
      <w:r>
        <w:rPr>
          <w:color w:val="231F20"/>
          <w:sz w:val="22"/>
        </w:rPr>
        <w:t>The medical practitioner should be approved by the Secretary of State as having </w:t>
      </w:r>
      <w:r>
        <w:rPr>
          <w:color w:val="231F20"/>
          <w:spacing w:val="-3"/>
          <w:sz w:val="22"/>
        </w:rPr>
        <w:t>special </w:t>
      </w:r>
      <w:r>
        <w:rPr>
          <w:color w:val="231F20"/>
          <w:sz w:val="22"/>
        </w:rPr>
        <w:t>experience in the diagnosis or treatment of mental disorder or is an approved</w:t>
      </w:r>
      <w:r>
        <w:rPr>
          <w:color w:val="231F20"/>
          <w:spacing w:val="-11"/>
          <w:sz w:val="22"/>
        </w:rPr>
        <w:t> </w:t>
      </w:r>
      <w:r>
        <w:rPr>
          <w:color w:val="231F20"/>
          <w:sz w:val="22"/>
        </w:rPr>
        <w:t>clinician.</w:t>
      </w:r>
    </w:p>
    <w:p>
      <w:pPr>
        <w:pStyle w:val="BodyText"/>
        <w:spacing w:before="13"/>
        <w:rPr>
          <w:sz w:val="24"/>
        </w:rPr>
      </w:pPr>
    </w:p>
    <w:p>
      <w:pPr>
        <w:pStyle w:val="BodyText"/>
        <w:spacing w:line="271" w:lineRule="auto"/>
        <w:ind w:left="927" w:right="390"/>
      </w:pPr>
      <w:r>
        <w:rPr>
          <w:color w:val="231F20"/>
        </w:rPr>
        <w:t>An emergency application will not have effect after 72 hours from the time the patient is admitted to the hospital unless the following conditions are met:</w:t>
      </w:r>
    </w:p>
    <w:p>
      <w:pPr>
        <w:pStyle w:val="ListParagraph"/>
        <w:numPr>
          <w:ilvl w:val="1"/>
          <w:numId w:val="13"/>
        </w:numPr>
        <w:tabs>
          <w:tab w:pos="1228" w:val="left" w:leader="none"/>
        </w:tabs>
        <w:spacing w:line="271" w:lineRule="auto" w:before="114" w:after="0"/>
        <w:ind w:left="1227" w:right="681" w:hanging="300"/>
        <w:jc w:val="left"/>
        <w:rPr>
          <w:sz w:val="22"/>
        </w:rPr>
      </w:pPr>
      <w:r>
        <w:rPr>
          <w:color w:val="231F20"/>
          <w:sz w:val="22"/>
        </w:rPr>
        <w:t>The second medical recommendation required in relation to an admission for assessment (as set out in section 2 of the Act) is given and received by the managers within that same 72 </w:t>
      </w:r>
      <w:r>
        <w:rPr>
          <w:color w:val="231F20"/>
          <w:spacing w:val="-4"/>
          <w:sz w:val="22"/>
        </w:rPr>
        <w:t>hours </w:t>
      </w:r>
      <w:r>
        <w:rPr>
          <w:color w:val="231F20"/>
          <w:sz w:val="22"/>
        </w:rPr>
        <w:t>period.</w:t>
      </w:r>
    </w:p>
    <w:p>
      <w:pPr>
        <w:pStyle w:val="ListParagraph"/>
        <w:numPr>
          <w:ilvl w:val="1"/>
          <w:numId w:val="13"/>
        </w:numPr>
        <w:tabs>
          <w:tab w:pos="1228" w:val="left" w:leader="none"/>
        </w:tabs>
        <w:spacing w:line="271" w:lineRule="auto" w:before="116" w:after="0"/>
        <w:ind w:left="1227" w:right="827" w:hanging="300"/>
        <w:jc w:val="left"/>
        <w:rPr>
          <w:sz w:val="22"/>
        </w:rPr>
      </w:pPr>
      <w:r>
        <w:rPr>
          <w:color w:val="231F20"/>
          <w:sz w:val="22"/>
        </w:rPr>
        <w:t>The second recommendation and the initial one which was made in relation to the </w:t>
      </w:r>
      <w:r>
        <w:rPr>
          <w:color w:val="231F20"/>
          <w:spacing w:val="-3"/>
          <w:sz w:val="22"/>
        </w:rPr>
        <w:t>emergency </w:t>
      </w:r>
      <w:r>
        <w:rPr>
          <w:color w:val="231F20"/>
          <w:sz w:val="22"/>
        </w:rPr>
        <w:t>application both comply with the following conditions:</w:t>
      </w:r>
    </w:p>
    <w:p>
      <w:pPr>
        <w:pStyle w:val="ListParagraph"/>
        <w:numPr>
          <w:ilvl w:val="0"/>
          <w:numId w:val="15"/>
        </w:numPr>
        <w:tabs>
          <w:tab w:pos="1228" w:val="left" w:leader="none"/>
        </w:tabs>
        <w:spacing w:line="271" w:lineRule="auto" w:before="114" w:after="0"/>
        <w:ind w:left="1227" w:right="664" w:hanging="300"/>
        <w:jc w:val="left"/>
        <w:rPr>
          <w:sz w:val="22"/>
        </w:rPr>
      </w:pPr>
      <w:r>
        <w:rPr>
          <w:color w:val="231F20"/>
          <w:sz w:val="22"/>
        </w:rPr>
        <w:t>The first recommendation must have been signed before or at the time of the emergency application. The second recommendation must be signed before it is given and received by </w:t>
      </w:r>
      <w:r>
        <w:rPr>
          <w:color w:val="231F20"/>
          <w:spacing w:val="-6"/>
          <w:sz w:val="22"/>
        </w:rPr>
        <w:t>the </w:t>
      </w:r>
      <w:r>
        <w:rPr>
          <w:color w:val="231F20"/>
          <w:sz w:val="22"/>
        </w:rPr>
        <w:t>managers.</w:t>
      </w:r>
    </w:p>
    <w:p>
      <w:pPr>
        <w:pStyle w:val="ListParagraph"/>
        <w:numPr>
          <w:ilvl w:val="0"/>
          <w:numId w:val="15"/>
        </w:numPr>
        <w:tabs>
          <w:tab w:pos="1228" w:val="left" w:leader="none"/>
        </w:tabs>
        <w:spacing w:line="271" w:lineRule="auto" w:before="115" w:after="0"/>
        <w:ind w:left="1227" w:right="400" w:hanging="300"/>
        <w:jc w:val="left"/>
        <w:rPr>
          <w:sz w:val="22"/>
        </w:rPr>
      </w:pPr>
      <w:r>
        <w:rPr>
          <w:color w:val="231F20"/>
          <w:sz w:val="22"/>
        </w:rPr>
        <w:t>Both practitioners must have examined the patient, and where this has been done separately,</w:t>
      </w:r>
      <w:r>
        <w:rPr>
          <w:color w:val="231F20"/>
          <w:spacing w:val="-24"/>
          <w:sz w:val="22"/>
        </w:rPr>
        <w:t> </w:t>
      </w:r>
      <w:r>
        <w:rPr>
          <w:color w:val="231F20"/>
          <w:spacing w:val="-4"/>
          <w:sz w:val="22"/>
        </w:rPr>
        <w:t>they </w:t>
      </w:r>
      <w:r>
        <w:rPr>
          <w:color w:val="231F20"/>
          <w:sz w:val="22"/>
        </w:rPr>
        <w:t>should not have examined the patient more than five days</w:t>
      </w:r>
      <w:r>
        <w:rPr>
          <w:color w:val="231F20"/>
          <w:spacing w:val="-1"/>
          <w:sz w:val="22"/>
        </w:rPr>
        <w:t> </w:t>
      </w:r>
      <w:r>
        <w:rPr>
          <w:color w:val="231F20"/>
          <w:sz w:val="22"/>
        </w:rPr>
        <w:t>apart.</w:t>
      </w:r>
    </w:p>
    <w:p>
      <w:pPr>
        <w:pStyle w:val="ListParagraph"/>
        <w:numPr>
          <w:ilvl w:val="0"/>
          <w:numId w:val="15"/>
        </w:numPr>
        <w:tabs>
          <w:tab w:pos="1228" w:val="left" w:leader="none"/>
        </w:tabs>
        <w:spacing w:line="271" w:lineRule="auto" w:before="115" w:after="0"/>
        <w:ind w:left="1227" w:right="401" w:hanging="300"/>
        <w:jc w:val="left"/>
        <w:rPr>
          <w:sz w:val="22"/>
        </w:rPr>
      </w:pPr>
      <w:r>
        <w:rPr>
          <w:color w:val="231F20"/>
          <w:sz w:val="22"/>
        </w:rPr>
        <w:t>One of the practitioners should be approved by the Secretary of State as having special experience in the diagnosis or treatment of mental disorder or an approved clinician and </w:t>
      </w:r>
      <w:r>
        <w:rPr>
          <w:color w:val="231F20"/>
          <w:spacing w:val="-3"/>
          <w:sz w:val="22"/>
        </w:rPr>
        <w:t>therefore </w:t>
      </w:r>
      <w:r>
        <w:rPr>
          <w:color w:val="231F20"/>
          <w:sz w:val="22"/>
        </w:rPr>
        <w:t>treated as such. Where practical the other practitioner must have been previously acquainted with the patient if the approved practitioner is</w:t>
      </w:r>
      <w:r>
        <w:rPr>
          <w:color w:val="231F20"/>
          <w:spacing w:val="-1"/>
          <w:sz w:val="22"/>
        </w:rPr>
        <w:t> </w:t>
      </w:r>
      <w:r>
        <w:rPr>
          <w:color w:val="231F20"/>
          <w:sz w:val="22"/>
        </w:rPr>
        <w:t>not.</w:t>
      </w:r>
    </w:p>
    <w:p>
      <w:pPr>
        <w:pStyle w:val="BodyText"/>
        <w:rPr>
          <w:sz w:val="20"/>
        </w:rPr>
      </w:pPr>
    </w:p>
    <w:p>
      <w:pPr>
        <w:pStyle w:val="BodyText"/>
        <w:rPr>
          <w:sz w:val="20"/>
        </w:rPr>
      </w:pPr>
    </w:p>
    <w:p>
      <w:pPr>
        <w:pStyle w:val="BodyText"/>
        <w:rPr>
          <w:sz w:val="20"/>
        </w:rPr>
      </w:pPr>
    </w:p>
    <w:p>
      <w:pPr>
        <w:pStyle w:val="BodyText"/>
        <w:spacing w:before="4"/>
        <w:rPr>
          <w:sz w:val="16"/>
        </w:rPr>
      </w:pPr>
      <w:r>
        <w:rPr/>
        <w:pict>
          <v:shape style="position:absolute;margin-left:62.362202pt;margin-top:13.29078pt;width:72pt;height:.1pt;mso-position-horizontal-relative:page;mso-position-vertical-relative:paragraph;z-index:-15684608;mso-wrap-distance-left:0;mso-wrap-distance-right:0" coordorigin="1247,266" coordsize="1440,0" path="m1247,266l2687,266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61</w:t>
        <w:tab/>
        <w:t>S4 MHA</w:t>
      </w:r>
      <w:r>
        <w:rPr>
          <w:color w:val="231F20"/>
          <w:spacing w:val="-2"/>
          <w:sz w:val="14"/>
        </w:rPr>
        <w:t> </w:t>
      </w:r>
      <w:r>
        <w:rPr>
          <w:color w:val="231F20"/>
          <w:sz w:val="14"/>
        </w:rPr>
        <w:t>1983</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74720" filled="true" fillcolor="#f99d2c" stroked="false">
            <v:fill type="solid"/>
            <w10:wrap type="none"/>
          </v:rect>
        </w:pict>
      </w:r>
      <w:r>
        <w:rPr/>
        <w:pict>
          <v:shape style="position:absolute;margin-left:573.765198pt;margin-top:325.835907pt;width:15.7pt;height:190.25pt;mso-position-horizontal-relative:page;mso-position-vertical-relative:page;z-index:15775232" type="#_x0000_t202" filled="false" stroked="false">
            <v:textbox inset="0,0,0,0" style="layout-flow:vertical">
              <w:txbxContent>
                <w:p>
                  <w:pPr>
                    <w:spacing w:before="20"/>
                    <w:ind w:left="20" w:right="0" w:firstLine="0"/>
                    <w:jc w:val="left"/>
                    <w:rPr>
                      <w:sz w:val="20"/>
                    </w:rPr>
                  </w:pPr>
                  <w:r>
                    <w:rPr>
                      <w:color w:val="FFFFFF"/>
                      <w:sz w:val="20"/>
                    </w:rPr>
                    <w:t>The Mental Health Act 1983 (as amended)</w:t>
                  </w:r>
                </w:p>
              </w:txbxContent>
            </v:textbox>
            <w10:wrap type="none"/>
          </v:shape>
        </w:pict>
      </w:r>
    </w:p>
    <w:p>
      <w:pPr>
        <w:pStyle w:val="BodyText"/>
        <w:rPr>
          <w:sz w:val="20"/>
        </w:rPr>
      </w:pPr>
    </w:p>
    <w:p>
      <w:pPr>
        <w:pStyle w:val="BodyText"/>
        <w:rPr>
          <w:sz w:val="20"/>
        </w:rPr>
      </w:pPr>
    </w:p>
    <w:p>
      <w:pPr>
        <w:pStyle w:val="BodyText"/>
        <w:spacing w:before="12"/>
      </w:pPr>
    </w:p>
    <w:p>
      <w:pPr>
        <w:pStyle w:val="BodyText"/>
        <w:spacing w:line="271" w:lineRule="auto" w:before="100"/>
        <w:ind w:left="360" w:right="1008"/>
      </w:pPr>
      <w:r>
        <w:rPr>
          <w:color w:val="231F20"/>
        </w:rPr>
        <w:t>A medical recommendation cannot be given if there is a potential conflict of interest - See The Mental Health (Conflicts of Interest) (Wales) Regulations 2008.</w:t>
      </w:r>
    </w:p>
    <w:p>
      <w:pPr>
        <w:pStyle w:val="BodyText"/>
        <w:spacing w:before="8"/>
        <w:rPr>
          <w:sz w:val="43"/>
        </w:rPr>
      </w:pPr>
    </w:p>
    <w:p>
      <w:pPr>
        <w:pStyle w:val="Heading2"/>
        <w:ind w:left="360"/>
        <w:rPr>
          <w:rFonts w:ascii="Avenir-Book"/>
          <w:b w:val="0"/>
          <w:sz w:val="15"/>
        </w:rPr>
      </w:pPr>
      <w:r>
        <w:rPr>
          <w:color w:val="231F20"/>
        </w:rPr>
        <w:t>Detaining Informal Patients already in Hospital</w:t>
      </w:r>
      <w:r>
        <w:rPr>
          <w:rFonts w:ascii="Avenir-Book"/>
          <w:b w:val="0"/>
          <w:color w:val="231F20"/>
          <w:position w:val="9"/>
          <w:sz w:val="15"/>
        </w:rPr>
        <w:t>62</w:t>
      </w:r>
    </w:p>
    <w:p>
      <w:pPr>
        <w:pStyle w:val="BodyText"/>
        <w:spacing w:line="271" w:lineRule="auto" w:before="128"/>
        <w:ind w:left="360" w:right="1141"/>
      </w:pPr>
      <w:r>
        <w:rPr>
          <w:color w:val="231F20"/>
        </w:rPr>
        <w:t>Section 5 of the MHA applies to informal patients. It enables informal patients already in hospital to be compulsorily detained under section 2 or 3 of the MHA.</w:t>
      </w:r>
    </w:p>
    <w:p>
      <w:pPr>
        <w:pStyle w:val="BodyText"/>
        <w:rPr>
          <w:sz w:val="25"/>
        </w:rPr>
      </w:pPr>
    </w:p>
    <w:p>
      <w:pPr>
        <w:pStyle w:val="BodyText"/>
        <w:spacing w:line="271" w:lineRule="auto"/>
        <w:ind w:left="360" w:right="1056"/>
      </w:pPr>
      <w:r>
        <w:rPr>
          <w:color w:val="231F20"/>
        </w:rPr>
        <w:t>Where a registered medical practitioner or approved clinician</w:t>
      </w:r>
      <w:r>
        <w:rPr>
          <w:color w:val="231F20"/>
          <w:position w:val="7"/>
          <w:sz w:val="13"/>
        </w:rPr>
        <w:t>63 </w:t>
      </w:r>
      <w:r>
        <w:rPr>
          <w:color w:val="231F20"/>
        </w:rPr>
        <w:t>considers an informal patient ought to be formally admitted under section 2 or 3 of the Act, that person can make a written report to the hospital managers making that recommendation. If such a report is made then the patient can be detained in hospital for up to 72 hours. This period is intended to be used to enable the necessary application detention under section 2 or 3 detention to be made. It is irrelevant to this application whether the patient is attempting to leave the hospital or not. It is sufficient that his or her detention under section 2 or 3 of the MHA is necessary.</w:t>
      </w:r>
    </w:p>
    <w:p>
      <w:pPr>
        <w:pStyle w:val="BodyText"/>
        <w:spacing w:before="3"/>
        <w:rPr>
          <w:sz w:val="25"/>
        </w:rPr>
      </w:pPr>
    </w:p>
    <w:p>
      <w:pPr>
        <w:pStyle w:val="BodyText"/>
        <w:spacing w:line="271" w:lineRule="auto"/>
        <w:ind w:left="360" w:right="974"/>
      </w:pPr>
      <w:r>
        <w:rPr>
          <w:color w:val="231F20"/>
        </w:rPr>
        <w:t>Section 5 cannot be used to prolong the detention of a patient admitted under section 2 or 3 of the Act nor can it be used to provide time for an application to be made to displace the patient’s nearest relative under section 29(4) of the Act when the period of admission for assessment under section 2 of the Act has expired.</w:t>
      </w:r>
    </w:p>
    <w:p>
      <w:pPr>
        <w:pStyle w:val="BodyText"/>
        <w:spacing w:before="1"/>
        <w:rPr>
          <w:sz w:val="25"/>
        </w:rPr>
      </w:pPr>
    </w:p>
    <w:p>
      <w:pPr>
        <w:pStyle w:val="BodyText"/>
        <w:spacing w:line="271" w:lineRule="auto" w:before="1"/>
        <w:ind w:left="360" w:right="1030"/>
      </w:pPr>
      <w:r>
        <w:rPr>
          <w:color w:val="231F20"/>
        </w:rPr>
        <w:t>Section 5(4) of the Act empowers a nurse of a prescribed class to detain an informal patient for up to six hours. The nurse’s decision must be recorded in writing. The grounds upon which the prescribed nurse can detain an informal patient are:</w:t>
      </w:r>
    </w:p>
    <w:p>
      <w:pPr>
        <w:pStyle w:val="ListParagraph"/>
        <w:numPr>
          <w:ilvl w:val="0"/>
          <w:numId w:val="4"/>
        </w:numPr>
        <w:tabs>
          <w:tab w:pos="700" w:val="left" w:leader="none"/>
          <w:tab w:pos="701" w:val="left" w:leader="none"/>
        </w:tabs>
        <w:spacing w:line="271" w:lineRule="auto" w:before="115" w:after="0"/>
        <w:ind w:left="700" w:right="1136" w:hanging="340"/>
        <w:jc w:val="left"/>
        <w:rPr>
          <w:sz w:val="22"/>
        </w:rPr>
      </w:pPr>
      <w:r>
        <w:rPr>
          <w:color w:val="231F20"/>
          <w:sz w:val="22"/>
        </w:rPr>
        <w:t>The patient is suffering from a mental disorder to such a degree that it is necessary for his </w:t>
      </w:r>
      <w:r>
        <w:rPr>
          <w:color w:val="231F20"/>
          <w:spacing w:val="-3"/>
          <w:sz w:val="22"/>
        </w:rPr>
        <w:t>health </w:t>
      </w:r>
      <w:r>
        <w:rPr>
          <w:color w:val="231F20"/>
          <w:sz w:val="22"/>
        </w:rPr>
        <w:t>or safety or the protection of others for him to be immediately restrained from leaving the hospital; and</w:t>
      </w:r>
    </w:p>
    <w:p>
      <w:pPr>
        <w:pStyle w:val="ListParagraph"/>
        <w:numPr>
          <w:ilvl w:val="0"/>
          <w:numId w:val="4"/>
        </w:numPr>
        <w:tabs>
          <w:tab w:pos="700" w:val="left" w:leader="none"/>
          <w:tab w:pos="701" w:val="left" w:leader="none"/>
        </w:tabs>
        <w:spacing w:line="271" w:lineRule="auto" w:before="115" w:after="0"/>
        <w:ind w:left="700" w:right="1308" w:hanging="340"/>
        <w:jc w:val="left"/>
        <w:rPr>
          <w:sz w:val="22"/>
        </w:rPr>
      </w:pPr>
      <w:r>
        <w:rPr>
          <w:color w:val="231F20"/>
          <w:sz w:val="22"/>
        </w:rPr>
        <w:t>It is not practicable to secure the immediate attendance of a registered medical practitioner </w:t>
      </w:r>
      <w:r>
        <w:rPr>
          <w:color w:val="231F20"/>
          <w:spacing w:val="-9"/>
          <w:sz w:val="22"/>
        </w:rPr>
        <w:t>or </w:t>
      </w:r>
      <w:r>
        <w:rPr>
          <w:color w:val="231F20"/>
          <w:sz w:val="22"/>
        </w:rPr>
        <w:t>approved clinician for the purposes of making a section 5</w:t>
      </w:r>
      <w:r>
        <w:rPr>
          <w:color w:val="231F20"/>
          <w:spacing w:val="-2"/>
          <w:sz w:val="22"/>
        </w:rPr>
        <w:t> </w:t>
      </w:r>
      <w:r>
        <w:rPr>
          <w:color w:val="231F20"/>
          <w:sz w:val="22"/>
        </w:rPr>
        <w:t>report.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r>
        <w:rPr/>
        <w:pict>
          <v:shape style="position:absolute;margin-left:34.015701pt;margin-top:19.93355pt;width:72pt;height:.1pt;mso-position-horizontal-relative:page;mso-position-vertical-relative:paragraph;z-index:-15683072;mso-wrap-distance-left:0;mso-wrap-distance-right:0" coordorigin="680,399" coordsize="1440,0" path="m680,399l2120,399e" filled="false" stroked="true" strokeweight="1pt" strokecolor="#231f20">
            <v:path arrowok="t"/>
            <v:stroke dashstyle="solid"/>
            <w10:wrap type="topAndBottom"/>
          </v:shape>
        </w:pict>
      </w:r>
    </w:p>
    <w:p>
      <w:pPr>
        <w:tabs>
          <w:tab w:pos="1119" w:val="left" w:leader="none"/>
        </w:tabs>
        <w:spacing w:before="29"/>
        <w:ind w:left="360" w:right="0" w:firstLine="0"/>
        <w:jc w:val="left"/>
        <w:rPr>
          <w:sz w:val="14"/>
        </w:rPr>
      </w:pPr>
      <w:r>
        <w:rPr>
          <w:color w:val="231F20"/>
          <w:sz w:val="14"/>
        </w:rPr>
        <w:t>62</w:t>
        <w:tab/>
        <w:t>S5 MHA</w:t>
      </w:r>
      <w:r>
        <w:rPr>
          <w:color w:val="231F20"/>
          <w:spacing w:val="-2"/>
          <w:sz w:val="14"/>
        </w:rPr>
        <w:t> </w:t>
      </w:r>
      <w:r>
        <w:rPr>
          <w:color w:val="231F20"/>
          <w:sz w:val="14"/>
        </w:rPr>
        <w:t>1983</w:t>
      </w:r>
    </w:p>
    <w:p>
      <w:pPr>
        <w:tabs>
          <w:tab w:pos="1119" w:val="left" w:leader="none"/>
        </w:tabs>
        <w:spacing w:before="102"/>
        <w:ind w:left="360" w:right="0" w:firstLine="0"/>
        <w:jc w:val="left"/>
        <w:rPr>
          <w:sz w:val="14"/>
        </w:rPr>
      </w:pPr>
      <w:r>
        <w:rPr>
          <w:color w:val="231F20"/>
          <w:sz w:val="14"/>
        </w:rPr>
        <w:t>63</w:t>
        <w:tab/>
        <w:t>S5(2)-(3A)</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98112"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jc w:val="both"/>
        <w:rPr>
          <w:rFonts w:ascii="Avenir-Book"/>
          <w:b w:val="0"/>
          <w:sz w:val="15"/>
        </w:rPr>
      </w:pPr>
      <w:r>
        <w:rPr>
          <w:color w:val="231F20"/>
        </w:rPr>
        <w:t>Civil Applications for Guardianship</w:t>
      </w:r>
      <w:r>
        <w:rPr>
          <w:rFonts w:ascii="Avenir-Book"/>
          <w:b w:val="0"/>
          <w:color w:val="231F20"/>
          <w:position w:val="9"/>
          <w:sz w:val="15"/>
        </w:rPr>
        <w:t>64</w:t>
      </w:r>
    </w:p>
    <w:p>
      <w:pPr>
        <w:pStyle w:val="BodyText"/>
        <w:spacing w:line="271" w:lineRule="auto" w:before="128"/>
        <w:ind w:left="927" w:right="768"/>
        <w:jc w:val="both"/>
      </w:pPr>
      <w:r>
        <w:rPr>
          <w:color w:val="231F20"/>
        </w:rPr>
        <w:t>Applications for guardianship are made under section 7 of the MHA. These are sometimes known as civil applications for guardianship in order to distinguish them from orders made in the </w:t>
      </w:r>
      <w:r>
        <w:rPr>
          <w:color w:val="231F20"/>
          <w:spacing w:val="-3"/>
        </w:rPr>
        <w:t>criminal </w:t>
      </w:r>
      <w:r>
        <w:rPr>
          <w:color w:val="231F20"/>
        </w:rPr>
        <w:t>courts.</w:t>
      </w:r>
    </w:p>
    <w:p>
      <w:pPr>
        <w:pStyle w:val="BodyText"/>
        <w:spacing w:before="1"/>
        <w:rPr>
          <w:sz w:val="25"/>
        </w:rPr>
      </w:pPr>
    </w:p>
    <w:p>
      <w:pPr>
        <w:pStyle w:val="BodyText"/>
        <w:ind w:left="927"/>
      </w:pPr>
      <w:r>
        <w:rPr>
          <w:color w:val="231F20"/>
        </w:rPr>
        <w:t>They may be made in relation to patients who are over 16 years old.</w:t>
      </w:r>
    </w:p>
    <w:p>
      <w:pPr>
        <w:pStyle w:val="BodyText"/>
        <w:spacing w:before="10"/>
        <w:rPr>
          <w:sz w:val="27"/>
        </w:rPr>
      </w:pPr>
    </w:p>
    <w:p>
      <w:pPr>
        <w:pStyle w:val="BodyText"/>
        <w:spacing w:line="271" w:lineRule="auto" w:before="1"/>
        <w:ind w:left="927" w:right="801"/>
        <w:jc w:val="both"/>
      </w:pPr>
      <w:r>
        <w:rPr>
          <w:color w:val="231F20"/>
        </w:rPr>
        <w:t>They can be made by a local social services authority or any other person. The application can be made by the proposed guardian him/herself.</w:t>
      </w:r>
    </w:p>
    <w:p>
      <w:pPr>
        <w:pStyle w:val="BodyText"/>
        <w:spacing w:before="13"/>
        <w:rPr>
          <w:sz w:val="24"/>
        </w:rPr>
      </w:pPr>
    </w:p>
    <w:p>
      <w:pPr>
        <w:pStyle w:val="BodyText"/>
        <w:spacing w:line="268" w:lineRule="auto"/>
        <w:ind w:left="927" w:right="624"/>
      </w:pPr>
      <w:r>
        <w:rPr/>
        <w:pict>
          <v:shape style="position:absolute;margin-left:7.0315pt;margin-top:48.282925pt;width:15.7pt;height:190.25pt;mso-position-horizontal-relative:page;mso-position-vertical-relative:paragraph;z-index:-17497600" type="#_x0000_t202" filled="false" stroked="false">
            <v:textbox inset="0,0,0,0" style="layout-flow:vertical;mso-layout-flow-alt:bottom-to-top">
              <w:txbxContent>
                <w:p>
                  <w:pPr>
                    <w:spacing w:before="20"/>
                    <w:ind w:left="20" w:right="0" w:firstLine="0"/>
                    <w:jc w:val="left"/>
                    <w:rPr>
                      <w:sz w:val="20"/>
                    </w:rPr>
                  </w:pPr>
                  <w:r>
                    <w:rPr>
                      <w:color w:val="FFFFFF"/>
                      <w:sz w:val="20"/>
                    </w:rPr>
                    <w:t>The Mental Health Act 1983 (as amended)</w:t>
                  </w:r>
                </w:p>
              </w:txbxContent>
            </v:textbox>
            <w10:wrap type="none"/>
          </v:shape>
        </w:pict>
      </w:r>
      <w:r>
        <w:rPr>
          <w:color w:val="231F20"/>
        </w:rPr>
        <w:t>The proposed guardian can be a local social services authority or any person accepted by that social services authority to act as the patient’s guardian. Any application for guardianship </w:t>
      </w:r>
      <w:r>
        <w:rPr>
          <w:rFonts w:ascii="Avenir" w:hAnsi="Avenir"/>
          <w:b/>
          <w:color w:val="231F20"/>
        </w:rPr>
        <w:t>must </w:t>
      </w:r>
      <w:r>
        <w:rPr>
          <w:color w:val="231F20"/>
        </w:rPr>
        <w:t>be accompanied by a statement from the proposed guardian stating that they are willing to act. The applicant must have seen the patient within the previous 14 days.</w:t>
      </w:r>
    </w:p>
    <w:p>
      <w:pPr>
        <w:pStyle w:val="BodyText"/>
        <w:spacing w:before="2"/>
        <w:rPr>
          <w:sz w:val="25"/>
        </w:rPr>
      </w:pPr>
    </w:p>
    <w:p>
      <w:pPr>
        <w:pStyle w:val="BodyText"/>
        <w:ind w:left="927"/>
      </w:pPr>
      <w:r>
        <w:rPr>
          <w:color w:val="231F20"/>
        </w:rPr>
        <w:t>A guardianship application can </w:t>
      </w:r>
      <w:r>
        <w:rPr>
          <w:rFonts w:ascii="Avenir"/>
          <w:b/>
          <w:color w:val="231F20"/>
        </w:rPr>
        <w:t>only </w:t>
      </w:r>
      <w:r>
        <w:rPr>
          <w:color w:val="231F20"/>
        </w:rPr>
        <w:t>be made on the following grounds:</w:t>
      </w:r>
    </w:p>
    <w:p>
      <w:pPr>
        <w:pStyle w:val="ListParagraph"/>
        <w:numPr>
          <w:ilvl w:val="1"/>
          <w:numId w:val="4"/>
        </w:numPr>
        <w:tabs>
          <w:tab w:pos="1267" w:val="left" w:leader="none"/>
          <w:tab w:pos="1268" w:val="left" w:leader="none"/>
        </w:tabs>
        <w:spacing w:line="271" w:lineRule="auto" w:before="143" w:after="0"/>
        <w:ind w:left="1267" w:right="659" w:hanging="340"/>
        <w:jc w:val="left"/>
        <w:rPr>
          <w:sz w:val="22"/>
        </w:rPr>
      </w:pPr>
      <w:r>
        <w:rPr>
          <w:color w:val="231F20"/>
          <w:sz w:val="22"/>
        </w:rPr>
        <w:t>The patient is suffering from mental disorder of a nature or degree which warrants his </w:t>
      </w:r>
      <w:r>
        <w:rPr>
          <w:color w:val="231F20"/>
          <w:spacing w:val="-3"/>
          <w:sz w:val="22"/>
        </w:rPr>
        <w:t>reception </w:t>
      </w:r>
      <w:r>
        <w:rPr>
          <w:color w:val="231F20"/>
          <w:sz w:val="22"/>
        </w:rPr>
        <w:t>into guardianship under this section;</w:t>
      </w:r>
      <w:r>
        <w:rPr>
          <w:color w:val="231F20"/>
          <w:spacing w:val="-1"/>
          <w:sz w:val="22"/>
        </w:rPr>
        <w:t> </w:t>
      </w:r>
      <w:r>
        <w:rPr>
          <w:color w:val="231F20"/>
          <w:sz w:val="22"/>
        </w:rPr>
        <w:t>and</w:t>
      </w:r>
    </w:p>
    <w:p>
      <w:pPr>
        <w:pStyle w:val="ListParagraph"/>
        <w:numPr>
          <w:ilvl w:val="1"/>
          <w:numId w:val="4"/>
        </w:numPr>
        <w:tabs>
          <w:tab w:pos="1267" w:val="left" w:leader="none"/>
          <w:tab w:pos="1268" w:val="left" w:leader="none"/>
        </w:tabs>
        <w:spacing w:line="271" w:lineRule="auto" w:before="115" w:after="0"/>
        <w:ind w:left="1267" w:right="635" w:hanging="340"/>
        <w:jc w:val="left"/>
        <w:rPr>
          <w:sz w:val="22"/>
        </w:rPr>
      </w:pPr>
      <w:r>
        <w:rPr>
          <w:color w:val="231F20"/>
          <w:sz w:val="22"/>
        </w:rPr>
        <w:t>It is necessary in the interests of the welfare of the patient or for the protection of other </w:t>
      </w:r>
      <w:r>
        <w:rPr>
          <w:color w:val="231F20"/>
          <w:spacing w:val="-3"/>
          <w:sz w:val="22"/>
        </w:rPr>
        <w:t>persons </w:t>
      </w:r>
      <w:r>
        <w:rPr>
          <w:color w:val="231F20"/>
          <w:sz w:val="22"/>
        </w:rPr>
        <w:t>that the patient should be so</w:t>
      </w:r>
      <w:r>
        <w:rPr>
          <w:color w:val="231F20"/>
          <w:spacing w:val="-1"/>
          <w:sz w:val="22"/>
        </w:rPr>
        <w:t> </w:t>
      </w:r>
      <w:r>
        <w:rPr>
          <w:color w:val="231F20"/>
          <w:sz w:val="22"/>
        </w:rPr>
        <w:t>received.</w:t>
      </w:r>
    </w:p>
    <w:p>
      <w:pPr>
        <w:pStyle w:val="BodyText"/>
        <w:rPr>
          <w:sz w:val="25"/>
        </w:rPr>
      </w:pPr>
    </w:p>
    <w:p>
      <w:pPr>
        <w:pStyle w:val="BodyText"/>
        <w:spacing w:line="268" w:lineRule="auto"/>
        <w:ind w:left="927" w:right="390"/>
      </w:pPr>
      <w:r>
        <w:rPr>
          <w:color w:val="231F20"/>
        </w:rPr>
        <w:t>A guardianship application can </w:t>
      </w:r>
      <w:r>
        <w:rPr>
          <w:rFonts w:ascii="Avenir"/>
          <w:b/>
          <w:color w:val="231F20"/>
        </w:rPr>
        <w:t>only </w:t>
      </w:r>
      <w:r>
        <w:rPr>
          <w:color w:val="231F20"/>
        </w:rPr>
        <w:t>be founded on the basis of the written recommendations of two registered medical practitioners which includes statements that both of the necessary grounds (see above) are made out and their reasons for reaching that conclusion.</w:t>
      </w:r>
    </w:p>
    <w:p>
      <w:pPr>
        <w:pStyle w:val="BodyText"/>
        <w:spacing w:before="12"/>
        <w:rPr>
          <w:sz w:val="24"/>
        </w:rPr>
      </w:pPr>
    </w:p>
    <w:p>
      <w:pPr>
        <w:pStyle w:val="BodyText"/>
        <w:ind w:left="927"/>
      </w:pPr>
      <w:r>
        <w:rPr>
          <w:color w:val="231F20"/>
        </w:rPr>
        <w:t>One of the registered medical practitioners making the recommendation for a guardianship order</w:t>
      </w:r>
    </w:p>
    <w:p>
      <w:pPr>
        <w:pStyle w:val="BodyText"/>
        <w:spacing w:before="39"/>
        <w:ind w:left="927"/>
      </w:pPr>
      <w:r>
        <w:rPr>
          <w:rFonts w:ascii="Avenir"/>
          <w:b/>
          <w:color w:val="231F20"/>
        </w:rPr>
        <w:t>must </w:t>
      </w:r>
      <w:r>
        <w:rPr>
          <w:color w:val="231F20"/>
        </w:rPr>
        <w:t>have seen the patient within the preceding 14 days.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r>
        <w:rPr/>
        <w:pict>
          <v:shape style="position:absolute;margin-left:62.362202pt;margin-top:11.57991pt;width:72pt;height:.1pt;mso-position-horizontal-relative:page;mso-position-vertical-relative:paragraph;z-index:-15681536;mso-wrap-distance-left:0;mso-wrap-distance-right:0" coordorigin="1247,232" coordsize="1440,0" path="m1247,232l2687,232e" filled="false" stroked="true" strokeweight="1pt" strokecolor="#231f20">
            <v:path arrowok="t"/>
            <v:stroke dashstyle="solid"/>
            <w10:wrap type="topAndBottom"/>
          </v:shape>
        </w:pict>
      </w:r>
    </w:p>
    <w:p>
      <w:pPr>
        <w:tabs>
          <w:tab w:pos="1647" w:val="left" w:leader="none"/>
        </w:tabs>
        <w:spacing w:before="29"/>
        <w:ind w:left="927" w:right="0" w:firstLine="0"/>
        <w:jc w:val="left"/>
        <w:rPr>
          <w:sz w:val="14"/>
        </w:rPr>
      </w:pPr>
      <w:r>
        <w:rPr>
          <w:color w:val="231F20"/>
          <w:sz w:val="14"/>
        </w:rPr>
        <w:t>64</w:t>
        <w:tab/>
        <w:t>S7 MHA</w:t>
      </w:r>
      <w:r>
        <w:rPr>
          <w:color w:val="231F20"/>
          <w:spacing w:val="-2"/>
          <w:sz w:val="14"/>
        </w:rPr>
        <w:t> </w:t>
      </w:r>
      <w:r>
        <w:rPr>
          <w:color w:val="231F20"/>
          <w:sz w:val="14"/>
        </w:rPr>
        <w:t>1983</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77792" filled="true" fillcolor="#f99d2c" stroked="false">
            <v:fill type="solid"/>
            <w10:wrap type="none"/>
          </v:rect>
        </w:pict>
      </w:r>
      <w:r>
        <w:rPr/>
        <w:pict>
          <v:shape style="position:absolute;margin-left:573.765198pt;margin-top:325.835907pt;width:15.7pt;height:190.25pt;mso-position-horizontal-relative:page;mso-position-vertical-relative:page;z-index:15778304" type="#_x0000_t202" filled="false" stroked="false">
            <v:textbox inset="0,0,0,0" style="layout-flow:vertical">
              <w:txbxContent>
                <w:p>
                  <w:pPr>
                    <w:spacing w:before="20"/>
                    <w:ind w:left="20" w:right="0" w:firstLine="0"/>
                    <w:jc w:val="left"/>
                    <w:rPr>
                      <w:sz w:val="20"/>
                    </w:rPr>
                  </w:pPr>
                  <w:r>
                    <w:rPr>
                      <w:color w:val="FFFFFF"/>
                      <w:sz w:val="20"/>
                    </w:rPr>
                    <w:t>The Mental Health Act 1983 (as amended)</w:t>
                  </w:r>
                </w:p>
              </w:txbxContent>
            </v:textbox>
            <w10:wrap type="none"/>
          </v:shape>
        </w:pict>
      </w:r>
    </w:p>
    <w:p>
      <w:pPr>
        <w:pStyle w:val="BodyText"/>
        <w:rPr>
          <w:sz w:val="20"/>
        </w:rPr>
      </w:pPr>
    </w:p>
    <w:p>
      <w:pPr>
        <w:pStyle w:val="BodyText"/>
        <w:rPr>
          <w:sz w:val="20"/>
        </w:rPr>
      </w:pPr>
    </w:p>
    <w:p>
      <w:pPr>
        <w:pStyle w:val="BodyText"/>
        <w:spacing w:before="12"/>
      </w:pPr>
    </w:p>
    <w:p>
      <w:pPr>
        <w:pStyle w:val="BodyText"/>
        <w:spacing w:line="268" w:lineRule="auto" w:before="100"/>
        <w:ind w:left="360" w:right="1188"/>
      </w:pPr>
      <w:r>
        <w:rPr>
          <w:color w:val="231F20"/>
        </w:rPr>
        <w:t>A guardianship application </w:t>
      </w:r>
      <w:r>
        <w:rPr>
          <w:rFonts w:ascii="Avenir"/>
          <w:b/>
          <w:color w:val="231F20"/>
        </w:rPr>
        <w:t>must </w:t>
      </w:r>
      <w:r>
        <w:rPr>
          <w:color w:val="231F20"/>
        </w:rPr>
        <w:t>be made in the prescribed form. Form GU1 for a local authority applicant and GU2 for a Nearest Relative applicant. It must be made to the local authority named as guardian or the local authority in which the proposed guardian lives. The relevant local authority does </w:t>
      </w:r>
      <w:r>
        <w:rPr>
          <w:rFonts w:ascii="Avenir"/>
          <w:b/>
          <w:color w:val="231F20"/>
        </w:rPr>
        <w:t>not </w:t>
      </w:r>
      <w:r>
        <w:rPr>
          <w:color w:val="231F20"/>
        </w:rPr>
        <w:t>have to be that of the area in which the patient lives. In reality the function of receiving applications for guardianship is usually delegated to the Director of Adult Social Services of the relevant local authority who then identifies a suitable employee.</w:t>
      </w:r>
    </w:p>
    <w:p>
      <w:pPr>
        <w:pStyle w:val="BodyText"/>
        <w:spacing w:before="13"/>
        <w:rPr>
          <w:sz w:val="24"/>
        </w:rPr>
      </w:pPr>
    </w:p>
    <w:p>
      <w:pPr>
        <w:pStyle w:val="BodyText"/>
        <w:ind w:left="360"/>
      </w:pPr>
      <w:r>
        <w:rPr>
          <w:color w:val="231F20"/>
        </w:rPr>
        <w:t>A person is received into guardianship when the local authority accept the application</w:t>
      </w:r>
    </w:p>
    <w:p>
      <w:pPr>
        <w:pStyle w:val="BodyText"/>
        <w:rPr>
          <w:sz w:val="30"/>
        </w:rPr>
      </w:pPr>
    </w:p>
    <w:p>
      <w:pPr>
        <w:pStyle w:val="Heading2"/>
        <w:spacing w:before="218"/>
        <w:ind w:left="360"/>
      </w:pPr>
      <w:r>
        <w:rPr>
          <w:color w:val="231F20"/>
        </w:rPr>
        <w:t>The Guardian’s Powers</w:t>
      </w:r>
    </w:p>
    <w:p>
      <w:pPr>
        <w:pStyle w:val="BodyText"/>
        <w:spacing w:before="7"/>
        <w:rPr>
          <w:rFonts w:ascii="Avenir"/>
          <w:b/>
          <w:sz w:val="33"/>
        </w:rPr>
      </w:pPr>
    </w:p>
    <w:p>
      <w:pPr>
        <w:pStyle w:val="BodyText"/>
        <w:ind w:left="360"/>
      </w:pPr>
      <w:r>
        <w:rPr>
          <w:color w:val="231F20"/>
        </w:rPr>
        <w:t>Once a local authority has accepted an application for guardianship, a Guardian has the power:</w:t>
      </w:r>
    </w:p>
    <w:p>
      <w:pPr>
        <w:pStyle w:val="ListParagraph"/>
        <w:numPr>
          <w:ilvl w:val="0"/>
          <w:numId w:val="4"/>
        </w:numPr>
        <w:tabs>
          <w:tab w:pos="700" w:val="left" w:leader="none"/>
          <w:tab w:pos="701" w:val="left" w:leader="none"/>
        </w:tabs>
        <w:spacing w:line="240" w:lineRule="auto" w:before="152" w:after="0"/>
        <w:ind w:left="700" w:right="0" w:hanging="341"/>
        <w:jc w:val="left"/>
        <w:rPr>
          <w:sz w:val="13"/>
        </w:rPr>
      </w:pPr>
      <w:r>
        <w:rPr>
          <w:color w:val="231F20"/>
          <w:spacing w:val="-13"/>
          <w:sz w:val="22"/>
        </w:rPr>
        <w:t>To </w:t>
      </w:r>
      <w:r>
        <w:rPr>
          <w:color w:val="231F20"/>
          <w:sz w:val="22"/>
        </w:rPr>
        <w:t>take a the patient to a specified place, using force if</w:t>
      </w:r>
      <w:r>
        <w:rPr>
          <w:color w:val="231F20"/>
          <w:spacing w:val="12"/>
          <w:sz w:val="22"/>
        </w:rPr>
        <w:t> </w:t>
      </w:r>
      <w:r>
        <w:rPr>
          <w:color w:val="231F20"/>
          <w:sz w:val="22"/>
        </w:rPr>
        <w:t>necessary;</w:t>
      </w:r>
      <w:r>
        <w:rPr>
          <w:color w:val="231F20"/>
          <w:position w:val="7"/>
          <w:sz w:val="13"/>
        </w:rPr>
        <w:t>65</w:t>
      </w:r>
    </w:p>
    <w:p>
      <w:pPr>
        <w:pStyle w:val="ListParagraph"/>
        <w:numPr>
          <w:ilvl w:val="0"/>
          <w:numId w:val="4"/>
        </w:numPr>
        <w:tabs>
          <w:tab w:pos="700" w:val="left" w:leader="none"/>
          <w:tab w:pos="701" w:val="left" w:leader="none"/>
        </w:tabs>
        <w:spacing w:line="240" w:lineRule="auto" w:before="152" w:after="0"/>
        <w:ind w:left="700" w:right="0" w:hanging="341"/>
        <w:jc w:val="left"/>
        <w:rPr>
          <w:sz w:val="13"/>
        </w:rPr>
      </w:pPr>
      <w:r>
        <w:rPr>
          <w:color w:val="231F20"/>
          <w:spacing w:val="-13"/>
          <w:sz w:val="22"/>
        </w:rPr>
        <w:t>To </w:t>
      </w:r>
      <w:r>
        <w:rPr>
          <w:color w:val="231F20"/>
          <w:sz w:val="22"/>
        </w:rPr>
        <w:t>require the patient to reside at a place specified by the</w:t>
      </w:r>
      <w:r>
        <w:rPr>
          <w:color w:val="231F20"/>
          <w:spacing w:val="10"/>
          <w:sz w:val="22"/>
        </w:rPr>
        <w:t> </w:t>
      </w:r>
      <w:r>
        <w:rPr>
          <w:color w:val="231F20"/>
          <w:sz w:val="22"/>
        </w:rPr>
        <w:t>guardian;</w:t>
      </w:r>
      <w:r>
        <w:rPr>
          <w:color w:val="231F20"/>
          <w:position w:val="7"/>
          <w:sz w:val="13"/>
        </w:rPr>
        <w:t>66</w:t>
      </w:r>
    </w:p>
    <w:p>
      <w:pPr>
        <w:pStyle w:val="ListParagraph"/>
        <w:numPr>
          <w:ilvl w:val="0"/>
          <w:numId w:val="4"/>
        </w:numPr>
        <w:tabs>
          <w:tab w:pos="700" w:val="left" w:leader="none"/>
          <w:tab w:pos="701" w:val="left" w:leader="none"/>
        </w:tabs>
        <w:spacing w:line="240" w:lineRule="auto" w:before="152" w:after="0"/>
        <w:ind w:left="700" w:right="0" w:hanging="341"/>
        <w:jc w:val="left"/>
        <w:rPr>
          <w:sz w:val="13"/>
        </w:rPr>
      </w:pPr>
      <w:r>
        <w:rPr>
          <w:color w:val="231F20"/>
          <w:spacing w:val="-13"/>
          <w:sz w:val="22"/>
        </w:rPr>
        <w:t>To </w:t>
      </w:r>
      <w:r>
        <w:rPr>
          <w:color w:val="231F20"/>
          <w:sz w:val="22"/>
        </w:rPr>
        <w:t>require a patient to return to a place specified by the</w:t>
      </w:r>
      <w:r>
        <w:rPr>
          <w:color w:val="231F20"/>
          <w:spacing w:val="10"/>
          <w:sz w:val="22"/>
        </w:rPr>
        <w:t> </w:t>
      </w:r>
      <w:r>
        <w:rPr>
          <w:color w:val="231F20"/>
          <w:sz w:val="22"/>
        </w:rPr>
        <w:t>guardian;</w:t>
      </w:r>
      <w:r>
        <w:rPr>
          <w:color w:val="231F20"/>
          <w:position w:val="7"/>
          <w:sz w:val="13"/>
        </w:rPr>
        <w:t>67</w:t>
      </w:r>
    </w:p>
    <w:p>
      <w:pPr>
        <w:pStyle w:val="ListParagraph"/>
        <w:numPr>
          <w:ilvl w:val="0"/>
          <w:numId w:val="4"/>
        </w:numPr>
        <w:tabs>
          <w:tab w:pos="700" w:val="left" w:leader="none"/>
          <w:tab w:pos="701" w:val="left" w:leader="none"/>
        </w:tabs>
        <w:spacing w:line="240" w:lineRule="auto" w:before="152" w:after="0"/>
        <w:ind w:left="700" w:right="0" w:hanging="341"/>
        <w:jc w:val="left"/>
        <w:rPr>
          <w:sz w:val="13"/>
        </w:rPr>
      </w:pPr>
      <w:r>
        <w:rPr>
          <w:color w:val="231F20"/>
          <w:spacing w:val="-13"/>
          <w:sz w:val="22"/>
        </w:rPr>
        <w:t>To </w:t>
      </w:r>
      <w:r>
        <w:rPr>
          <w:color w:val="231F20"/>
          <w:sz w:val="22"/>
        </w:rPr>
        <w:t>prevent a patient leaving a specified place without the </w:t>
      </w:r>
      <w:r>
        <w:rPr>
          <w:color w:val="231F20"/>
          <w:spacing w:val="-3"/>
          <w:sz w:val="22"/>
        </w:rPr>
        <w:t>guardian’s</w:t>
      </w:r>
      <w:r>
        <w:rPr>
          <w:color w:val="231F20"/>
          <w:spacing w:val="12"/>
          <w:sz w:val="22"/>
        </w:rPr>
        <w:t> </w:t>
      </w:r>
      <w:r>
        <w:rPr>
          <w:color w:val="231F20"/>
          <w:sz w:val="22"/>
        </w:rPr>
        <w:t>permission;</w:t>
      </w:r>
      <w:r>
        <w:rPr>
          <w:color w:val="231F20"/>
          <w:position w:val="7"/>
          <w:sz w:val="13"/>
        </w:rPr>
        <w:t>68</w:t>
      </w:r>
    </w:p>
    <w:p>
      <w:pPr>
        <w:pStyle w:val="ListParagraph"/>
        <w:numPr>
          <w:ilvl w:val="0"/>
          <w:numId w:val="4"/>
        </w:numPr>
        <w:tabs>
          <w:tab w:pos="700" w:val="left" w:leader="none"/>
          <w:tab w:pos="701" w:val="left" w:leader="none"/>
        </w:tabs>
        <w:spacing w:line="271" w:lineRule="auto" w:before="152" w:after="0"/>
        <w:ind w:left="700" w:right="1910" w:hanging="340"/>
        <w:jc w:val="left"/>
        <w:rPr>
          <w:sz w:val="22"/>
        </w:rPr>
      </w:pPr>
      <w:r>
        <w:rPr>
          <w:color w:val="231F20"/>
          <w:spacing w:val="-13"/>
          <w:sz w:val="22"/>
        </w:rPr>
        <w:t>To </w:t>
      </w:r>
      <w:r>
        <w:rPr>
          <w:color w:val="231F20"/>
          <w:sz w:val="22"/>
        </w:rPr>
        <w:t>require the patient to attend at places and times specified for the purpose of </w:t>
      </w:r>
      <w:r>
        <w:rPr>
          <w:color w:val="231F20"/>
          <w:spacing w:val="-3"/>
          <w:sz w:val="22"/>
        </w:rPr>
        <w:t>medical </w:t>
      </w:r>
      <w:r>
        <w:rPr>
          <w:color w:val="231F20"/>
          <w:sz w:val="22"/>
        </w:rPr>
        <w:t>treatment, occupation, education or training;</w:t>
      </w:r>
      <w:r>
        <w:rPr>
          <w:color w:val="231F20"/>
          <w:position w:val="7"/>
          <w:sz w:val="13"/>
        </w:rPr>
        <w:t>69</w:t>
      </w:r>
      <w:r>
        <w:rPr>
          <w:color w:val="231F20"/>
          <w:spacing w:val="23"/>
          <w:position w:val="7"/>
          <w:sz w:val="13"/>
        </w:rPr>
        <w:t> </w:t>
      </w:r>
      <w:r>
        <w:rPr>
          <w:color w:val="231F20"/>
          <w:sz w:val="22"/>
        </w:rPr>
        <w:t>and</w:t>
      </w:r>
    </w:p>
    <w:p>
      <w:pPr>
        <w:pStyle w:val="ListParagraph"/>
        <w:numPr>
          <w:ilvl w:val="0"/>
          <w:numId w:val="4"/>
        </w:numPr>
        <w:tabs>
          <w:tab w:pos="700" w:val="left" w:leader="none"/>
          <w:tab w:pos="701" w:val="left" w:leader="none"/>
        </w:tabs>
        <w:spacing w:line="240" w:lineRule="auto" w:before="114" w:after="0"/>
        <w:ind w:left="700" w:right="0" w:hanging="341"/>
        <w:jc w:val="left"/>
        <w:rPr>
          <w:sz w:val="13"/>
        </w:rPr>
      </w:pPr>
      <w:r>
        <w:rPr>
          <w:color w:val="231F20"/>
          <w:spacing w:val="-13"/>
          <w:sz w:val="22"/>
        </w:rPr>
        <w:t>To </w:t>
      </w:r>
      <w:r>
        <w:rPr>
          <w:color w:val="231F20"/>
          <w:sz w:val="22"/>
        </w:rPr>
        <w:t>require the patient to give access to a medical practitioner, AMHP or other specified</w:t>
      </w:r>
      <w:r>
        <w:rPr>
          <w:color w:val="231F20"/>
          <w:spacing w:val="-2"/>
          <w:sz w:val="22"/>
        </w:rPr>
        <w:t> </w:t>
      </w:r>
      <w:r>
        <w:rPr>
          <w:color w:val="231F20"/>
          <w:sz w:val="22"/>
        </w:rPr>
        <w:t>person.</w:t>
      </w:r>
      <w:r>
        <w:rPr>
          <w:color w:val="231F20"/>
          <w:position w:val="7"/>
          <w:sz w:val="13"/>
        </w:rPr>
        <w:t>70</w:t>
      </w:r>
    </w:p>
    <w:p>
      <w:pPr>
        <w:pStyle w:val="BodyText"/>
        <w:spacing w:before="11"/>
        <w:rPr>
          <w:sz w:val="27"/>
        </w:rPr>
      </w:pPr>
    </w:p>
    <w:p>
      <w:pPr>
        <w:pStyle w:val="BodyText"/>
        <w:spacing w:line="271" w:lineRule="auto"/>
        <w:ind w:left="360" w:right="869"/>
      </w:pPr>
      <w:r>
        <w:rPr>
          <w:color w:val="231F20"/>
        </w:rPr>
        <w:t>The powers of a guardian are compatible with deprivations of liberty under the MCA. Guardianship of itself does not justify depriving a patient of his/her liberty.</w:t>
      </w:r>
    </w:p>
    <w:p>
      <w:pPr>
        <w:pStyle w:val="BodyText"/>
        <w:rPr>
          <w:sz w:val="25"/>
        </w:rPr>
      </w:pPr>
    </w:p>
    <w:p>
      <w:pPr>
        <w:pStyle w:val="BodyText"/>
        <w:spacing w:line="271" w:lineRule="auto"/>
        <w:ind w:left="360" w:right="1433"/>
      </w:pPr>
      <w:r>
        <w:rPr>
          <w:color w:val="231F20"/>
        </w:rPr>
        <w:t>If a patient lacks capacity under the MCA, it is necessary to consider whether a civil guardianship order is necessary in additions to DoLS.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9"/>
        </w:rPr>
      </w:pPr>
      <w:r>
        <w:rPr/>
        <w:pict>
          <v:shape style="position:absolute;margin-left:34.0158pt;margin-top:15.65126pt;width:72pt;height:.1pt;mso-position-horizontal-relative:page;mso-position-vertical-relative:paragraph;z-index:-15680000;mso-wrap-distance-left:0;mso-wrap-distance-right:0" coordorigin="680,313" coordsize="1440,0" path="m680,313l2120,313e" filled="false" stroked="true" strokeweight="1pt" strokecolor="#231f20">
            <v:path arrowok="t"/>
            <v:stroke dashstyle="solid"/>
            <w10:wrap type="topAndBottom"/>
          </v:shape>
        </w:pict>
      </w:r>
    </w:p>
    <w:p>
      <w:pPr>
        <w:tabs>
          <w:tab w:pos="1119" w:val="left" w:leader="none"/>
        </w:tabs>
        <w:spacing w:before="29"/>
        <w:ind w:left="360" w:right="0" w:firstLine="0"/>
        <w:jc w:val="left"/>
        <w:rPr>
          <w:sz w:val="14"/>
        </w:rPr>
      </w:pPr>
      <w:r>
        <w:rPr>
          <w:color w:val="231F20"/>
          <w:sz w:val="14"/>
        </w:rPr>
        <w:t>65</w:t>
        <w:tab/>
        <w:t>S8(1) and 18(3) &amp; (7) and</w:t>
      </w:r>
      <w:r>
        <w:rPr>
          <w:color w:val="231F20"/>
          <w:spacing w:val="-6"/>
          <w:sz w:val="14"/>
        </w:rPr>
        <w:t> </w:t>
      </w:r>
      <w:r>
        <w:rPr>
          <w:color w:val="231F20"/>
          <w:sz w:val="14"/>
        </w:rPr>
        <w:t>S137</w:t>
      </w:r>
    </w:p>
    <w:p>
      <w:pPr>
        <w:tabs>
          <w:tab w:pos="1119" w:val="left" w:leader="none"/>
        </w:tabs>
        <w:spacing w:before="102"/>
        <w:ind w:left="360" w:right="0" w:firstLine="0"/>
        <w:jc w:val="left"/>
        <w:rPr>
          <w:sz w:val="14"/>
        </w:rPr>
      </w:pPr>
      <w:r>
        <w:rPr>
          <w:color w:val="231F20"/>
          <w:sz w:val="14"/>
        </w:rPr>
        <w:t>66</w:t>
        <w:tab/>
        <w:t>S8(1)(a) MHA</w:t>
      </w:r>
      <w:r>
        <w:rPr>
          <w:color w:val="231F20"/>
          <w:spacing w:val="-2"/>
          <w:sz w:val="14"/>
        </w:rPr>
        <w:t> </w:t>
      </w:r>
      <w:r>
        <w:rPr>
          <w:color w:val="231F20"/>
          <w:sz w:val="14"/>
        </w:rPr>
        <w:t>1983</w:t>
      </w:r>
    </w:p>
    <w:p>
      <w:pPr>
        <w:tabs>
          <w:tab w:pos="1119" w:val="left" w:leader="none"/>
        </w:tabs>
        <w:spacing w:before="103"/>
        <w:ind w:left="360" w:right="0" w:firstLine="0"/>
        <w:jc w:val="left"/>
        <w:rPr>
          <w:sz w:val="14"/>
        </w:rPr>
      </w:pPr>
      <w:r>
        <w:rPr>
          <w:color w:val="231F20"/>
          <w:sz w:val="14"/>
        </w:rPr>
        <w:t>67</w:t>
        <w:tab/>
        <w:t>S18 (3) and S137 MHA</w:t>
      </w:r>
      <w:r>
        <w:rPr>
          <w:color w:val="231F20"/>
          <w:spacing w:val="-5"/>
          <w:sz w:val="14"/>
        </w:rPr>
        <w:t> </w:t>
      </w:r>
      <w:r>
        <w:rPr>
          <w:color w:val="231F20"/>
          <w:sz w:val="14"/>
        </w:rPr>
        <w:t>1983</w:t>
      </w:r>
    </w:p>
    <w:p>
      <w:pPr>
        <w:tabs>
          <w:tab w:pos="1119" w:val="left" w:leader="none"/>
        </w:tabs>
        <w:spacing w:before="102"/>
        <w:ind w:left="360" w:right="0" w:firstLine="0"/>
        <w:jc w:val="left"/>
        <w:rPr>
          <w:sz w:val="14"/>
        </w:rPr>
      </w:pPr>
      <w:r>
        <w:rPr>
          <w:color w:val="231F20"/>
          <w:sz w:val="14"/>
        </w:rPr>
        <w:t>68</w:t>
        <w:tab/>
        <w:t>S8(1) and S18(3) MHA</w:t>
      </w:r>
      <w:r>
        <w:rPr>
          <w:color w:val="231F20"/>
          <w:spacing w:val="-4"/>
          <w:sz w:val="14"/>
        </w:rPr>
        <w:t> </w:t>
      </w:r>
      <w:r>
        <w:rPr>
          <w:color w:val="231F20"/>
          <w:sz w:val="14"/>
        </w:rPr>
        <w:t>1983</w:t>
      </w:r>
    </w:p>
    <w:p>
      <w:pPr>
        <w:tabs>
          <w:tab w:pos="1119" w:val="left" w:leader="none"/>
        </w:tabs>
        <w:spacing w:before="103"/>
        <w:ind w:left="360" w:right="0" w:firstLine="0"/>
        <w:jc w:val="left"/>
        <w:rPr>
          <w:sz w:val="14"/>
        </w:rPr>
      </w:pPr>
      <w:r>
        <w:rPr>
          <w:color w:val="231F20"/>
          <w:sz w:val="14"/>
        </w:rPr>
        <w:t>69</w:t>
        <w:tab/>
        <w:t>S8(1)(b) MHA</w:t>
      </w:r>
      <w:r>
        <w:rPr>
          <w:color w:val="231F20"/>
          <w:spacing w:val="-2"/>
          <w:sz w:val="14"/>
        </w:rPr>
        <w:t> </w:t>
      </w:r>
      <w:r>
        <w:rPr>
          <w:color w:val="231F20"/>
          <w:sz w:val="14"/>
        </w:rPr>
        <w:t>1983</w:t>
      </w:r>
    </w:p>
    <w:p>
      <w:pPr>
        <w:tabs>
          <w:tab w:pos="1119" w:val="left" w:leader="none"/>
        </w:tabs>
        <w:spacing w:before="102"/>
        <w:ind w:left="360" w:right="0" w:firstLine="0"/>
        <w:jc w:val="left"/>
        <w:rPr>
          <w:sz w:val="14"/>
        </w:rPr>
      </w:pPr>
      <w:r>
        <w:rPr>
          <w:color w:val="231F20"/>
          <w:sz w:val="14"/>
        </w:rPr>
        <w:t>70</w:t>
        <w:tab/>
        <w:t>S8(1)(C) MHA</w:t>
      </w:r>
      <w:r>
        <w:rPr>
          <w:color w:val="231F20"/>
          <w:spacing w:val="-2"/>
          <w:sz w:val="14"/>
        </w:rPr>
        <w:t> </w:t>
      </w:r>
      <w:r>
        <w:rPr>
          <w:color w:val="231F20"/>
          <w:sz w:val="14"/>
        </w:rPr>
        <w:t>1983</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95040" filled="true" fillcolor="#f99d2c"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2"/>
      </w:pPr>
    </w:p>
    <w:p>
      <w:pPr>
        <w:pStyle w:val="BodyText"/>
        <w:spacing w:line="218" w:lineRule="auto" w:before="120"/>
        <w:ind w:left="1253" w:right="624"/>
      </w:pPr>
      <w:r>
        <w:rPr/>
        <w:pict>
          <v:rect style="position:absolute;margin-left:62.362pt;margin-top:-7.746986pt;width:498.898pt;height:316.773pt;mso-position-horizontal-relative:page;mso-position-vertical-relative:paragraph;z-index:-17494528" filled="true" fillcolor="#f99d2c" stroked="false">
            <v:fill type="solid"/>
            <w10:wrap type="none"/>
          </v:rect>
        </w:pict>
      </w:r>
      <w:r>
        <w:rPr>
          <w:color w:val="FFFFFF"/>
        </w:rPr>
        <w:t>Joe is 22 years old. He is disinhibited and a risk taker. He is under constant supervision and control but takes every opportunity that presents itself to run away and hide. Despite vigilance he occasionally escapes and stays away from the care home where he resides.</w:t>
      </w:r>
    </w:p>
    <w:p>
      <w:pPr>
        <w:pStyle w:val="BodyText"/>
        <w:spacing w:line="218" w:lineRule="auto" w:before="260"/>
        <w:ind w:left="1253" w:right="1008"/>
      </w:pPr>
      <w:r>
        <w:rPr>
          <w:color w:val="FFFFFF"/>
        </w:rPr>
        <w:t>A guardianship order can be used to require him to reside at the care home. The order can be used to compel his return to the home and keep him there.</w:t>
      </w:r>
    </w:p>
    <w:p>
      <w:pPr>
        <w:pStyle w:val="BodyText"/>
        <w:spacing w:before="242"/>
        <w:ind w:left="1253"/>
      </w:pPr>
      <w:r>
        <w:rPr>
          <w:color w:val="FFFFFF"/>
        </w:rPr>
        <w:t>What can you do?</w:t>
      </w:r>
    </w:p>
    <w:p>
      <w:pPr>
        <w:pStyle w:val="BodyText"/>
        <w:spacing w:before="236"/>
        <w:ind w:left="1253"/>
      </w:pPr>
      <w:r>
        <w:rPr>
          <w:color w:val="FFFFFF"/>
        </w:rPr>
        <w:t>Ask yourself does Joe have capacity under the MCA?</w:t>
      </w:r>
    </w:p>
    <w:p>
      <w:pPr>
        <w:pStyle w:val="BodyText"/>
        <w:spacing w:before="237"/>
        <w:ind w:left="1253"/>
      </w:pPr>
      <w:r>
        <w:rPr>
          <w:color w:val="FFFFFF"/>
        </w:rPr>
        <w:t>If Joe has capacity under the MCA, then the guardianship order stands alone.</w:t>
      </w:r>
    </w:p>
    <w:p>
      <w:pPr>
        <w:pStyle w:val="BodyText"/>
        <w:spacing w:line="218" w:lineRule="auto" w:before="256"/>
        <w:ind w:left="1253" w:right="1299"/>
      </w:pPr>
      <w:r>
        <w:rPr>
          <w:color w:val="FFFFFF"/>
        </w:rPr>
        <w:t>If Joe lacks capacity under the MCA, is he being deprived of his liberty? If he is the DoLS procedure must be followed to authorise that deprivation of liberty.</w:t>
      </w:r>
    </w:p>
    <w:p>
      <w:pPr>
        <w:pStyle w:val="BodyText"/>
        <w:spacing w:line="218" w:lineRule="auto" w:before="262"/>
        <w:ind w:left="1253" w:right="879"/>
        <w:jc w:val="both"/>
      </w:pPr>
      <w:r>
        <w:rPr/>
        <w:pict>
          <v:shape style="position:absolute;margin-left:7.0315pt;margin-top:9.106213pt;width:15.7pt;height:190.25pt;mso-position-horizontal-relative:page;mso-position-vertical-relative:paragraph;z-index:-17494016" type="#_x0000_t202" filled="false" stroked="false">
            <v:textbox inset="0,0,0,0" style="layout-flow:vertical;mso-layout-flow-alt:bottom-to-top">
              <w:txbxContent>
                <w:p>
                  <w:pPr>
                    <w:spacing w:before="20"/>
                    <w:ind w:left="20" w:right="0" w:firstLine="0"/>
                    <w:jc w:val="left"/>
                    <w:rPr>
                      <w:sz w:val="20"/>
                    </w:rPr>
                  </w:pPr>
                  <w:r>
                    <w:rPr>
                      <w:color w:val="FFFFFF"/>
                      <w:sz w:val="20"/>
                    </w:rPr>
                    <w:t>The Mental Health Act 1983 (as amended)</w:t>
                  </w:r>
                </w:p>
              </w:txbxContent>
            </v:textbox>
            <w10:wrap type="none"/>
          </v:shape>
        </w:pict>
      </w:r>
      <w:r>
        <w:rPr>
          <w:color w:val="FFFFFF"/>
        </w:rPr>
        <w:t>The DoLS regime sits alongside the guardianship </w:t>
      </w:r>
      <w:r>
        <w:rPr>
          <w:color w:val="FFFFFF"/>
          <w:spacing w:val="-5"/>
        </w:rPr>
        <w:t>order. </w:t>
      </w:r>
      <w:r>
        <w:rPr>
          <w:color w:val="FFFFFF"/>
          <w:spacing w:val="-3"/>
        </w:rPr>
        <w:t>However, </w:t>
      </w:r>
      <w:r>
        <w:rPr>
          <w:color w:val="FFFFFF"/>
        </w:rPr>
        <w:t>if his deprivation of liberty has been authorised, ask yourself is a civil guardianship order still needed. If so, consider </w:t>
      </w:r>
      <w:r>
        <w:rPr>
          <w:color w:val="FFFFFF"/>
          <w:spacing w:val="-6"/>
        </w:rPr>
        <w:t>why </w:t>
      </w:r>
      <w:r>
        <w:rPr>
          <w:color w:val="FFFFFF"/>
        </w:rPr>
        <w:t>it is still necessary?</w:t>
      </w:r>
    </w:p>
    <w:p>
      <w:pPr>
        <w:pStyle w:val="BodyText"/>
        <w:spacing w:before="240"/>
        <w:ind w:left="1253"/>
      </w:pPr>
      <w:r>
        <w:rPr>
          <w:color w:val="FFFFFF"/>
        </w:rPr>
        <w:t>Record your decision and your decision making process in writing.</w:t>
      </w:r>
    </w:p>
    <w:p>
      <w:pPr>
        <w:pStyle w:val="BodyText"/>
        <w:rPr>
          <w:sz w:val="20"/>
        </w:rPr>
      </w:pPr>
    </w:p>
    <w:p>
      <w:pPr>
        <w:pStyle w:val="BodyText"/>
        <w:rPr>
          <w:sz w:val="20"/>
        </w:rPr>
      </w:pPr>
    </w:p>
    <w:p>
      <w:pPr>
        <w:pStyle w:val="BodyText"/>
        <w:rPr>
          <w:sz w:val="20"/>
        </w:rPr>
      </w:pPr>
    </w:p>
    <w:p>
      <w:pPr>
        <w:pStyle w:val="Heading2"/>
        <w:spacing w:before="238"/>
      </w:pPr>
      <w:r>
        <w:rPr>
          <w:color w:val="231F20"/>
        </w:rPr>
        <w:t>Duration of Guardianship Orders</w:t>
      </w:r>
    </w:p>
    <w:p>
      <w:pPr>
        <w:pStyle w:val="BodyText"/>
        <w:spacing w:line="271" w:lineRule="auto" w:before="128"/>
        <w:ind w:left="927" w:right="390"/>
        <w:rPr>
          <w:sz w:val="13"/>
        </w:rPr>
      </w:pPr>
      <w:r>
        <w:rPr>
          <w:color w:val="231F20"/>
        </w:rPr>
        <w:t>A person may be kept under guardianship for an initial period of six months from the day on which the application was accepted.</w:t>
      </w:r>
      <w:r>
        <w:rPr>
          <w:color w:val="231F20"/>
          <w:position w:val="7"/>
          <w:sz w:val="13"/>
        </w:rPr>
        <w:t>71 </w:t>
      </w:r>
      <w:r>
        <w:rPr>
          <w:color w:val="231F20"/>
        </w:rPr>
        <w:t>Thereafter it may be renewed for another six months and then for yearly periods.</w:t>
      </w:r>
      <w:r>
        <w:rPr>
          <w:color w:val="231F20"/>
          <w:position w:val="7"/>
          <w:sz w:val="13"/>
        </w:rPr>
        <w:t>72</w:t>
      </w:r>
    </w:p>
    <w:p>
      <w:pPr>
        <w:pStyle w:val="BodyText"/>
        <w:spacing w:before="1"/>
        <w:rPr>
          <w:sz w:val="25"/>
        </w:rPr>
      </w:pPr>
    </w:p>
    <w:p>
      <w:pPr>
        <w:pStyle w:val="BodyText"/>
        <w:spacing w:line="271" w:lineRule="auto"/>
        <w:ind w:left="927" w:right="374"/>
      </w:pPr>
      <w:r>
        <w:rPr>
          <w:color w:val="231F20"/>
        </w:rPr>
        <w:t>A person under guardianship may be admitted to hospital as an informal patient or for assessment under section 2 of the Act. If a person is admitted to hospital for treatment under section 3 of the act, the guardianship will cease to have effect.</w:t>
      </w:r>
    </w:p>
    <w:p>
      <w:pPr>
        <w:pStyle w:val="BodyText"/>
        <w:rPr>
          <w:sz w:val="25"/>
        </w:rPr>
      </w:pPr>
    </w:p>
    <w:p>
      <w:pPr>
        <w:pStyle w:val="BodyText"/>
        <w:spacing w:line="271" w:lineRule="auto" w:before="1"/>
        <w:ind w:left="927" w:right="390"/>
        <w:rPr>
          <w:sz w:val="13"/>
        </w:rPr>
      </w:pPr>
      <w:r>
        <w:rPr>
          <w:color w:val="231F20"/>
        </w:rPr>
        <w:t>A patient can be discharged from a civil guardianship order by the responsible clinician or the responsible local authority.</w:t>
      </w:r>
      <w:r>
        <w:rPr>
          <w:color w:val="231F20"/>
          <w:position w:val="7"/>
          <w:sz w:val="13"/>
        </w:rPr>
        <w:t>73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r>
        <w:rPr/>
        <w:pict>
          <v:shape style="position:absolute;margin-left:62.362202pt;margin-top:21.6817pt;width:72pt;height:.1pt;mso-position-horizontal-relative:page;mso-position-vertical-relative:paragraph;z-index:-15678464;mso-wrap-distance-left:0;mso-wrap-distance-right:0" coordorigin="1247,434" coordsize="1440,0" path="m1247,434l2687,434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71</w:t>
        <w:tab/>
        <w:t>S20(1) MHA</w:t>
      </w:r>
      <w:r>
        <w:rPr>
          <w:color w:val="231F20"/>
          <w:spacing w:val="-2"/>
          <w:sz w:val="14"/>
        </w:rPr>
        <w:t> </w:t>
      </w:r>
      <w:r>
        <w:rPr>
          <w:color w:val="231F20"/>
          <w:sz w:val="14"/>
        </w:rPr>
        <w:t>1983</w:t>
      </w:r>
    </w:p>
    <w:p>
      <w:pPr>
        <w:tabs>
          <w:tab w:pos="1686" w:val="left" w:leader="none"/>
        </w:tabs>
        <w:spacing w:before="102"/>
        <w:ind w:left="927" w:right="0" w:firstLine="0"/>
        <w:jc w:val="left"/>
        <w:rPr>
          <w:sz w:val="14"/>
        </w:rPr>
      </w:pPr>
      <w:r>
        <w:rPr>
          <w:color w:val="231F20"/>
          <w:sz w:val="14"/>
        </w:rPr>
        <w:t>72</w:t>
        <w:tab/>
        <w:t>S20(2) MHA</w:t>
      </w:r>
      <w:r>
        <w:rPr>
          <w:color w:val="231F20"/>
          <w:spacing w:val="-2"/>
          <w:sz w:val="14"/>
        </w:rPr>
        <w:t> </w:t>
      </w:r>
      <w:r>
        <w:rPr>
          <w:color w:val="231F20"/>
          <w:sz w:val="14"/>
        </w:rPr>
        <w:t>1983</w:t>
      </w:r>
    </w:p>
    <w:p>
      <w:pPr>
        <w:tabs>
          <w:tab w:pos="1686" w:val="left" w:leader="none"/>
        </w:tabs>
        <w:spacing w:before="103"/>
        <w:ind w:left="927" w:right="0" w:firstLine="0"/>
        <w:jc w:val="left"/>
        <w:rPr>
          <w:sz w:val="14"/>
        </w:rPr>
      </w:pPr>
      <w:r>
        <w:rPr>
          <w:color w:val="231F20"/>
          <w:sz w:val="14"/>
        </w:rPr>
        <w:t>73</w:t>
        <w:tab/>
        <w:t>S23 MHA</w:t>
      </w:r>
      <w:r>
        <w:rPr>
          <w:color w:val="231F20"/>
          <w:spacing w:val="-2"/>
          <w:sz w:val="14"/>
        </w:rPr>
        <w:t> </w:t>
      </w:r>
      <w:r>
        <w:rPr>
          <w:color w:val="231F20"/>
          <w:sz w:val="14"/>
        </w:rPr>
        <w:t>1983</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81376" filled="true" fillcolor="#f99d2c" stroked="false">
            <v:fill type="solid"/>
            <w10:wrap type="none"/>
          </v:rect>
        </w:pict>
      </w:r>
      <w:r>
        <w:rPr/>
        <w:pict>
          <v:shape style="position:absolute;margin-left:573.765198pt;margin-top:325.835907pt;width:15.7pt;height:190.25pt;mso-position-horizontal-relative:page;mso-position-vertical-relative:page;z-index:15781888" type="#_x0000_t202" filled="false" stroked="false">
            <v:textbox inset="0,0,0,0" style="layout-flow:vertical">
              <w:txbxContent>
                <w:p>
                  <w:pPr>
                    <w:spacing w:before="20"/>
                    <w:ind w:left="20" w:right="0" w:firstLine="0"/>
                    <w:jc w:val="left"/>
                    <w:rPr>
                      <w:sz w:val="20"/>
                    </w:rPr>
                  </w:pPr>
                  <w:r>
                    <w:rPr>
                      <w:color w:val="FFFFFF"/>
                      <w:sz w:val="20"/>
                    </w:rPr>
                    <w:t>The Mental Health Act 1983 (as amended)</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Nearest Relatives</w:t>
      </w:r>
    </w:p>
    <w:p>
      <w:pPr>
        <w:pStyle w:val="BodyText"/>
        <w:spacing w:before="7"/>
        <w:rPr>
          <w:rFonts w:ascii="Avenir"/>
          <w:b/>
          <w:sz w:val="33"/>
        </w:rPr>
      </w:pPr>
    </w:p>
    <w:p>
      <w:pPr>
        <w:pStyle w:val="Heading3"/>
        <w:ind w:left="360"/>
      </w:pPr>
      <w:r>
        <w:rPr>
          <w:color w:val="231F20"/>
        </w:rPr>
        <w:t>Who is the nearest relative?</w:t>
      </w:r>
    </w:p>
    <w:p>
      <w:pPr>
        <w:pStyle w:val="BodyText"/>
        <w:spacing w:before="5"/>
        <w:rPr>
          <w:rFonts w:ascii="Avenir"/>
          <w:b/>
          <w:sz w:val="26"/>
        </w:rPr>
      </w:pPr>
    </w:p>
    <w:p>
      <w:pPr>
        <w:spacing w:before="0"/>
        <w:ind w:left="360" w:right="0" w:firstLine="0"/>
        <w:jc w:val="left"/>
        <w:rPr>
          <w:sz w:val="22"/>
        </w:rPr>
      </w:pPr>
      <w:r>
        <w:rPr>
          <w:rFonts w:ascii="Avenir"/>
          <w:b/>
          <w:color w:val="231F20"/>
          <w:sz w:val="22"/>
        </w:rPr>
        <w:t>Relative </w:t>
      </w:r>
      <w:r>
        <w:rPr>
          <w:color w:val="231F20"/>
          <w:sz w:val="22"/>
        </w:rPr>
        <w:t>and </w:t>
      </w:r>
      <w:r>
        <w:rPr>
          <w:rFonts w:ascii="Avenir"/>
          <w:b/>
          <w:color w:val="231F20"/>
          <w:sz w:val="22"/>
        </w:rPr>
        <w:t>nearest relative </w:t>
      </w:r>
      <w:r>
        <w:rPr>
          <w:color w:val="231F20"/>
          <w:sz w:val="22"/>
        </w:rPr>
        <w:t>are defined under the act</w:t>
      </w:r>
      <w:r>
        <w:rPr>
          <w:color w:val="231F20"/>
          <w:position w:val="7"/>
          <w:sz w:val="13"/>
        </w:rPr>
        <w:t>74</w:t>
      </w:r>
      <w:r>
        <w:rPr>
          <w:color w:val="231F20"/>
          <w:sz w:val="22"/>
        </w:rPr>
        <w:t>.</w:t>
      </w:r>
    </w:p>
    <w:p>
      <w:pPr>
        <w:spacing w:before="29"/>
        <w:ind w:left="360" w:right="0" w:firstLine="0"/>
        <w:jc w:val="left"/>
        <w:rPr>
          <w:sz w:val="22"/>
        </w:rPr>
      </w:pPr>
      <w:r>
        <w:rPr>
          <w:rFonts w:ascii="Avenir"/>
          <w:b/>
          <w:color w:val="231F20"/>
          <w:sz w:val="22"/>
        </w:rPr>
        <w:t>A relative </w:t>
      </w:r>
      <w:r>
        <w:rPr>
          <w:color w:val="231F20"/>
          <w:sz w:val="22"/>
        </w:rPr>
        <w:t>is defined as:</w:t>
      </w:r>
    </w:p>
    <w:p>
      <w:pPr>
        <w:pStyle w:val="ListParagraph"/>
        <w:numPr>
          <w:ilvl w:val="0"/>
          <w:numId w:val="16"/>
        </w:numPr>
        <w:tabs>
          <w:tab w:pos="661" w:val="left" w:leader="none"/>
        </w:tabs>
        <w:spacing w:line="240" w:lineRule="auto" w:before="143" w:after="0"/>
        <w:ind w:left="660" w:right="0" w:hanging="301"/>
        <w:jc w:val="left"/>
        <w:rPr>
          <w:sz w:val="22"/>
        </w:rPr>
      </w:pPr>
      <w:r>
        <w:rPr>
          <w:color w:val="231F20"/>
          <w:sz w:val="22"/>
        </w:rPr>
        <w:t>Husband or wife or civil partner</w:t>
      </w:r>
    </w:p>
    <w:p>
      <w:pPr>
        <w:pStyle w:val="ListParagraph"/>
        <w:numPr>
          <w:ilvl w:val="0"/>
          <w:numId w:val="16"/>
        </w:numPr>
        <w:tabs>
          <w:tab w:pos="661" w:val="left" w:leader="none"/>
        </w:tabs>
        <w:spacing w:line="240" w:lineRule="auto" w:before="152" w:after="0"/>
        <w:ind w:left="660" w:right="0" w:hanging="301"/>
        <w:jc w:val="left"/>
        <w:rPr>
          <w:sz w:val="22"/>
        </w:rPr>
      </w:pPr>
      <w:r>
        <w:rPr>
          <w:color w:val="231F20"/>
          <w:sz w:val="22"/>
        </w:rPr>
        <w:t>Son or daughter</w:t>
      </w:r>
    </w:p>
    <w:p>
      <w:pPr>
        <w:pStyle w:val="ListParagraph"/>
        <w:numPr>
          <w:ilvl w:val="0"/>
          <w:numId w:val="16"/>
        </w:numPr>
        <w:tabs>
          <w:tab w:pos="661" w:val="left" w:leader="none"/>
        </w:tabs>
        <w:spacing w:line="240" w:lineRule="auto" w:before="152" w:after="0"/>
        <w:ind w:left="660" w:right="0" w:hanging="301"/>
        <w:jc w:val="left"/>
        <w:rPr>
          <w:sz w:val="22"/>
        </w:rPr>
      </w:pPr>
      <w:r>
        <w:rPr>
          <w:color w:val="231F20"/>
          <w:sz w:val="22"/>
        </w:rPr>
        <w:t>Father or mother</w:t>
      </w:r>
    </w:p>
    <w:p>
      <w:pPr>
        <w:pStyle w:val="ListParagraph"/>
        <w:numPr>
          <w:ilvl w:val="0"/>
          <w:numId w:val="16"/>
        </w:numPr>
        <w:tabs>
          <w:tab w:pos="661" w:val="left" w:leader="none"/>
        </w:tabs>
        <w:spacing w:line="240" w:lineRule="auto" w:before="152" w:after="0"/>
        <w:ind w:left="660" w:right="0" w:hanging="301"/>
        <w:jc w:val="left"/>
        <w:rPr>
          <w:sz w:val="22"/>
        </w:rPr>
      </w:pPr>
      <w:r>
        <w:rPr>
          <w:color w:val="231F20"/>
          <w:sz w:val="22"/>
        </w:rPr>
        <w:t>Brother or</w:t>
      </w:r>
      <w:r>
        <w:rPr>
          <w:color w:val="231F20"/>
          <w:spacing w:val="-1"/>
          <w:sz w:val="22"/>
        </w:rPr>
        <w:t> </w:t>
      </w:r>
      <w:r>
        <w:rPr>
          <w:color w:val="231F20"/>
          <w:sz w:val="22"/>
        </w:rPr>
        <w:t>sister</w:t>
      </w:r>
    </w:p>
    <w:p>
      <w:pPr>
        <w:pStyle w:val="ListParagraph"/>
        <w:numPr>
          <w:ilvl w:val="0"/>
          <w:numId w:val="16"/>
        </w:numPr>
        <w:tabs>
          <w:tab w:pos="661" w:val="left" w:leader="none"/>
        </w:tabs>
        <w:spacing w:line="240" w:lineRule="auto" w:before="152" w:after="0"/>
        <w:ind w:left="660" w:right="0" w:hanging="301"/>
        <w:jc w:val="left"/>
        <w:rPr>
          <w:sz w:val="22"/>
        </w:rPr>
      </w:pPr>
      <w:r>
        <w:rPr>
          <w:color w:val="231F20"/>
          <w:sz w:val="22"/>
        </w:rPr>
        <w:t>Grandparent</w:t>
      </w:r>
    </w:p>
    <w:p>
      <w:pPr>
        <w:pStyle w:val="ListParagraph"/>
        <w:numPr>
          <w:ilvl w:val="0"/>
          <w:numId w:val="16"/>
        </w:numPr>
        <w:tabs>
          <w:tab w:pos="661" w:val="left" w:leader="none"/>
        </w:tabs>
        <w:spacing w:line="240" w:lineRule="auto" w:before="152" w:after="0"/>
        <w:ind w:left="660" w:right="0" w:hanging="301"/>
        <w:jc w:val="left"/>
        <w:rPr>
          <w:sz w:val="22"/>
        </w:rPr>
      </w:pPr>
      <w:r>
        <w:rPr>
          <w:color w:val="231F20"/>
          <w:sz w:val="22"/>
        </w:rPr>
        <w:t>Grandchild</w:t>
      </w:r>
    </w:p>
    <w:p>
      <w:pPr>
        <w:pStyle w:val="ListParagraph"/>
        <w:numPr>
          <w:ilvl w:val="0"/>
          <w:numId w:val="16"/>
        </w:numPr>
        <w:tabs>
          <w:tab w:pos="661" w:val="left" w:leader="none"/>
        </w:tabs>
        <w:spacing w:line="240" w:lineRule="auto" w:before="151" w:after="0"/>
        <w:ind w:left="660" w:right="0" w:hanging="301"/>
        <w:jc w:val="left"/>
        <w:rPr>
          <w:sz w:val="22"/>
        </w:rPr>
      </w:pPr>
      <w:r>
        <w:rPr>
          <w:color w:val="231F20"/>
          <w:sz w:val="22"/>
        </w:rPr>
        <w:t>Uncle or aunt</w:t>
      </w:r>
    </w:p>
    <w:p>
      <w:pPr>
        <w:pStyle w:val="ListParagraph"/>
        <w:numPr>
          <w:ilvl w:val="0"/>
          <w:numId w:val="16"/>
        </w:numPr>
        <w:tabs>
          <w:tab w:pos="661" w:val="left" w:leader="none"/>
        </w:tabs>
        <w:spacing w:line="240" w:lineRule="auto" w:before="152" w:after="0"/>
        <w:ind w:left="660" w:right="0" w:hanging="301"/>
        <w:jc w:val="left"/>
        <w:rPr>
          <w:sz w:val="22"/>
        </w:rPr>
      </w:pPr>
      <w:r>
        <w:rPr>
          <w:color w:val="231F20"/>
          <w:sz w:val="22"/>
        </w:rPr>
        <w:t>Nephew or niece</w:t>
      </w:r>
    </w:p>
    <w:p>
      <w:pPr>
        <w:pStyle w:val="BodyText"/>
        <w:spacing w:before="11"/>
        <w:rPr>
          <w:sz w:val="27"/>
        </w:rPr>
      </w:pPr>
    </w:p>
    <w:p>
      <w:pPr>
        <w:pStyle w:val="BodyText"/>
        <w:ind w:left="360"/>
      </w:pPr>
      <w:r>
        <w:rPr>
          <w:color w:val="231F20"/>
        </w:rPr>
        <w:t>Relatives are ranked and the nearest relative is the one nearest the top of the list (see above).</w:t>
      </w:r>
    </w:p>
    <w:p>
      <w:pPr>
        <w:pStyle w:val="BodyText"/>
        <w:spacing w:before="11"/>
        <w:rPr>
          <w:sz w:val="27"/>
        </w:rPr>
      </w:pPr>
    </w:p>
    <w:p>
      <w:pPr>
        <w:pStyle w:val="BodyText"/>
        <w:spacing w:line="271" w:lineRule="auto"/>
        <w:ind w:left="360" w:right="1199"/>
        <w:jc w:val="both"/>
      </w:pPr>
      <w:r>
        <w:rPr>
          <w:color w:val="231F20"/>
        </w:rPr>
        <w:t>In each category it is the eldest person within that category regardless of their sex who qualifies as the nearest relative e.g. if a patient has no surviving parent but three sisters and one brother who </w:t>
      </w:r>
      <w:r>
        <w:rPr>
          <w:color w:val="231F20"/>
          <w:spacing w:val="-9"/>
        </w:rPr>
        <w:t>is </w:t>
      </w:r>
      <w:r>
        <w:rPr>
          <w:color w:val="231F20"/>
        </w:rPr>
        <w:t>younger than them all, then it will be his eldest sister who is his nearest relative.</w:t>
      </w:r>
    </w:p>
    <w:p>
      <w:pPr>
        <w:pStyle w:val="BodyText"/>
        <w:rPr>
          <w:sz w:val="25"/>
        </w:rPr>
      </w:pPr>
    </w:p>
    <w:p>
      <w:pPr>
        <w:pStyle w:val="BodyText"/>
        <w:spacing w:line="542" w:lineRule="auto"/>
        <w:ind w:left="360" w:right="3194"/>
      </w:pPr>
      <w:r>
        <w:rPr>
          <w:color w:val="231F20"/>
        </w:rPr>
        <w:t>In each category relatives of whole blood rank above relatives of half-blood. Patients cannot choose their nearest relative.</w:t>
      </w:r>
    </w:p>
    <w:p>
      <w:pPr>
        <w:pStyle w:val="Heading2"/>
        <w:spacing w:before="250"/>
        <w:ind w:left="360"/>
      </w:pPr>
      <w:r>
        <w:rPr>
          <w:color w:val="231F20"/>
        </w:rPr>
        <w:t>The Role of the Nearest Relative</w:t>
      </w:r>
    </w:p>
    <w:p>
      <w:pPr>
        <w:pStyle w:val="BodyText"/>
        <w:spacing w:line="271" w:lineRule="auto" w:before="128"/>
        <w:ind w:left="360" w:right="1205"/>
        <w:jc w:val="both"/>
        <w:rPr>
          <w:sz w:val="13"/>
        </w:rPr>
      </w:pPr>
      <w:r>
        <w:rPr>
          <w:color w:val="231F20"/>
        </w:rPr>
        <w:t>Nearest relatives play an important role under the MHA. They may make an emergency</w:t>
      </w:r>
      <w:r>
        <w:rPr>
          <w:color w:val="231F20"/>
          <w:spacing w:val="-32"/>
        </w:rPr>
        <w:t> </w:t>
      </w:r>
      <w:r>
        <w:rPr>
          <w:color w:val="231F20"/>
        </w:rPr>
        <w:t>application for admission for assessment,</w:t>
      </w:r>
      <w:r>
        <w:rPr>
          <w:color w:val="231F20"/>
          <w:position w:val="7"/>
          <w:sz w:val="13"/>
        </w:rPr>
        <w:t>75 </w:t>
      </w:r>
      <w:r>
        <w:rPr>
          <w:color w:val="231F20"/>
        </w:rPr>
        <w:t>an application of admission for assessment</w:t>
      </w:r>
      <w:r>
        <w:rPr>
          <w:color w:val="231F20"/>
          <w:position w:val="7"/>
          <w:sz w:val="13"/>
        </w:rPr>
        <w:t>76 </w:t>
      </w:r>
      <w:r>
        <w:rPr>
          <w:color w:val="231F20"/>
        </w:rPr>
        <w:t>and an application for admission for</w:t>
      </w:r>
      <w:r>
        <w:rPr>
          <w:color w:val="231F20"/>
          <w:spacing w:val="-1"/>
        </w:rPr>
        <w:t> </w:t>
      </w:r>
      <w:r>
        <w:rPr>
          <w:color w:val="231F20"/>
        </w:rPr>
        <w:t>treatment.</w:t>
      </w:r>
      <w:r>
        <w:rPr>
          <w:color w:val="231F20"/>
          <w:position w:val="7"/>
          <w:sz w:val="13"/>
        </w:rPr>
        <w:t>77</w:t>
      </w:r>
    </w:p>
    <w:p>
      <w:pPr>
        <w:pStyle w:val="BodyText"/>
        <w:rPr>
          <w:sz w:val="25"/>
        </w:rPr>
      </w:pPr>
    </w:p>
    <w:p>
      <w:pPr>
        <w:pStyle w:val="BodyText"/>
        <w:spacing w:line="271" w:lineRule="auto"/>
        <w:ind w:left="360" w:right="869"/>
      </w:pPr>
      <w:r>
        <w:rPr>
          <w:color w:val="231F20"/>
        </w:rPr>
        <w:t>No application for admission or treatment may be made by an AMHP without first consulting the patient’s nearest relative unless that consultation would cause unreasonable delay or is not reasonably practicable.</w:t>
      </w:r>
    </w:p>
    <w:p>
      <w:pPr>
        <w:pStyle w:val="BodyText"/>
        <w:rPr>
          <w:sz w:val="20"/>
        </w:rPr>
      </w:pPr>
    </w:p>
    <w:p>
      <w:pPr>
        <w:pStyle w:val="BodyText"/>
        <w:spacing w:before="7"/>
        <w:rPr>
          <w:sz w:val="15"/>
        </w:rPr>
      </w:pPr>
      <w:r>
        <w:rPr/>
        <w:pict>
          <v:shape style="position:absolute;margin-left:34.015701pt;margin-top:12.74785pt;width:72pt;height:.1pt;mso-position-horizontal-relative:page;mso-position-vertical-relative:paragraph;z-index:-15676416;mso-wrap-distance-left:0;mso-wrap-distance-right:0" coordorigin="680,255" coordsize="1440,0" path="m680,255l2120,255e" filled="false" stroked="true" strokeweight="1pt" strokecolor="#231f20">
            <v:path arrowok="t"/>
            <v:stroke dashstyle="solid"/>
            <w10:wrap type="topAndBottom"/>
          </v:shape>
        </w:pict>
      </w:r>
    </w:p>
    <w:p>
      <w:pPr>
        <w:tabs>
          <w:tab w:pos="1119" w:val="left" w:leader="none"/>
        </w:tabs>
        <w:spacing w:before="29"/>
        <w:ind w:left="360" w:right="0" w:firstLine="0"/>
        <w:jc w:val="left"/>
        <w:rPr>
          <w:sz w:val="14"/>
        </w:rPr>
      </w:pPr>
      <w:r>
        <w:rPr>
          <w:color w:val="231F20"/>
          <w:sz w:val="14"/>
        </w:rPr>
        <w:t>74</w:t>
        <w:tab/>
        <w:t>S26 MHA</w:t>
      </w:r>
      <w:r>
        <w:rPr>
          <w:color w:val="231F20"/>
          <w:spacing w:val="-2"/>
          <w:sz w:val="14"/>
        </w:rPr>
        <w:t> </w:t>
      </w:r>
      <w:r>
        <w:rPr>
          <w:color w:val="231F20"/>
          <w:sz w:val="14"/>
        </w:rPr>
        <w:t>1983</w:t>
      </w:r>
    </w:p>
    <w:p>
      <w:pPr>
        <w:tabs>
          <w:tab w:pos="1119" w:val="left" w:leader="none"/>
        </w:tabs>
        <w:spacing w:before="102"/>
        <w:ind w:left="360" w:right="0" w:firstLine="0"/>
        <w:jc w:val="left"/>
        <w:rPr>
          <w:sz w:val="14"/>
        </w:rPr>
      </w:pPr>
      <w:r>
        <w:rPr>
          <w:color w:val="231F20"/>
          <w:sz w:val="14"/>
        </w:rPr>
        <w:t>75</w:t>
        <w:tab/>
        <w:t>S4 MHA</w:t>
      </w:r>
      <w:r>
        <w:rPr>
          <w:color w:val="231F20"/>
          <w:spacing w:val="-2"/>
          <w:sz w:val="14"/>
        </w:rPr>
        <w:t> </w:t>
      </w:r>
      <w:r>
        <w:rPr>
          <w:color w:val="231F20"/>
          <w:sz w:val="14"/>
        </w:rPr>
        <w:t>1983</w:t>
      </w:r>
    </w:p>
    <w:p>
      <w:pPr>
        <w:tabs>
          <w:tab w:pos="1119" w:val="left" w:leader="none"/>
        </w:tabs>
        <w:spacing w:before="103"/>
        <w:ind w:left="360" w:right="0" w:firstLine="0"/>
        <w:jc w:val="left"/>
        <w:rPr>
          <w:sz w:val="14"/>
        </w:rPr>
      </w:pPr>
      <w:r>
        <w:rPr>
          <w:color w:val="231F20"/>
          <w:sz w:val="14"/>
        </w:rPr>
        <w:t>76</w:t>
        <w:tab/>
        <w:t>S2 MHA</w:t>
      </w:r>
      <w:r>
        <w:rPr>
          <w:color w:val="231F20"/>
          <w:spacing w:val="-2"/>
          <w:sz w:val="14"/>
        </w:rPr>
        <w:t> </w:t>
      </w:r>
      <w:r>
        <w:rPr>
          <w:color w:val="231F20"/>
          <w:sz w:val="14"/>
        </w:rPr>
        <w:t>1983</w:t>
      </w:r>
    </w:p>
    <w:p>
      <w:pPr>
        <w:tabs>
          <w:tab w:pos="1119" w:val="left" w:leader="none"/>
        </w:tabs>
        <w:spacing w:before="102"/>
        <w:ind w:left="360" w:right="0" w:firstLine="0"/>
        <w:jc w:val="left"/>
        <w:rPr>
          <w:sz w:val="14"/>
        </w:rPr>
      </w:pPr>
      <w:r>
        <w:rPr>
          <w:color w:val="231F20"/>
          <w:sz w:val="14"/>
        </w:rPr>
        <w:t>77</w:t>
        <w:tab/>
        <w:t>S3 MHA</w:t>
      </w:r>
      <w:r>
        <w:rPr>
          <w:color w:val="231F20"/>
          <w:spacing w:val="-2"/>
          <w:sz w:val="14"/>
        </w:rPr>
        <w:t> </w:t>
      </w:r>
      <w:r>
        <w:rPr>
          <w:color w:val="231F20"/>
          <w:sz w:val="14"/>
        </w:rPr>
        <w:t>1983</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91456" filled="true" fillcolor="#f99d2c"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927" w:right="534"/>
        <w:rPr>
          <w:sz w:val="13"/>
        </w:rPr>
      </w:pPr>
      <w:r>
        <w:rPr>
          <w:color w:val="231F20"/>
        </w:rPr>
        <w:t>A nearest relative may order the discharge of a patient detained under sections 2 and 3 of the </w:t>
      </w:r>
      <w:r>
        <w:rPr>
          <w:color w:val="231F20"/>
          <w:spacing w:val="-4"/>
        </w:rPr>
        <w:t>Act.</w:t>
      </w:r>
      <w:r>
        <w:rPr>
          <w:color w:val="231F20"/>
          <w:spacing w:val="-4"/>
          <w:position w:val="7"/>
          <w:sz w:val="13"/>
        </w:rPr>
        <w:t>78 </w:t>
      </w:r>
      <w:r>
        <w:rPr>
          <w:color w:val="231F20"/>
        </w:rPr>
        <w:t>That power is limited when the responsible clinician certifies that the patient would, if released be likely to be a danger to himself and</w:t>
      </w:r>
      <w:r>
        <w:rPr>
          <w:color w:val="231F20"/>
          <w:spacing w:val="-1"/>
        </w:rPr>
        <w:t> </w:t>
      </w:r>
      <w:r>
        <w:rPr>
          <w:color w:val="231F20"/>
        </w:rPr>
        <w:t>others.</w:t>
      </w:r>
      <w:r>
        <w:rPr>
          <w:color w:val="231F20"/>
          <w:position w:val="7"/>
          <w:sz w:val="13"/>
        </w:rPr>
        <w:t>79</w:t>
      </w:r>
    </w:p>
    <w:p>
      <w:pPr>
        <w:pStyle w:val="BodyText"/>
        <w:rPr>
          <w:sz w:val="25"/>
        </w:rPr>
      </w:pPr>
    </w:p>
    <w:p>
      <w:pPr>
        <w:pStyle w:val="BodyText"/>
        <w:spacing w:line="271" w:lineRule="auto" w:before="1"/>
        <w:ind w:left="927" w:right="390"/>
        <w:rPr>
          <w:sz w:val="13"/>
        </w:rPr>
      </w:pPr>
      <w:r>
        <w:rPr>
          <w:color w:val="231F20"/>
        </w:rPr>
        <w:t>Before exercising a power to discharge, a nearest relative can appoint a medical practitioner to examine the patient and the appointed practitioner can require the production of records relating</w:t>
      </w:r>
      <w:r>
        <w:rPr>
          <w:color w:val="231F20"/>
          <w:spacing w:val="-23"/>
        </w:rPr>
        <w:t> </w:t>
      </w:r>
      <w:r>
        <w:rPr>
          <w:color w:val="231F20"/>
          <w:spacing w:val="-9"/>
        </w:rPr>
        <w:t>to </w:t>
      </w:r>
      <w:r>
        <w:rPr>
          <w:color w:val="231F20"/>
        </w:rPr>
        <w:t>the detention and treatment of the</w:t>
      </w:r>
      <w:r>
        <w:rPr>
          <w:color w:val="231F20"/>
          <w:spacing w:val="-1"/>
        </w:rPr>
        <w:t> </w:t>
      </w:r>
      <w:r>
        <w:rPr>
          <w:color w:val="231F20"/>
        </w:rPr>
        <w:t>patient.</w:t>
      </w:r>
      <w:r>
        <w:rPr>
          <w:color w:val="231F20"/>
          <w:position w:val="7"/>
          <w:sz w:val="13"/>
        </w:rPr>
        <w:t>80</w:t>
      </w:r>
    </w:p>
    <w:p>
      <w:pPr>
        <w:pStyle w:val="BodyText"/>
        <w:rPr>
          <w:sz w:val="25"/>
        </w:rPr>
      </w:pPr>
    </w:p>
    <w:p>
      <w:pPr>
        <w:pStyle w:val="BodyText"/>
        <w:spacing w:line="271" w:lineRule="auto"/>
        <w:ind w:left="927" w:right="1014"/>
        <w:jc w:val="both"/>
        <w:rPr>
          <w:sz w:val="13"/>
        </w:rPr>
      </w:pPr>
      <w:r>
        <w:rPr>
          <w:color w:val="231F20"/>
        </w:rPr>
        <w:t>A nearest relative may also make an application for discharge to a </w:t>
      </w:r>
      <w:r>
        <w:rPr>
          <w:color w:val="231F20"/>
          <w:spacing w:val="-3"/>
        </w:rPr>
        <w:t>Tribunal</w:t>
      </w:r>
      <w:r>
        <w:rPr>
          <w:color w:val="231F20"/>
          <w:spacing w:val="-3"/>
          <w:position w:val="7"/>
          <w:sz w:val="13"/>
        </w:rPr>
        <w:t>81 </w:t>
      </w:r>
      <w:r>
        <w:rPr>
          <w:color w:val="231F20"/>
        </w:rPr>
        <w:t>and may appoint </w:t>
      </w:r>
      <w:r>
        <w:rPr>
          <w:color w:val="231F20"/>
          <w:spacing w:val="-16"/>
        </w:rPr>
        <w:t>a </w:t>
      </w:r>
      <w:r>
        <w:rPr>
          <w:color w:val="231F20"/>
        </w:rPr>
        <w:t>registered medical practitioner to visit and examine the patient.</w:t>
      </w:r>
      <w:r>
        <w:rPr>
          <w:color w:val="231F20"/>
          <w:position w:val="7"/>
          <w:sz w:val="13"/>
        </w:rPr>
        <w:t>82 </w:t>
      </w:r>
      <w:r>
        <w:rPr>
          <w:color w:val="231F20"/>
        </w:rPr>
        <w:t>The medical practitioner may require production of the </w:t>
      </w:r>
      <w:r>
        <w:rPr>
          <w:color w:val="231F20"/>
          <w:spacing w:val="-3"/>
        </w:rPr>
        <w:t>patient’s </w:t>
      </w:r>
      <w:r>
        <w:rPr>
          <w:color w:val="231F20"/>
        </w:rPr>
        <w:t>records of detention and treatment.</w:t>
      </w:r>
      <w:r>
        <w:rPr>
          <w:color w:val="231F20"/>
          <w:position w:val="7"/>
          <w:sz w:val="13"/>
        </w:rPr>
        <w:t>83</w:t>
      </w:r>
    </w:p>
    <w:p>
      <w:pPr>
        <w:pStyle w:val="BodyText"/>
        <w:spacing w:before="9"/>
        <w:rPr>
          <w:sz w:val="43"/>
        </w:rPr>
      </w:pPr>
    </w:p>
    <w:p>
      <w:pPr>
        <w:pStyle w:val="Heading2"/>
        <w:jc w:val="both"/>
      </w:pPr>
      <w:r>
        <w:rPr/>
        <w:pict>
          <v:shape style="position:absolute;margin-left:7.0315pt;margin-top:10.613614pt;width:15.7pt;height:190.25pt;mso-position-horizontal-relative:page;mso-position-vertical-relative:paragraph;z-index:-17490944" type="#_x0000_t202" filled="false" stroked="false">
            <v:textbox inset="0,0,0,0" style="layout-flow:vertical;mso-layout-flow-alt:bottom-to-top">
              <w:txbxContent>
                <w:p>
                  <w:pPr>
                    <w:spacing w:before="20"/>
                    <w:ind w:left="20" w:right="0" w:firstLine="0"/>
                    <w:jc w:val="left"/>
                    <w:rPr>
                      <w:sz w:val="20"/>
                    </w:rPr>
                  </w:pPr>
                  <w:r>
                    <w:rPr>
                      <w:color w:val="FFFFFF"/>
                      <w:sz w:val="20"/>
                    </w:rPr>
                    <w:t>The Mental Health Act 1983 (as amended)</w:t>
                  </w:r>
                </w:p>
              </w:txbxContent>
            </v:textbox>
            <w10:wrap type="none"/>
          </v:shape>
        </w:pict>
      </w:r>
      <w:r>
        <w:rPr>
          <w:color w:val="231F20"/>
        </w:rPr>
        <w:t>Court appointed nearest relatives</w:t>
      </w:r>
    </w:p>
    <w:p>
      <w:pPr>
        <w:pStyle w:val="BodyText"/>
        <w:spacing w:line="264" w:lineRule="auto" w:before="128"/>
        <w:ind w:left="927"/>
      </w:pPr>
      <w:r>
        <w:rPr>
          <w:color w:val="231F20"/>
        </w:rPr>
        <w:t>Under section 29 of the Act, the county court can appoint a nearest relative called an </w:t>
      </w:r>
      <w:r>
        <w:rPr>
          <w:rFonts w:ascii="Avenir"/>
          <w:b/>
          <w:color w:val="231F20"/>
        </w:rPr>
        <w:t>acting nearest relative </w:t>
      </w:r>
      <w:r>
        <w:rPr>
          <w:color w:val="231F20"/>
        </w:rPr>
        <w:t>instead of the person who has the role by reason of the statutory list (see above).</w:t>
      </w:r>
    </w:p>
    <w:p>
      <w:pPr>
        <w:pStyle w:val="BodyText"/>
        <w:spacing w:before="11"/>
        <w:rPr>
          <w:sz w:val="24"/>
        </w:rPr>
      </w:pPr>
    </w:p>
    <w:p>
      <w:pPr>
        <w:pStyle w:val="BodyText"/>
        <w:ind w:left="927"/>
        <w:jc w:val="both"/>
      </w:pPr>
      <w:r>
        <w:rPr>
          <w:color w:val="231F20"/>
        </w:rPr>
        <w:t>To be appointed as an acting nearest relative, the court must consider that person to be:</w:t>
      </w:r>
    </w:p>
    <w:p>
      <w:pPr>
        <w:pStyle w:val="ListParagraph"/>
        <w:numPr>
          <w:ilvl w:val="0"/>
          <w:numId w:val="17"/>
        </w:numPr>
        <w:tabs>
          <w:tab w:pos="1267" w:val="left" w:leader="none"/>
          <w:tab w:pos="1268" w:val="left" w:leader="none"/>
        </w:tabs>
        <w:spacing w:line="240" w:lineRule="auto" w:before="152" w:after="0"/>
        <w:ind w:left="1267" w:right="0" w:hanging="341"/>
        <w:jc w:val="left"/>
        <w:rPr>
          <w:sz w:val="22"/>
        </w:rPr>
      </w:pPr>
      <w:r>
        <w:rPr>
          <w:color w:val="231F20"/>
          <w:sz w:val="22"/>
        </w:rPr>
        <w:t>A suitable person to act in that</w:t>
      </w:r>
      <w:r>
        <w:rPr>
          <w:color w:val="231F20"/>
          <w:spacing w:val="-1"/>
          <w:sz w:val="22"/>
        </w:rPr>
        <w:t> </w:t>
      </w:r>
      <w:r>
        <w:rPr>
          <w:color w:val="231F20"/>
          <w:sz w:val="22"/>
        </w:rPr>
        <w:t>role</w:t>
      </w:r>
    </w:p>
    <w:p>
      <w:pPr>
        <w:pStyle w:val="ListParagraph"/>
        <w:numPr>
          <w:ilvl w:val="0"/>
          <w:numId w:val="17"/>
        </w:numPr>
        <w:tabs>
          <w:tab w:pos="1267" w:val="left" w:leader="none"/>
          <w:tab w:pos="1268" w:val="left" w:leader="none"/>
        </w:tabs>
        <w:spacing w:line="240" w:lineRule="auto" w:before="152" w:after="0"/>
        <w:ind w:left="1267" w:right="0" w:hanging="341"/>
        <w:jc w:val="left"/>
        <w:rPr>
          <w:sz w:val="22"/>
        </w:rPr>
      </w:pPr>
      <w:r>
        <w:rPr>
          <w:color w:val="231F20"/>
          <w:sz w:val="22"/>
        </w:rPr>
        <w:t>A person who is willing to take the</w:t>
      </w:r>
      <w:r>
        <w:rPr>
          <w:color w:val="231F20"/>
          <w:spacing w:val="-1"/>
          <w:sz w:val="22"/>
        </w:rPr>
        <w:t> </w:t>
      </w:r>
      <w:r>
        <w:rPr>
          <w:color w:val="231F20"/>
          <w:sz w:val="22"/>
        </w:rPr>
        <w:t>role.</w:t>
      </w:r>
    </w:p>
    <w:p>
      <w:pPr>
        <w:pStyle w:val="BodyText"/>
        <w:spacing w:before="10"/>
        <w:rPr>
          <w:sz w:val="27"/>
        </w:rPr>
      </w:pPr>
    </w:p>
    <w:p>
      <w:pPr>
        <w:pStyle w:val="BodyText"/>
        <w:spacing w:line="271" w:lineRule="auto" w:before="1"/>
        <w:ind w:left="927"/>
      </w:pPr>
      <w:r>
        <w:rPr>
          <w:color w:val="231F20"/>
        </w:rPr>
        <w:t>An application for a person to be made an acting nearest relative can only be made on one of the following grounds:</w:t>
      </w:r>
    </w:p>
    <w:p>
      <w:pPr>
        <w:pStyle w:val="ListParagraph"/>
        <w:numPr>
          <w:ilvl w:val="0"/>
          <w:numId w:val="17"/>
        </w:numPr>
        <w:tabs>
          <w:tab w:pos="1267" w:val="left" w:leader="none"/>
          <w:tab w:pos="1268" w:val="left" w:leader="none"/>
        </w:tabs>
        <w:spacing w:line="271" w:lineRule="auto" w:before="114" w:after="0"/>
        <w:ind w:left="1267" w:right="374" w:hanging="340"/>
        <w:jc w:val="left"/>
        <w:rPr>
          <w:sz w:val="22"/>
        </w:rPr>
      </w:pPr>
      <w:r>
        <w:rPr>
          <w:color w:val="231F20"/>
          <w:sz w:val="22"/>
        </w:rPr>
        <w:t>The patient has no nearest relative within the meaning of the act or it is not reasonably</w:t>
      </w:r>
      <w:r>
        <w:rPr>
          <w:color w:val="231F20"/>
          <w:spacing w:val="-29"/>
          <w:sz w:val="22"/>
        </w:rPr>
        <w:t> </w:t>
      </w:r>
      <w:r>
        <w:rPr>
          <w:color w:val="231F20"/>
          <w:sz w:val="22"/>
        </w:rPr>
        <w:t>practicable to ascertain whether there is a nearest relative and who that person is;</w:t>
      </w:r>
      <w:r>
        <w:rPr>
          <w:color w:val="231F20"/>
          <w:spacing w:val="-3"/>
          <w:sz w:val="22"/>
        </w:rPr>
        <w:t> </w:t>
      </w:r>
      <w:r>
        <w:rPr>
          <w:color w:val="231F20"/>
          <w:sz w:val="22"/>
        </w:rPr>
        <w:t>or</w:t>
      </w:r>
    </w:p>
    <w:p>
      <w:pPr>
        <w:pStyle w:val="ListParagraph"/>
        <w:numPr>
          <w:ilvl w:val="0"/>
          <w:numId w:val="17"/>
        </w:numPr>
        <w:tabs>
          <w:tab w:pos="1267" w:val="left" w:leader="none"/>
          <w:tab w:pos="1268" w:val="left" w:leader="none"/>
        </w:tabs>
        <w:spacing w:line="271" w:lineRule="auto" w:before="115" w:after="0"/>
        <w:ind w:left="1267" w:right="818" w:hanging="340"/>
        <w:jc w:val="left"/>
        <w:rPr>
          <w:sz w:val="22"/>
        </w:rPr>
      </w:pPr>
      <w:r>
        <w:rPr>
          <w:color w:val="231F20"/>
          <w:sz w:val="22"/>
        </w:rPr>
        <w:t>The nearest relative of the patient is incapable of acting by reason of mental disorder or </w:t>
      </w:r>
      <w:r>
        <w:rPr>
          <w:color w:val="231F20"/>
          <w:spacing w:val="-4"/>
          <w:sz w:val="22"/>
        </w:rPr>
        <w:t>other </w:t>
      </w:r>
      <w:r>
        <w:rPr>
          <w:color w:val="231F20"/>
          <w:sz w:val="22"/>
        </w:rPr>
        <w:t>illness; or</w:t>
      </w:r>
    </w:p>
    <w:p>
      <w:pPr>
        <w:pStyle w:val="ListParagraph"/>
        <w:numPr>
          <w:ilvl w:val="0"/>
          <w:numId w:val="17"/>
        </w:numPr>
        <w:tabs>
          <w:tab w:pos="1267" w:val="left" w:leader="none"/>
          <w:tab w:pos="1268" w:val="left" w:leader="none"/>
        </w:tabs>
        <w:spacing w:line="271" w:lineRule="auto" w:before="114" w:after="0"/>
        <w:ind w:left="1267" w:right="1106" w:hanging="340"/>
        <w:jc w:val="left"/>
        <w:rPr>
          <w:sz w:val="22"/>
        </w:rPr>
      </w:pPr>
      <w:r>
        <w:rPr>
          <w:color w:val="231F20"/>
          <w:sz w:val="22"/>
        </w:rPr>
        <w:t>The nearest relative unreasonably objects to the making of an application for admission </w:t>
      </w:r>
      <w:r>
        <w:rPr>
          <w:color w:val="231F20"/>
          <w:spacing w:val="-6"/>
          <w:sz w:val="22"/>
        </w:rPr>
        <w:t>for </w:t>
      </w:r>
      <w:r>
        <w:rPr>
          <w:color w:val="231F20"/>
          <w:sz w:val="22"/>
        </w:rPr>
        <w:t>treatment or a guardianship application;</w:t>
      </w:r>
      <w:r>
        <w:rPr>
          <w:color w:val="231F20"/>
          <w:spacing w:val="-1"/>
          <w:sz w:val="22"/>
        </w:rPr>
        <w:t> </w:t>
      </w:r>
      <w:r>
        <w:rPr>
          <w:color w:val="231F20"/>
          <w:sz w:val="22"/>
        </w:rPr>
        <w:t>or</w:t>
      </w:r>
    </w:p>
    <w:p>
      <w:pPr>
        <w:pStyle w:val="ListParagraph"/>
        <w:numPr>
          <w:ilvl w:val="0"/>
          <w:numId w:val="17"/>
        </w:numPr>
        <w:tabs>
          <w:tab w:pos="1267" w:val="left" w:leader="none"/>
          <w:tab w:pos="1268" w:val="left" w:leader="none"/>
        </w:tabs>
        <w:spacing w:line="271" w:lineRule="auto" w:before="115" w:after="0"/>
        <w:ind w:left="1267" w:right="427" w:hanging="340"/>
        <w:jc w:val="left"/>
        <w:rPr>
          <w:sz w:val="22"/>
        </w:rPr>
      </w:pPr>
      <w:r>
        <w:rPr>
          <w:color w:val="231F20"/>
          <w:sz w:val="22"/>
        </w:rPr>
        <w:t>The nearest relative has exercised without due regard to the welfare of the patient or the </w:t>
      </w:r>
      <w:r>
        <w:rPr>
          <w:color w:val="231F20"/>
          <w:spacing w:val="-3"/>
          <w:sz w:val="22"/>
        </w:rPr>
        <w:t>interests </w:t>
      </w:r>
      <w:r>
        <w:rPr>
          <w:color w:val="231F20"/>
          <w:sz w:val="22"/>
        </w:rPr>
        <w:t>of the public his power to discharge the patient or is likely to do</w:t>
      </w:r>
      <w:r>
        <w:rPr>
          <w:color w:val="231F20"/>
          <w:spacing w:val="-1"/>
          <w:sz w:val="22"/>
        </w:rPr>
        <w:t> </w:t>
      </w:r>
      <w:r>
        <w:rPr>
          <w:color w:val="231F20"/>
          <w:sz w:val="22"/>
        </w:rPr>
        <w:t>so.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r>
        <w:rPr/>
        <w:pict>
          <v:shape style="position:absolute;margin-left:62.362202pt;margin-top:12.65495pt;width:72pt;height:.1pt;mso-position-horizontal-relative:page;mso-position-vertical-relative:paragraph;z-index:-15674880;mso-wrap-distance-left:0;mso-wrap-distance-right:0" coordorigin="1247,253" coordsize="1440,0" path="m1247,253l2687,253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78</w:t>
        <w:tab/>
        <w:t>S23 MHA</w:t>
      </w:r>
      <w:r>
        <w:rPr>
          <w:color w:val="231F20"/>
          <w:spacing w:val="-2"/>
          <w:sz w:val="14"/>
        </w:rPr>
        <w:t> </w:t>
      </w:r>
      <w:r>
        <w:rPr>
          <w:color w:val="231F20"/>
          <w:sz w:val="14"/>
        </w:rPr>
        <w:t>1983</w:t>
      </w:r>
    </w:p>
    <w:p>
      <w:pPr>
        <w:tabs>
          <w:tab w:pos="1686" w:val="left" w:leader="none"/>
        </w:tabs>
        <w:spacing w:before="102"/>
        <w:ind w:left="927" w:right="0" w:firstLine="0"/>
        <w:jc w:val="left"/>
        <w:rPr>
          <w:sz w:val="14"/>
        </w:rPr>
      </w:pPr>
      <w:r>
        <w:rPr>
          <w:color w:val="231F20"/>
          <w:sz w:val="14"/>
        </w:rPr>
        <w:t>79</w:t>
        <w:tab/>
        <w:t>S25 MHA</w:t>
      </w:r>
      <w:r>
        <w:rPr>
          <w:color w:val="231F20"/>
          <w:spacing w:val="-2"/>
          <w:sz w:val="14"/>
        </w:rPr>
        <w:t> </w:t>
      </w:r>
      <w:r>
        <w:rPr>
          <w:color w:val="231F20"/>
          <w:sz w:val="14"/>
        </w:rPr>
        <w:t>1983</w:t>
      </w:r>
    </w:p>
    <w:p>
      <w:pPr>
        <w:tabs>
          <w:tab w:pos="1686" w:val="left" w:leader="none"/>
        </w:tabs>
        <w:spacing w:before="103"/>
        <w:ind w:left="927" w:right="0" w:firstLine="0"/>
        <w:jc w:val="left"/>
        <w:rPr>
          <w:sz w:val="14"/>
        </w:rPr>
      </w:pPr>
      <w:r>
        <w:rPr>
          <w:color w:val="231F20"/>
          <w:sz w:val="14"/>
        </w:rPr>
        <w:t>80</w:t>
        <w:tab/>
        <w:t>S24 MHA</w:t>
      </w:r>
      <w:r>
        <w:rPr>
          <w:color w:val="231F20"/>
          <w:spacing w:val="-2"/>
          <w:sz w:val="14"/>
        </w:rPr>
        <w:t> </w:t>
      </w:r>
      <w:r>
        <w:rPr>
          <w:color w:val="231F20"/>
          <w:sz w:val="14"/>
        </w:rPr>
        <w:t>1983</w:t>
      </w:r>
    </w:p>
    <w:p>
      <w:pPr>
        <w:tabs>
          <w:tab w:pos="1686" w:val="left" w:leader="none"/>
        </w:tabs>
        <w:spacing w:before="102"/>
        <w:ind w:left="927" w:right="0" w:firstLine="0"/>
        <w:jc w:val="left"/>
        <w:rPr>
          <w:sz w:val="14"/>
        </w:rPr>
      </w:pPr>
      <w:r>
        <w:rPr>
          <w:color w:val="231F20"/>
          <w:sz w:val="14"/>
        </w:rPr>
        <w:t>81</w:t>
        <w:tab/>
        <w:t>S66 MHA</w:t>
      </w:r>
      <w:r>
        <w:rPr>
          <w:color w:val="231F20"/>
          <w:spacing w:val="-2"/>
          <w:sz w:val="14"/>
        </w:rPr>
        <w:t> </w:t>
      </w:r>
      <w:r>
        <w:rPr>
          <w:color w:val="231F20"/>
          <w:sz w:val="14"/>
        </w:rPr>
        <w:t>1983</w:t>
      </w:r>
    </w:p>
    <w:p>
      <w:pPr>
        <w:tabs>
          <w:tab w:pos="1686" w:val="left" w:leader="none"/>
        </w:tabs>
        <w:spacing w:before="103"/>
        <w:ind w:left="927" w:right="0" w:firstLine="0"/>
        <w:jc w:val="left"/>
        <w:rPr>
          <w:sz w:val="14"/>
        </w:rPr>
      </w:pPr>
      <w:r>
        <w:rPr>
          <w:color w:val="231F20"/>
          <w:sz w:val="14"/>
        </w:rPr>
        <w:t>82</w:t>
        <w:tab/>
        <w:t>S76 MHA</w:t>
      </w:r>
      <w:r>
        <w:rPr>
          <w:color w:val="231F20"/>
          <w:spacing w:val="-2"/>
          <w:sz w:val="14"/>
        </w:rPr>
        <w:t> </w:t>
      </w:r>
      <w:r>
        <w:rPr>
          <w:color w:val="231F20"/>
          <w:sz w:val="14"/>
        </w:rPr>
        <w:t>1983</w:t>
      </w:r>
    </w:p>
    <w:p>
      <w:pPr>
        <w:tabs>
          <w:tab w:pos="1686" w:val="left" w:leader="none"/>
        </w:tabs>
        <w:spacing w:before="102"/>
        <w:ind w:left="927" w:right="0" w:firstLine="0"/>
        <w:jc w:val="left"/>
        <w:rPr>
          <w:sz w:val="14"/>
        </w:rPr>
      </w:pPr>
      <w:r>
        <w:rPr>
          <w:color w:val="231F20"/>
          <w:sz w:val="14"/>
        </w:rPr>
        <w:t>83</w:t>
        <w:tab/>
        <w:t>S77 MHA</w:t>
      </w:r>
      <w:r>
        <w:rPr>
          <w:color w:val="231F20"/>
          <w:spacing w:val="-2"/>
          <w:sz w:val="14"/>
        </w:rPr>
        <w:t> </w:t>
      </w:r>
      <w:r>
        <w:rPr>
          <w:color w:val="231F20"/>
          <w:sz w:val="14"/>
        </w:rPr>
        <w:t>1983</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84448" filled="true" fillcolor="#f99d2c" stroked="false">
            <v:fill type="solid"/>
            <w10:wrap type="none"/>
          </v:rect>
        </w:pict>
      </w:r>
      <w:r>
        <w:rPr/>
        <w:pict>
          <v:shape style="position:absolute;margin-left:573.765198pt;margin-top:325.835907pt;width:15.7pt;height:190.25pt;mso-position-horizontal-relative:page;mso-position-vertical-relative:page;z-index:15784960" type="#_x0000_t202" filled="false" stroked="false">
            <v:textbox inset="0,0,0,0" style="layout-flow:vertical">
              <w:txbxContent>
                <w:p>
                  <w:pPr>
                    <w:spacing w:before="20"/>
                    <w:ind w:left="20" w:right="0" w:firstLine="0"/>
                    <w:jc w:val="left"/>
                    <w:rPr>
                      <w:sz w:val="20"/>
                    </w:rPr>
                  </w:pPr>
                  <w:r>
                    <w:rPr>
                      <w:color w:val="FFFFFF"/>
                      <w:sz w:val="20"/>
                    </w:rPr>
                    <w:t>The Mental Health Act 1983 (as amended)</w:t>
                  </w:r>
                </w:p>
              </w:txbxContent>
            </v:textbox>
            <w10:wrap type="none"/>
          </v:shape>
        </w:pict>
      </w:r>
    </w:p>
    <w:p>
      <w:pPr>
        <w:pStyle w:val="BodyText"/>
        <w:rPr>
          <w:sz w:val="20"/>
        </w:rPr>
      </w:pPr>
    </w:p>
    <w:p>
      <w:pPr>
        <w:pStyle w:val="BodyText"/>
        <w:rPr>
          <w:sz w:val="20"/>
        </w:rPr>
      </w:pPr>
    </w:p>
    <w:p>
      <w:pPr>
        <w:pStyle w:val="BodyText"/>
        <w:spacing w:before="12"/>
      </w:pPr>
    </w:p>
    <w:p>
      <w:pPr>
        <w:pStyle w:val="BodyText"/>
        <w:spacing w:line="264" w:lineRule="auto" w:before="100"/>
        <w:ind w:left="400" w:right="1008"/>
      </w:pPr>
      <w:r>
        <w:rPr>
          <w:color w:val="231F20"/>
        </w:rPr>
        <w:t>Whichever ground is relied upon it must be proved at the time the application is made </w:t>
      </w:r>
      <w:r>
        <w:rPr>
          <w:rFonts w:ascii="Avenir"/>
          <w:b/>
          <w:color w:val="231F20"/>
        </w:rPr>
        <w:t>and </w:t>
      </w:r>
      <w:r>
        <w:rPr>
          <w:color w:val="231F20"/>
        </w:rPr>
        <w:t>at the date the application is heard by the court.</w:t>
      </w:r>
    </w:p>
    <w:p>
      <w:pPr>
        <w:pStyle w:val="BodyText"/>
        <w:spacing w:before="2"/>
        <w:rPr>
          <w:sz w:val="44"/>
        </w:rPr>
      </w:pPr>
    </w:p>
    <w:p>
      <w:pPr>
        <w:pStyle w:val="Heading2"/>
        <w:spacing w:before="1"/>
        <w:ind w:left="400"/>
        <w:rPr>
          <w:rFonts w:ascii="Avenir-Book"/>
          <w:b w:val="0"/>
          <w:sz w:val="15"/>
        </w:rPr>
      </w:pPr>
      <w:r>
        <w:rPr>
          <w:color w:val="231F20"/>
        </w:rPr>
        <w:t>The effect of applying to court to appoint an acting nearest relative </w:t>
      </w:r>
      <w:r>
        <w:rPr>
          <w:rFonts w:ascii="Avenir-Book"/>
          <w:b w:val="0"/>
          <w:color w:val="231F20"/>
          <w:position w:val="9"/>
          <w:sz w:val="15"/>
        </w:rPr>
        <w:t>84</w:t>
      </w:r>
    </w:p>
    <w:p>
      <w:pPr>
        <w:pStyle w:val="BodyText"/>
        <w:spacing w:line="271" w:lineRule="auto" w:before="128"/>
        <w:ind w:left="400" w:right="1008"/>
      </w:pPr>
      <w:r>
        <w:rPr>
          <w:color w:val="231F20"/>
        </w:rPr>
        <w:t>The order appointing an acting nearest relative displaces the nearest relative specified in the statutory list.</w:t>
      </w:r>
    </w:p>
    <w:p>
      <w:pPr>
        <w:pStyle w:val="BodyText"/>
        <w:spacing w:before="8"/>
        <w:rPr>
          <w:sz w:val="43"/>
        </w:rPr>
      </w:pPr>
    </w:p>
    <w:p>
      <w:pPr>
        <w:pStyle w:val="Heading2"/>
        <w:ind w:left="400"/>
      </w:pPr>
      <w:r>
        <w:rPr>
          <w:color w:val="231F20"/>
        </w:rPr>
        <w:t>Interim and Without Notice orders</w:t>
      </w:r>
    </w:p>
    <w:p>
      <w:pPr>
        <w:pStyle w:val="BodyText"/>
        <w:spacing w:before="128"/>
        <w:ind w:left="461"/>
        <w:rPr>
          <w:sz w:val="13"/>
        </w:rPr>
      </w:pPr>
      <w:r>
        <w:rPr>
          <w:color w:val="231F20"/>
        </w:rPr>
        <w:t>Interim and without notice orders can be made appointing acting nearest relatives. </w:t>
      </w:r>
      <w:r>
        <w:rPr>
          <w:color w:val="231F20"/>
          <w:position w:val="7"/>
          <w:sz w:val="13"/>
        </w:rPr>
        <w:t>85</w:t>
      </w:r>
    </w:p>
    <w:p>
      <w:pPr>
        <w:pStyle w:val="BodyText"/>
        <w:rPr>
          <w:sz w:val="30"/>
        </w:rPr>
      </w:pPr>
    </w:p>
    <w:p>
      <w:pPr>
        <w:pStyle w:val="Heading2"/>
        <w:spacing w:before="218"/>
        <w:ind w:left="400"/>
      </w:pPr>
      <w:r>
        <w:rPr>
          <w:color w:val="231F20"/>
        </w:rPr>
        <w:t>Concurrent and Subsequent applications</w:t>
      </w:r>
    </w:p>
    <w:p>
      <w:pPr>
        <w:pStyle w:val="BodyText"/>
        <w:spacing w:line="271" w:lineRule="auto" w:before="128"/>
        <w:ind w:left="400" w:right="1008"/>
      </w:pPr>
      <w:r>
        <w:rPr>
          <w:color w:val="231F20"/>
        </w:rPr>
        <w:t>A Section 29 order can be applied for at the same time or subsequent to the making of an order under section 3 of the Act. An interim section 29 order will suffice for the making of an order under section 3 of the MHA.</w:t>
      </w:r>
    </w:p>
    <w:p>
      <w:pPr>
        <w:pStyle w:val="BodyText"/>
        <w:spacing w:before="9"/>
        <w:rPr>
          <w:sz w:val="43"/>
        </w:rPr>
      </w:pPr>
    </w:p>
    <w:p>
      <w:pPr>
        <w:pStyle w:val="Heading2"/>
        <w:ind w:left="400"/>
      </w:pPr>
      <w:r>
        <w:rPr>
          <w:color w:val="231F20"/>
        </w:rPr>
        <w:t>Extending Admissions for Assessment</w:t>
      </w:r>
    </w:p>
    <w:p>
      <w:pPr>
        <w:pStyle w:val="BodyText"/>
        <w:spacing w:line="271" w:lineRule="auto" w:before="128"/>
        <w:ind w:left="400" w:right="1483"/>
      </w:pPr>
      <w:r>
        <w:rPr>
          <w:color w:val="231F20"/>
        </w:rPr>
        <w:t>An application to displace the nearest relative will extend a period of admission for assessment if immediately before the expiration of the period that the patient is liable to be detained, an application for an order is made to the Court. It is enough that the application is pending.</w:t>
      </w:r>
    </w:p>
    <w:p>
      <w:pPr>
        <w:pStyle w:val="BodyText"/>
        <w:spacing w:before="1"/>
        <w:rPr>
          <w:sz w:val="25"/>
        </w:rPr>
      </w:pPr>
    </w:p>
    <w:p>
      <w:pPr>
        <w:pStyle w:val="BodyText"/>
        <w:spacing w:line="271" w:lineRule="auto"/>
        <w:ind w:left="400" w:right="1008"/>
      </w:pPr>
      <w:r>
        <w:rPr>
          <w:color w:val="231F20"/>
        </w:rPr>
        <w:t>The period of extension lasts until the application has been finally disposed of. An application is treated as finally disposed of when the time allowed for appealing the decision of the Court has expired. If a notice of appeal has been given with that time, an application is treated as being finally disposed of when the appeal has either been heard or withdrawn.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2"/>
        </w:rPr>
      </w:pPr>
      <w:r>
        <w:rPr/>
        <w:pict>
          <v:shape style="position:absolute;margin-left:36pt;margin-top:10.8032pt;width:72pt;height:.1pt;mso-position-horizontal-relative:page;mso-position-vertical-relative:paragraph;z-index:-15673344;mso-wrap-distance-left:0;mso-wrap-distance-right:0" coordorigin="720,216" coordsize="1440,0" path="m720,216l2160,216e" filled="false" stroked="true" strokeweight="1pt" strokecolor="#231f20">
            <v:path arrowok="t"/>
            <v:stroke dashstyle="solid"/>
            <w10:wrap type="topAndBottom"/>
          </v:shape>
        </w:pict>
      </w:r>
    </w:p>
    <w:p>
      <w:pPr>
        <w:tabs>
          <w:tab w:pos="1158" w:val="left" w:leader="none"/>
        </w:tabs>
        <w:spacing w:before="29"/>
        <w:ind w:left="400" w:right="0" w:firstLine="0"/>
        <w:jc w:val="left"/>
        <w:rPr>
          <w:sz w:val="14"/>
        </w:rPr>
      </w:pPr>
      <w:r>
        <w:rPr>
          <w:color w:val="231F20"/>
          <w:sz w:val="14"/>
        </w:rPr>
        <w:t>84</w:t>
        <w:tab/>
        <w:t>S29 MHA</w:t>
      </w:r>
      <w:r>
        <w:rPr>
          <w:color w:val="231F20"/>
          <w:spacing w:val="-2"/>
          <w:sz w:val="14"/>
        </w:rPr>
        <w:t> </w:t>
      </w:r>
      <w:r>
        <w:rPr>
          <w:color w:val="231F20"/>
          <w:sz w:val="14"/>
        </w:rPr>
        <w:t>1983</w:t>
      </w:r>
    </w:p>
    <w:p>
      <w:pPr>
        <w:tabs>
          <w:tab w:pos="1158" w:val="left" w:leader="none"/>
        </w:tabs>
        <w:spacing w:before="102"/>
        <w:ind w:left="400" w:right="0" w:firstLine="0"/>
        <w:jc w:val="left"/>
        <w:rPr>
          <w:sz w:val="14"/>
        </w:rPr>
      </w:pPr>
      <w:r>
        <w:rPr>
          <w:color w:val="231F20"/>
          <w:sz w:val="14"/>
        </w:rPr>
        <w:t>85</w:t>
        <w:tab/>
        <w:t>S38 County Courts Act</w:t>
      </w:r>
      <w:r>
        <w:rPr>
          <w:color w:val="231F20"/>
          <w:spacing w:val="-4"/>
          <w:sz w:val="14"/>
        </w:rPr>
        <w:t> </w:t>
      </w:r>
      <w:r>
        <w:rPr>
          <w:color w:val="231F20"/>
          <w:sz w:val="14"/>
        </w:rPr>
        <w:t>1984</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87872" filled="true" fillcolor="#e4c82a"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e4c82a" stroked="false">
              <v:fill type="solid"/>
            </v:rect>
            <v:line style="position:absolute" from="953,0" to="953,2211" stroked="true" strokeweight="2pt" strokecolor="#ffffff">
              <v:stroke dashstyle="solid"/>
            </v:line>
            <v:shape style="position:absolute;left:972;top:85;width:9247;height:1985" type="#_x0000_t202" filled="true" fillcolor="#e4c82a" stroked="false">
              <v:textbox inset="0,0,0,0">
                <w:txbxContent>
                  <w:p>
                    <w:pPr>
                      <w:spacing w:before="581"/>
                      <w:ind w:left="310" w:right="0" w:firstLine="0"/>
                      <w:jc w:val="left"/>
                      <w:rPr>
                        <w:rFonts w:ascii="Avenir"/>
                        <w:b/>
                        <w:sz w:val="60"/>
                      </w:rPr>
                    </w:pPr>
                    <w:r>
                      <w:rPr>
                        <w:rFonts w:ascii="Avenir"/>
                        <w:b/>
                        <w:color w:val="FFFFFF"/>
                        <w:sz w:val="60"/>
                      </w:rPr>
                      <w:t>Section 117 MHA</w:t>
                    </w:r>
                  </w:p>
                </w:txbxContent>
              </v:textbox>
              <v:fill type="solid"/>
              <w10:wrap type="none"/>
            </v:shape>
            <v:shape style="position:absolute;left:0;top:85;width:933;height:1985" type="#_x0000_t202" filled="true" fillcolor="#e4c82a" stroked="false">
              <v:textbox inset="0,0,0,0">
                <w:txbxContent>
                  <w:p>
                    <w:pPr>
                      <w:spacing w:before="581"/>
                      <w:ind w:left="283" w:right="0" w:firstLine="0"/>
                      <w:jc w:val="left"/>
                      <w:rPr>
                        <w:rFonts w:ascii="Avenir"/>
                        <w:b/>
                        <w:sz w:val="60"/>
                      </w:rPr>
                    </w:pPr>
                    <w:r>
                      <w:rPr>
                        <w:rFonts w:ascii="Avenir"/>
                        <w:b/>
                        <w:color w:val="FFFFFF"/>
                        <w:sz w:val="60"/>
                      </w:rPr>
                      <w:t>5</w:t>
                    </w:r>
                  </w:p>
                </w:txbxContent>
              </v:textbox>
              <v:fill type="solid"/>
              <w10:wrap type="none"/>
            </v:shape>
          </v:group>
        </w:pict>
      </w:r>
      <w:r>
        <w:rPr>
          <w:sz w:val="20"/>
        </w:rPr>
      </w:r>
    </w:p>
    <w:p>
      <w:pPr>
        <w:pStyle w:val="BodyText"/>
        <w:spacing w:before="1"/>
        <w:rPr>
          <w:sz w:val="25"/>
        </w:rPr>
      </w:pPr>
    </w:p>
    <w:p>
      <w:pPr>
        <w:pStyle w:val="BodyText"/>
        <w:spacing w:before="100"/>
        <w:ind w:left="927"/>
      </w:pPr>
      <w:r>
        <w:rPr>
          <w:color w:val="231F20"/>
        </w:rPr>
        <w:t>Section 117 of the MHA applies to all patients within the meaning of the MHA of all ages.</w:t>
      </w:r>
    </w:p>
    <w:p>
      <w:pPr>
        <w:pStyle w:val="BodyText"/>
        <w:spacing w:before="11"/>
        <w:rPr>
          <w:sz w:val="27"/>
        </w:rPr>
      </w:pPr>
    </w:p>
    <w:p>
      <w:pPr>
        <w:pStyle w:val="BodyText"/>
        <w:spacing w:line="271" w:lineRule="auto"/>
        <w:ind w:left="927" w:right="390"/>
      </w:pPr>
      <w:r>
        <w:rPr>
          <w:color w:val="231F20"/>
        </w:rPr>
        <w:t>It imposes an enforceable duty on LHBs and local authorities to provide after-care services to people who have been detained in hospital under the Act including those who have been admitted for treatment under the Act.</w:t>
      </w:r>
    </w:p>
    <w:p>
      <w:pPr>
        <w:pStyle w:val="BodyText"/>
        <w:rPr>
          <w:sz w:val="25"/>
        </w:rPr>
      </w:pPr>
    </w:p>
    <w:p>
      <w:pPr>
        <w:pStyle w:val="BodyText"/>
        <w:spacing w:line="271" w:lineRule="auto" w:before="1"/>
        <w:ind w:left="927"/>
      </w:pPr>
      <w:r>
        <w:rPr/>
        <w:pict>
          <v:shape style="position:absolute;margin-left:7.0315pt;margin-top:12.230208pt;width:15.7pt;height:163.15pt;mso-position-horizontal-relative:page;mso-position-vertical-relative:paragraph;z-index:-17487360" type="#_x0000_t202" filled="false" stroked="false">
            <v:textbox inset="0,0,0,0" style="layout-flow:vertical;mso-layout-flow-alt:bottom-to-top">
              <w:txbxContent>
                <w:p>
                  <w:pPr>
                    <w:spacing w:before="20"/>
                    <w:ind w:left="20" w:right="0" w:firstLine="0"/>
                    <w:jc w:val="left"/>
                    <w:rPr>
                      <w:sz w:val="20"/>
                    </w:rPr>
                  </w:pPr>
                  <w:r>
                    <w:rPr>
                      <w:color w:val="FFFFFF"/>
                      <w:sz w:val="20"/>
                    </w:rPr>
                    <w:t>Section 117 Mental Health Act 1983</w:t>
                  </w:r>
                </w:p>
              </w:txbxContent>
            </v:textbox>
            <w10:wrap type="none"/>
          </v:shape>
        </w:pict>
      </w:r>
      <w:r>
        <w:rPr>
          <w:color w:val="231F20"/>
        </w:rPr>
        <w:t>LHBs and local authorities must collaborate and plan together to arrange and provide these after-care services.</w:t>
      </w:r>
    </w:p>
    <w:p>
      <w:pPr>
        <w:pStyle w:val="BodyText"/>
        <w:spacing w:before="13"/>
        <w:rPr>
          <w:sz w:val="24"/>
        </w:rPr>
      </w:pPr>
    </w:p>
    <w:p>
      <w:pPr>
        <w:pStyle w:val="BodyText"/>
        <w:ind w:left="927"/>
      </w:pPr>
      <w:r>
        <w:rPr>
          <w:color w:val="231F20"/>
        </w:rPr>
        <w:t>The duty under this section is free standing of any other legal duty.</w:t>
      </w:r>
    </w:p>
    <w:p>
      <w:pPr>
        <w:pStyle w:val="BodyText"/>
        <w:spacing w:before="10"/>
        <w:rPr>
          <w:sz w:val="27"/>
        </w:rPr>
      </w:pPr>
    </w:p>
    <w:p>
      <w:pPr>
        <w:pStyle w:val="BodyText"/>
        <w:spacing w:line="542" w:lineRule="auto" w:before="1"/>
        <w:ind w:left="927" w:right="1932"/>
      </w:pPr>
      <w:r>
        <w:rPr>
          <w:color w:val="231F20"/>
        </w:rPr>
        <w:t>The duty applies regardless of the </w:t>
      </w:r>
      <w:r>
        <w:rPr>
          <w:color w:val="231F20"/>
          <w:spacing w:val="-3"/>
        </w:rPr>
        <w:t>patient’s </w:t>
      </w:r>
      <w:r>
        <w:rPr>
          <w:color w:val="231F20"/>
        </w:rPr>
        <w:t>country of origin and immigration </w:t>
      </w:r>
      <w:r>
        <w:rPr>
          <w:color w:val="231F20"/>
          <w:spacing w:val="-3"/>
        </w:rPr>
        <w:t>status.</w:t>
      </w:r>
      <w:r>
        <w:rPr>
          <w:color w:val="231F20"/>
          <w:spacing w:val="-3"/>
          <w:position w:val="7"/>
          <w:sz w:val="13"/>
        </w:rPr>
        <w:t>86 </w:t>
      </w:r>
      <w:r>
        <w:rPr>
          <w:color w:val="231F20"/>
        </w:rPr>
        <w:t>The services provided under this section must be provided free of charge.</w:t>
      </w:r>
      <w:r>
        <w:rPr>
          <w:color w:val="231F20"/>
          <w:position w:val="7"/>
          <w:sz w:val="13"/>
        </w:rPr>
        <w:t>87 </w:t>
      </w:r>
      <w:r>
        <w:rPr>
          <w:color w:val="231F20"/>
        </w:rPr>
        <w:t>Psychiatric treatment is a service which can be provided under this section.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r>
        <w:rPr/>
        <w:pict>
          <v:shape style="position:absolute;margin-left:62.362202pt;margin-top:18.81325pt;width:72pt;height:.1pt;mso-position-horizontal-relative:page;mso-position-vertical-relative:paragraph;z-index:-15671296;mso-wrap-distance-left:0;mso-wrap-distance-right:0" coordorigin="1247,376" coordsize="1440,0" path="m1247,376l2687,376e" filled="false" stroked="true" strokeweight="1pt" strokecolor="#231f20">
            <v:path arrowok="t"/>
            <v:stroke dashstyle="solid"/>
            <w10:wrap type="topAndBottom"/>
          </v:shape>
        </w:pict>
      </w:r>
    </w:p>
    <w:p>
      <w:pPr>
        <w:pStyle w:val="ListParagraph"/>
        <w:numPr>
          <w:ilvl w:val="0"/>
          <w:numId w:val="18"/>
        </w:numPr>
        <w:tabs>
          <w:tab w:pos="1686" w:val="left" w:leader="none"/>
          <w:tab w:pos="1687" w:val="left" w:leader="none"/>
        </w:tabs>
        <w:spacing w:line="240" w:lineRule="auto" w:before="29" w:after="0"/>
        <w:ind w:left="1686" w:right="0" w:hanging="760"/>
        <w:jc w:val="left"/>
        <w:rPr>
          <w:sz w:val="14"/>
        </w:rPr>
      </w:pPr>
      <w:r>
        <w:rPr>
          <w:color w:val="231F20"/>
          <w:sz w:val="14"/>
        </w:rPr>
        <w:t>Not specified in Schedule 3 of the Nationality Immigration and Asylum Act</w:t>
      </w:r>
      <w:r>
        <w:rPr>
          <w:color w:val="231F20"/>
          <w:spacing w:val="-12"/>
          <w:sz w:val="14"/>
        </w:rPr>
        <w:t> </w:t>
      </w:r>
      <w:r>
        <w:rPr>
          <w:color w:val="231F20"/>
          <w:sz w:val="14"/>
        </w:rPr>
        <w:t>2002</w:t>
      </w:r>
    </w:p>
    <w:p>
      <w:pPr>
        <w:pStyle w:val="ListParagraph"/>
        <w:numPr>
          <w:ilvl w:val="0"/>
          <w:numId w:val="18"/>
        </w:numPr>
        <w:tabs>
          <w:tab w:pos="1686" w:val="left" w:leader="none"/>
          <w:tab w:pos="1687" w:val="left" w:leader="none"/>
        </w:tabs>
        <w:spacing w:line="240" w:lineRule="auto" w:before="102" w:after="0"/>
        <w:ind w:left="1686" w:right="0" w:hanging="760"/>
        <w:jc w:val="left"/>
        <w:rPr>
          <w:rFonts w:ascii="Avenir-BookOblique"/>
          <w:i/>
          <w:sz w:val="14"/>
        </w:rPr>
      </w:pPr>
      <w:r>
        <w:rPr>
          <w:rFonts w:ascii="Avenir-BookOblique"/>
          <w:i/>
          <w:color w:val="231F20"/>
          <w:sz w:val="14"/>
        </w:rPr>
        <w:t>R v Manchester City Council ex p Stennett [2002] UKHL</w:t>
      </w:r>
      <w:r>
        <w:rPr>
          <w:rFonts w:ascii="Avenir-BookOblique"/>
          <w:i/>
          <w:color w:val="231F20"/>
          <w:spacing w:val="-10"/>
          <w:sz w:val="14"/>
        </w:rPr>
        <w:t> </w:t>
      </w:r>
      <w:r>
        <w:rPr>
          <w:rFonts w:ascii="Avenir-BookOblique"/>
          <w:i/>
          <w:color w:val="231F20"/>
          <w:sz w:val="14"/>
        </w:rPr>
        <w:t>34</w:t>
      </w:r>
    </w:p>
    <w:p>
      <w:pPr>
        <w:spacing w:after="0" w:line="240" w:lineRule="auto"/>
        <w:jc w:val="left"/>
        <w:rPr>
          <w:rFonts w:ascii="Avenir-BookOblique"/>
          <w:sz w:val="14"/>
        </w:rPr>
        <w:sectPr>
          <w:pgSz w:w="11910" w:h="16840"/>
          <w:pgMar w:header="680" w:footer="0" w:top="880" w:bottom="0" w:left="320" w:right="320"/>
        </w:sectPr>
      </w:pPr>
    </w:p>
    <w:p>
      <w:pPr>
        <w:pStyle w:val="BodyText"/>
        <w:rPr>
          <w:rFonts w:ascii="Avenir-BookOblique"/>
          <w:i/>
          <w:sz w:val="20"/>
        </w:rPr>
      </w:pPr>
      <w:r>
        <w:rPr/>
        <w:pict>
          <v:rect style="position:absolute;margin-left:566.929016pt;margin-top:0pt;width:28.347001pt;height:841.890015pt;mso-position-horizontal-relative:page;mso-position-vertical-relative:page;z-index:15788032" filled="true" fillcolor="#734fa0" stroked="false">
            <v:fill type="solid"/>
            <w10:wrap type="none"/>
          </v:rect>
        </w:pict>
      </w:r>
      <w:r>
        <w:rPr/>
        <w:pict>
          <v:shape style="position:absolute;margin-left:573.765198pt;margin-top:328.430817pt;width:15.7pt;height:185.05pt;mso-position-horizontal-relative:page;mso-position-vertical-relative:page;z-index:15788544" type="#_x0000_t202" filled="false" stroked="false">
            <v:textbox inset="0,0,0,0" style="layout-flow:vertical">
              <w:txbxContent>
                <w:p>
                  <w:pPr>
                    <w:spacing w:before="20"/>
                    <w:ind w:left="20" w:right="0" w:firstLine="0"/>
                    <w:jc w:val="left"/>
                    <w:rPr>
                      <w:sz w:val="20"/>
                    </w:rPr>
                  </w:pPr>
                  <w:r>
                    <w:rPr>
                      <w:color w:val="FFFFFF"/>
                      <w:sz w:val="20"/>
                    </w:rPr>
                    <w:t>The Mental Health (Wales) Measure 2010</w:t>
                  </w:r>
                </w:p>
              </w:txbxContent>
            </v:textbox>
            <w10:wrap type="none"/>
          </v:shape>
        </w:pict>
      </w:r>
    </w:p>
    <w:p>
      <w:pPr>
        <w:pStyle w:val="BodyText"/>
        <w:rPr>
          <w:rFonts w:ascii="Avenir-BookOblique"/>
          <w:i/>
          <w:sz w:val="20"/>
        </w:rPr>
      </w:pPr>
    </w:p>
    <w:p>
      <w:pPr>
        <w:pStyle w:val="BodyText"/>
        <w:rPr>
          <w:rFonts w:ascii="Avenir-BookOblique"/>
          <w:i/>
          <w:sz w:val="20"/>
        </w:rPr>
      </w:pPr>
    </w:p>
    <w:p>
      <w:pPr>
        <w:pStyle w:val="BodyText"/>
        <w:spacing w:before="11"/>
        <w:rPr>
          <w:rFonts w:ascii="Avenir-BookOblique"/>
          <w:i/>
          <w:sz w:val="11"/>
        </w:rPr>
      </w:pPr>
    </w:p>
    <w:p>
      <w:pPr>
        <w:pStyle w:val="BodyText"/>
        <w:ind w:left="119"/>
        <w:rPr>
          <w:rFonts w:ascii="Avenir-BookOblique"/>
          <w:sz w:val="20"/>
        </w:rPr>
      </w:pPr>
      <w:r>
        <w:rPr>
          <w:rFonts w:ascii="Avenir-BookOblique"/>
          <w:sz w:val="20"/>
        </w:rPr>
        <w:pict>
          <v:group style="width:510.95pt;height:110.6pt;mso-position-horizontal-relative:char;mso-position-vertical-relative:line" coordorigin="0,0" coordsize="10219,2212">
            <v:rect style="position:absolute;left:0;top:85;width:10219;height:1985" filled="true" fillcolor="#734fa0" stroked="false">
              <v:fill type="solid"/>
            </v:rect>
            <v:line style="position:absolute" from="953,0" to="953,2211" stroked="true" strokeweight="2pt" strokecolor="#ffffff">
              <v:stroke dashstyle="solid"/>
            </v:line>
            <v:shape style="position:absolute;left:972;top:85;width:9247;height:1985" type="#_x0000_t202" filled="true" fillcolor="#734fa0" stroked="false">
              <v:textbox inset="0,0,0,0">
                <w:txbxContent>
                  <w:p>
                    <w:pPr>
                      <w:spacing w:line="211" w:lineRule="auto" w:before="313"/>
                      <w:ind w:left="310" w:right="0" w:firstLine="0"/>
                      <w:jc w:val="left"/>
                      <w:rPr>
                        <w:rFonts w:ascii="Avenir"/>
                        <w:b/>
                        <w:sz w:val="60"/>
                      </w:rPr>
                    </w:pPr>
                    <w:r>
                      <w:rPr>
                        <w:rFonts w:ascii="Avenir"/>
                        <w:b/>
                        <w:color w:val="FFFFFF"/>
                        <w:sz w:val="60"/>
                      </w:rPr>
                      <w:t>The Mental Health (Wales) Measure 2010</w:t>
                    </w:r>
                  </w:p>
                </w:txbxContent>
              </v:textbox>
              <v:fill type="solid"/>
              <w10:wrap type="none"/>
            </v:shape>
            <v:shape style="position:absolute;left:0;top:85;width:933;height:1985" type="#_x0000_t202" filled="true" fillcolor="#734fa0" stroked="false">
              <v:textbox inset="0,0,0,0">
                <w:txbxContent>
                  <w:p>
                    <w:pPr>
                      <w:spacing w:before="581"/>
                      <w:ind w:left="283" w:right="0" w:firstLine="0"/>
                      <w:jc w:val="left"/>
                      <w:rPr>
                        <w:rFonts w:ascii="Avenir"/>
                        <w:b/>
                        <w:sz w:val="60"/>
                      </w:rPr>
                    </w:pPr>
                    <w:r>
                      <w:rPr>
                        <w:rFonts w:ascii="Avenir"/>
                        <w:b/>
                        <w:color w:val="FFFFFF"/>
                        <w:sz w:val="60"/>
                      </w:rPr>
                      <w:t>6</w:t>
                    </w:r>
                  </w:p>
                </w:txbxContent>
              </v:textbox>
              <v:fill type="solid"/>
              <w10:wrap type="none"/>
            </v:shape>
          </v:group>
        </w:pict>
      </w:r>
      <w:r>
        <w:rPr>
          <w:rFonts w:ascii="Avenir-BookOblique"/>
          <w:sz w:val="20"/>
        </w:rPr>
      </w:r>
    </w:p>
    <w:p>
      <w:pPr>
        <w:pStyle w:val="BodyText"/>
        <w:spacing w:before="1"/>
        <w:rPr>
          <w:rFonts w:ascii="Avenir-BookOblique"/>
          <w:i/>
        </w:rPr>
      </w:pPr>
    </w:p>
    <w:p>
      <w:pPr>
        <w:pStyle w:val="BodyText"/>
        <w:spacing w:before="100"/>
        <w:ind w:left="360"/>
      </w:pPr>
      <w:r>
        <w:rPr>
          <w:color w:val="231F20"/>
        </w:rPr>
        <w:t>This is primary legislation.</w:t>
      </w:r>
    </w:p>
    <w:p>
      <w:pPr>
        <w:pStyle w:val="BodyText"/>
        <w:spacing w:before="11"/>
        <w:rPr>
          <w:sz w:val="27"/>
        </w:rPr>
      </w:pPr>
    </w:p>
    <w:p>
      <w:pPr>
        <w:pStyle w:val="BodyText"/>
        <w:ind w:left="360"/>
      </w:pPr>
      <w:r>
        <w:rPr>
          <w:color w:val="231F20"/>
        </w:rPr>
        <w:t>The Measure makes provision in relation to primary mental health support services.</w:t>
      </w:r>
    </w:p>
    <w:p>
      <w:pPr>
        <w:pStyle w:val="BodyText"/>
        <w:spacing w:before="11"/>
        <w:rPr>
          <w:sz w:val="27"/>
        </w:rPr>
      </w:pPr>
    </w:p>
    <w:p>
      <w:pPr>
        <w:pStyle w:val="BodyText"/>
        <w:spacing w:line="271" w:lineRule="auto"/>
        <w:ind w:left="360" w:right="869"/>
      </w:pPr>
      <w:r>
        <w:rPr>
          <w:color w:val="231F20"/>
        </w:rPr>
        <w:t>Under the Measure it is a legal requirement for LHBs and local authorities to work together to expand and strengthen mental health services at a primary care level across Wales for people of all ages.</w:t>
      </w:r>
    </w:p>
    <w:p>
      <w:pPr>
        <w:pStyle w:val="BodyText"/>
        <w:rPr>
          <w:sz w:val="25"/>
        </w:rPr>
      </w:pPr>
    </w:p>
    <w:p>
      <w:pPr>
        <w:pStyle w:val="BodyText"/>
        <w:spacing w:line="271" w:lineRule="auto"/>
        <w:ind w:left="360" w:right="1002"/>
      </w:pPr>
      <w:r>
        <w:rPr>
          <w:color w:val="231F20"/>
        </w:rPr>
        <w:t>The Measure requires LHBs and local authorities to take all reasonable steps to agree a scheme for a local authority area which (1) identifies the treatment which is to be made available for the purposes of local primary mental health treatment and (2) which identifies how such treatment is to be secured. The local mental health partners must provide local primary mental health support services in accordance with the scheme for their area as agreed. Whilst LHBs and local authorities remain ultimately responsible for ensuring that primary mental health services are being delivered </w:t>
      </w:r>
      <w:r>
        <w:rPr>
          <w:color w:val="231F20"/>
          <w:spacing w:val="-3"/>
        </w:rPr>
        <w:t>properly, </w:t>
      </w:r>
      <w:r>
        <w:rPr>
          <w:color w:val="231F20"/>
        </w:rPr>
        <w:t>services may not always be delivered by them but by local partners. Services can include </w:t>
      </w:r>
      <w:r>
        <w:rPr>
          <w:color w:val="231F20"/>
          <w:spacing w:val="-2"/>
        </w:rPr>
        <w:t>counselling, </w:t>
      </w:r>
      <w:r>
        <w:rPr>
          <w:color w:val="231F20"/>
        </w:rPr>
        <w:t>stress and anxiety management, advice and support for managing conditions such as dementia and eating disorders for</w:t>
      </w:r>
      <w:r>
        <w:rPr>
          <w:color w:val="231F20"/>
          <w:spacing w:val="-1"/>
        </w:rPr>
        <w:t> </w:t>
      </w:r>
      <w:r>
        <w:rPr>
          <w:color w:val="231F20"/>
        </w:rPr>
        <w:t>example.</w:t>
      </w:r>
    </w:p>
    <w:p>
      <w:pPr>
        <w:pStyle w:val="BodyText"/>
        <w:spacing w:before="4"/>
        <w:rPr>
          <w:sz w:val="25"/>
        </w:rPr>
      </w:pPr>
    </w:p>
    <w:p>
      <w:pPr>
        <w:pStyle w:val="BodyText"/>
        <w:spacing w:line="271" w:lineRule="auto"/>
        <w:ind w:left="360" w:right="1008"/>
      </w:pPr>
      <w:r>
        <w:rPr>
          <w:color w:val="231F20"/>
        </w:rPr>
        <w:t>Section 5 of the Measure provides that mental health assessments must delivered as part of local primary mental health support services. Such assessments are comprehensive mental health assessments for individuals who have first been seen by a GP who the GP considers requires a more detailed assessment, or who are referred through secondary mental health services.</w:t>
      </w:r>
    </w:p>
    <w:p>
      <w:pPr>
        <w:pStyle w:val="BodyText"/>
        <w:spacing w:before="1"/>
        <w:rPr>
          <w:sz w:val="25"/>
        </w:rPr>
      </w:pPr>
    </w:p>
    <w:p>
      <w:pPr>
        <w:pStyle w:val="BodyText"/>
        <w:spacing w:line="266" w:lineRule="auto"/>
        <w:ind w:left="360" w:right="1030"/>
      </w:pPr>
      <w:r>
        <w:rPr>
          <w:color w:val="231F20"/>
        </w:rPr>
        <w:t>Under the Measure all individuals accepted into secondary mental health services in Wales </w:t>
      </w:r>
      <w:r>
        <w:rPr>
          <w:rFonts w:ascii="Avenir"/>
          <w:b/>
          <w:color w:val="231F20"/>
        </w:rPr>
        <w:t>must </w:t>
      </w:r>
      <w:r>
        <w:rPr>
          <w:color w:val="231F20"/>
        </w:rPr>
        <w:t>have a dedicated care coordinator and receive a care and treatment plan which is proportionate to their clinical need. Where local authorities are providing secondary mental health services they </w:t>
      </w:r>
      <w:r>
        <w:rPr>
          <w:rFonts w:ascii="Avenir"/>
          <w:b/>
          <w:color w:val="231F20"/>
        </w:rPr>
        <w:t>must </w:t>
      </w:r>
      <w:r>
        <w:rPr>
          <w:color w:val="231F20"/>
        </w:rPr>
        <w:t>appoint care coordinators for persons in receipt of those services.</w:t>
      </w:r>
    </w:p>
    <w:p>
      <w:pPr>
        <w:pStyle w:val="BodyText"/>
        <w:spacing w:before="5"/>
        <w:rPr>
          <w:sz w:val="25"/>
        </w:rPr>
      </w:pPr>
    </w:p>
    <w:p>
      <w:pPr>
        <w:pStyle w:val="BodyText"/>
        <w:spacing w:line="271" w:lineRule="auto"/>
        <w:ind w:left="360" w:right="869"/>
      </w:pPr>
      <w:r>
        <w:rPr>
          <w:color w:val="231F20"/>
        </w:rPr>
        <w:t>Secondary mental health services exclude those in receipt of primary care from GPs. Secondary services are provided for the care and treatment of individuals suffering with more severe and/or enduring mental disorders where the level of need, risk and complexity requires the provision of specialist care. The services provided at secondary level will include services for individuals subject to the provisions of MHA 1983, inpatient hospital care, and community mental health teams for adults and older adults. Patients very often receive services from both their LHB and their local authority, therefore local authorities and LHBs are required to cooperate with each other to improve the effectiveness of mental health services to patients.</w:t>
      </w:r>
    </w:p>
    <w:p>
      <w:pPr>
        <w:spacing w:after="0" w:line="271" w:lineRule="auto"/>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84288" filled="true" fillcolor="#c64d9c"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c64d9c" stroked="false">
              <v:fill type="solid"/>
            </v:rect>
            <v:line style="position:absolute" from="953,0" to="953,2211" stroked="true" strokeweight="2pt" strokecolor="#ffffff">
              <v:stroke dashstyle="solid"/>
            </v:line>
            <v:shape style="position:absolute;left:972;top:85;width:9247;height:1985" type="#_x0000_t202" filled="true" fillcolor="#c64d9c" stroked="false">
              <v:textbox inset="0,0,0,0">
                <w:txbxContent>
                  <w:p>
                    <w:pPr>
                      <w:spacing w:line="211" w:lineRule="auto" w:before="298"/>
                      <w:ind w:left="310" w:right="0" w:firstLine="0"/>
                      <w:jc w:val="left"/>
                      <w:rPr>
                        <w:rFonts w:ascii="Avenir"/>
                        <w:b/>
                        <w:sz w:val="60"/>
                      </w:rPr>
                    </w:pPr>
                    <w:r>
                      <w:rPr>
                        <w:rFonts w:ascii="Avenir"/>
                        <w:b/>
                        <w:color w:val="FFFFFF"/>
                        <w:spacing w:val="-15"/>
                        <w:sz w:val="60"/>
                      </w:rPr>
                      <w:t>Social </w:t>
                    </w:r>
                    <w:r>
                      <w:rPr>
                        <w:rFonts w:ascii="Avenir"/>
                        <w:b/>
                        <w:color w:val="FFFFFF"/>
                        <w:spacing w:val="-16"/>
                        <w:sz w:val="60"/>
                      </w:rPr>
                      <w:t>Services </w:t>
                    </w:r>
                    <w:r>
                      <w:rPr>
                        <w:rFonts w:ascii="Avenir"/>
                        <w:b/>
                        <w:color w:val="FFFFFF"/>
                        <w:spacing w:val="-12"/>
                        <w:sz w:val="60"/>
                      </w:rPr>
                      <w:t>and </w:t>
                    </w:r>
                    <w:r>
                      <w:rPr>
                        <w:rFonts w:ascii="Avenir"/>
                        <w:b/>
                        <w:color w:val="FFFFFF"/>
                        <w:spacing w:val="-20"/>
                        <w:sz w:val="60"/>
                      </w:rPr>
                      <w:t>Well-being </w:t>
                    </w:r>
                    <w:r>
                      <w:rPr>
                        <w:rFonts w:ascii="Avenir"/>
                        <w:b/>
                        <w:color w:val="FFFFFF"/>
                        <w:spacing w:val="-19"/>
                        <w:sz w:val="60"/>
                      </w:rPr>
                      <w:t>(Wales) </w:t>
                    </w:r>
                    <w:r>
                      <w:rPr>
                        <w:rFonts w:ascii="Avenir"/>
                        <w:b/>
                        <w:color w:val="FFFFFF"/>
                        <w:spacing w:val="-12"/>
                        <w:sz w:val="60"/>
                      </w:rPr>
                      <w:t>Act </w:t>
                    </w:r>
                    <w:r>
                      <w:rPr>
                        <w:rFonts w:ascii="Avenir"/>
                        <w:b/>
                        <w:color w:val="FFFFFF"/>
                        <w:spacing w:val="-14"/>
                        <w:sz w:val="60"/>
                      </w:rPr>
                      <w:t>2014 (the 2014</w:t>
                    </w:r>
                    <w:r>
                      <w:rPr>
                        <w:rFonts w:ascii="Avenir"/>
                        <w:b/>
                        <w:color w:val="FFFFFF"/>
                        <w:spacing w:val="-110"/>
                        <w:sz w:val="60"/>
                      </w:rPr>
                      <w:t> </w:t>
                    </w:r>
                    <w:r>
                      <w:rPr>
                        <w:rFonts w:ascii="Avenir"/>
                        <w:b/>
                        <w:color w:val="FFFFFF"/>
                        <w:spacing w:val="-23"/>
                        <w:sz w:val="60"/>
                      </w:rPr>
                      <w:t>Act)</w:t>
                    </w:r>
                  </w:p>
                </w:txbxContent>
              </v:textbox>
              <v:fill type="solid"/>
              <w10:wrap type="none"/>
            </v:shape>
            <v:shape style="position:absolute;left:0;top:85;width:933;height:1985" type="#_x0000_t202" filled="true" fillcolor="#c64d9c" stroked="false">
              <v:textbox inset="0,0,0,0">
                <w:txbxContent>
                  <w:p>
                    <w:pPr>
                      <w:spacing w:before="581"/>
                      <w:ind w:left="283" w:right="0" w:firstLine="0"/>
                      <w:jc w:val="left"/>
                      <w:rPr>
                        <w:rFonts w:ascii="Avenir"/>
                        <w:b/>
                        <w:sz w:val="60"/>
                      </w:rPr>
                    </w:pPr>
                    <w:r>
                      <w:rPr>
                        <w:rFonts w:ascii="Avenir"/>
                        <w:b/>
                        <w:color w:val="FFFFFF"/>
                        <w:sz w:val="60"/>
                      </w:rPr>
                      <w:t>7</w:t>
                    </w:r>
                  </w:p>
                </w:txbxContent>
              </v:textbox>
              <v:fill type="solid"/>
              <w10:wrap type="none"/>
            </v:shape>
          </v:group>
        </w:pict>
      </w:r>
      <w:r>
        <w:rPr>
          <w:sz w:val="20"/>
        </w:rPr>
      </w:r>
    </w:p>
    <w:p>
      <w:pPr>
        <w:pStyle w:val="BodyText"/>
        <w:spacing w:before="1"/>
        <w:rPr>
          <w:sz w:val="16"/>
        </w:rPr>
      </w:pPr>
    </w:p>
    <w:p>
      <w:pPr>
        <w:pStyle w:val="Heading2"/>
        <w:spacing w:before="100"/>
      </w:pPr>
      <w:r>
        <w:rPr>
          <w:color w:val="231F20"/>
        </w:rPr>
        <w:t>Key materials:</w:t>
      </w:r>
    </w:p>
    <w:p>
      <w:pPr>
        <w:pStyle w:val="Heading3"/>
        <w:numPr>
          <w:ilvl w:val="0"/>
          <w:numId w:val="19"/>
        </w:numPr>
        <w:tabs>
          <w:tab w:pos="1267" w:val="left" w:leader="none"/>
          <w:tab w:pos="1268" w:val="left" w:leader="none"/>
        </w:tabs>
        <w:spacing w:line="240" w:lineRule="auto" w:before="242" w:after="0"/>
        <w:ind w:left="1267" w:right="0" w:hanging="341"/>
        <w:jc w:val="left"/>
      </w:pPr>
      <w:r>
        <w:rPr>
          <w:color w:val="231F20"/>
        </w:rPr>
        <w:t>The 2014 Act</w:t>
      </w:r>
    </w:p>
    <w:p>
      <w:pPr>
        <w:pStyle w:val="ListParagraph"/>
        <w:numPr>
          <w:ilvl w:val="0"/>
          <w:numId w:val="19"/>
        </w:numPr>
        <w:tabs>
          <w:tab w:pos="1267" w:val="left" w:leader="none"/>
          <w:tab w:pos="1268" w:val="left" w:leader="none"/>
        </w:tabs>
        <w:spacing w:line="240" w:lineRule="auto" w:before="143" w:after="0"/>
        <w:ind w:left="1267" w:right="0" w:hanging="341"/>
        <w:jc w:val="left"/>
        <w:rPr>
          <w:rFonts w:ascii="Avenir" w:hAnsi="Avenir"/>
          <w:b/>
          <w:sz w:val="22"/>
        </w:rPr>
      </w:pPr>
      <w:r>
        <w:rPr>
          <w:rFonts w:ascii="Avenir" w:hAnsi="Avenir"/>
          <w:b/>
          <w:color w:val="231F20"/>
          <w:sz w:val="22"/>
        </w:rPr>
        <w:t>The regulations. See end note</w:t>
      </w:r>
      <w:r>
        <w:rPr>
          <w:rFonts w:ascii="Avenir" w:hAnsi="Avenir"/>
          <w:b/>
          <w:color w:val="231F20"/>
          <w:spacing w:val="-1"/>
          <w:sz w:val="22"/>
        </w:rPr>
        <w:t> </w:t>
      </w:r>
      <w:r>
        <w:rPr>
          <w:rFonts w:ascii="Avenir" w:hAnsi="Avenir"/>
          <w:b/>
          <w:color w:val="231F20"/>
          <w:sz w:val="22"/>
        </w:rPr>
        <w:t>1</w:t>
      </w:r>
    </w:p>
    <w:p>
      <w:pPr>
        <w:pStyle w:val="Heading3"/>
        <w:numPr>
          <w:ilvl w:val="0"/>
          <w:numId w:val="19"/>
        </w:numPr>
        <w:tabs>
          <w:tab w:pos="1267" w:val="left" w:leader="none"/>
          <w:tab w:pos="1268" w:val="left" w:leader="none"/>
        </w:tabs>
        <w:spacing w:line="240" w:lineRule="auto" w:before="143" w:after="0"/>
        <w:ind w:left="1267" w:right="0" w:hanging="341"/>
        <w:jc w:val="left"/>
      </w:pPr>
      <w:r>
        <w:rPr/>
        <w:pict>
          <v:shape style="position:absolute;margin-left:7.0315pt;margin-top:14.003126pt;width:15.7pt;height:235.4pt;mso-position-horizontal-relative:page;mso-position-vertical-relative:paragraph;z-index:-17483776" type="#_x0000_t202" filled="false" stroked="false">
            <v:textbox inset="0,0,0,0" style="layout-flow:vertical;mso-layout-flow-alt:bottom-to-top">
              <w:txbxContent>
                <w:p>
                  <w:pPr>
                    <w:spacing w:before="20"/>
                    <w:ind w:left="20" w:right="0" w:firstLine="0"/>
                    <w:jc w:val="left"/>
                    <w:rPr>
                      <w:sz w:val="20"/>
                    </w:rPr>
                  </w:pPr>
                  <w:r>
                    <w:rPr>
                      <w:color w:val="FFFFFF"/>
                      <w:sz w:val="20"/>
                    </w:rPr>
                    <w:t>The Social Services and Well-being (Wales) Act 2014</w:t>
                  </w:r>
                </w:p>
              </w:txbxContent>
            </v:textbox>
            <w10:wrap type="none"/>
          </v:shape>
        </w:pict>
      </w:r>
      <w:r>
        <w:rPr>
          <w:color w:val="231F20"/>
        </w:rPr>
        <w:t>The Codes. See end note 2</w:t>
      </w:r>
    </w:p>
    <w:p>
      <w:pPr>
        <w:pStyle w:val="ListParagraph"/>
        <w:numPr>
          <w:ilvl w:val="0"/>
          <w:numId w:val="19"/>
        </w:numPr>
        <w:tabs>
          <w:tab w:pos="1267" w:val="left" w:leader="none"/>
          <w:tab w:pos="1268" w:val="left" w:leader="none"/>
        </w:tabs>
        <w:spacing w:line="240" w:lineRule="auto" w:before="142" w:after="0"/>
        <w:ind w:left="1267" w:right="0" w:hanging="341"/>
        <w:jc w:val="left"/>
        <w:rPr>
          <w:rFonts w:ascii="Avenir" w:hAnsi="Avenir"/>
          <w:b/>
          <w:sz w:val="22"/>
        </w:rPr>
      </w:pPr>
      <w:r>
        <w:rPr>
          <w:rFonts w:ascii="Avenir" w:hAnsi="Avenir"/>
          <w:b/>
          <w:color w:val="231F20"/>
          <w:sz w:val="22"/>
        </w:rPr>
        <w:t>The Statutory Guidance. See end note 3</w:t>
      </w:r>
    </w:p>
    <w:p>
      <w:pPr>
        <w:pStyle w:val="BodyText"/>
        <w:spacing w:before="5"/>
        <w:rPr>
          <w:rFonts w:ascii="Avenir"/>
          <w:b/>
          <w:sz w:val="26"/>
        </w:rPr>
      </w:pPr>
    </w:p>
    <w:p>
      <w:pPr>
        <w:pStyle w:val="BodyText"/>
        <w:spacing w:line="271" w:lineRule="auto"/>
        <w:ind w:left="927" w:right="720"/>
      </w:pPr>
      <w:r>
        <w:rPr>
          <w:color w:val="231F20"/>
        </w:rPr>
        <w:t>This is a relatively new</w:t>
      </w:r>
      <w:r>
        <w:rPr>
          <w:color w:val="231F20"/>
          <w:position w:val="7"/>
          <w:sz w:val="13"/>
        </w:rPr>
        <w:t>88 </w:t>
      </w:r>
      <w:r>
        <w:rPr>
          <w:color w:val="231F20"/>
        </w:rPr>
        <w:t>and comprehensive statutory scheme replacing Part III of the Children Act (CA) 1989 and a whole host of community care legislation which has been repealed. This chapter contains an overview of the Act and the basic principles underlying it.</w:t>
      </w:r>
    </w:p>
    <w:p>
      <w:pPr>
        <w:pStyle w:val="BodyText"/>
        <w:spacing w:before="8"/>
        <w:rPr>
          <w:sz w:val="43"/>
        </w:rPr>
      </w:pPr>
    </w:p>
    <w:p>
      <w:pPr>
        <w:pStyle w:val="Heading2"/>
        <w:spacing w:before="1"/>
      </w:pPr>
      <w:r>
        <w:rPr>
          <w:color w:val="231F20"/>
        </w:rPr>
        <w:t>Key Concepts under the Statutory Scheme</w:t>
      </w:r>
    </w:p>
    <w:p>
      <w:pPr>
        <w:pStyle w:val="BodyText"/>
        <w:spacing w:before="7"/>
        <w:rPr>
          <w:rFonts w:ascii="Avenir"/>
          <w:b/>
          <w:sz w:val="33"/>
        </w:rPr>
      </w:pPr>
    </w:p>
    <w:p>
      <w:pPr>
        <w:pStyle w:val="BodyText"/>
        <w:spacing w:line="268" w:lineRule="auto"/>
        <w:ind w:left="927" w:right="390"/>
      </w:pPr>
      <w:r>
        <w:rPr>
          <w:color w:val="231F20"/>
        </w:rPr>
        <w:t>The 2014 Act and the scheme it introduces concentrates on the </w:t>
      </w:r>
      <w:r>
        <w:rPr>
          <w:rFonts w:ascii="Avenir" w:hAnsi="Avenir"/>
          <w:b/>
          <w:color w:val="231F20"/>
        </w:rPr>
        <w:t>well-being </w:t>
      </w:r>
      <w:r>
        <w:rPr>
          <w:color w:val="231F20"/>
        </w:rPr>
        <w:t>of people who need care and support and carers who need support. It is about empowering people to have a new relationship with social services. It is about supporting people who deliver social services. It is about empowering those who deliver social services to </w:t>
      </w:r>
      <w:r>
        <w:rPr>
          <w:rFonts w:ascii="Avenir" w:hAnsi="Avenir"/>
          <w:b/>
          <w:color w:val="231F20"/>
        </w:rPr>
        <w:t>co-produce </w:t>
      </w:r>
      <w:r>
        <w:rPr>
          <w:color w:val="231F20"/>
        </w:rPr>
        <w:t>solutions with people who need care and support and carers who need support – the Code to Part 2.</w:t>
      </w:r>
    </w:p>
    <w:p>
      <w:pPr>
        <w:pStyle w:val="BodyText"/>
        <w:spacing w:before="9"/>
        <w:rPr>
          <w:sz w:val="24"/>
        </w:rPr>
      </w:pPr>
    </w:p>
    <w:p>
      <w:pPr>
        <w:pStyle w:val="BodyText"/>
        <w:ind w:left="927"/>
        <w:rPr>
          <w:rFonts w:ascii="Avenir"/>
          <w:b/>
        </w:rPr>
      </w:pPr>
      <w:r>
        <w:rPr>
          <w:rFonts w:ascii="Avenir"/>
          <w:b/>
          <w:color w:val="231F20"/>
        </w:rPr>
        <w:t>Co-production </w:t>
      </w:r>
      <w:r>
        <w:rPr>
          <w:color w:val="231F20"/>
        </w:rPr>
        <w:t>refers to a way of working whereby practitioners and people work together as </w:t>
      </w:r>
      <w:r>
        <w:rPr>
          <w:rFonts w:ascii="Avenir"/>
          <w:b/>
          <w:color w:val="231F20"/>
        </w:rPr>
        <w:t>equal</w:t>
      </w:r>
    </w:p>
    <w:p>
      <w:pPr>
        <w:pStyle w:val="BodyText"/>
        <w:spacing w:before="30"/>
        <w:ind w:left="927"/>
      </w:pPr>
      <w:r>
        <w:rPr>
          <w:color w:val="231F20"/>
        </w:rPr>
        <w:t>partners to plan and deliver care and support.</w:t>
      </w:r>
    </w:p>
    <w:p>
      <w:pPr>
        <w:pStyle w:val="BodyText"/>
        <w:spacing w:before="10"/>
        <w:rPr>
          <w:sz w:val="27"/>
        </w:rPr>
      </w:pPr>
    </w:p>
    <w:p>
      <w:pPr>
        <w:pStyle w:val="BodyText"/>
        <w:spacing w:line="271" w:lineRule="auto" w:before="1"/>
        <w:ind w:left="927" w:right="480"/>
      </w:pPr>
      <w:r>
        <w:rPr>
          <w:color w:val="231F20"/>
        </w:rPr>
        <w:t>The approach is not a question of doing all that we can when doing so may do more harm than good and raises hopes and expectations. Where an intervention is justified, it should always be a proportionate and timely approach which will support people who need care and support and </w:t>
      </w:r>
      <w:r>
        <w:rPr>
          <w:color w:val="231F20"/>
          <w:spacing w:val="-4"/>
        </w:rPr>
        <w:t>carers </w:t>
      </w:r>
      <w:r>
        <w:rPr>
          <w:color w:val="231F20"/>
        </w:rPr>
        <w:t>who need support to achieve their personal well-being outcomes.</w:t>
      </w:r>
    </w:p>
    <w:p>
      <w:pPr>
        <w:pStyle w:val="BodyText"/>
        <w:spacing w:before="1"/>
        <w:rPr>
          <w:sz w:val="25"/>
        </w:rPr>
      </w:pPr>
    </w:p>
    <w:p>
      <w:pPr>
        <w:pStyle w:val="BodyText"/>
        <w:spacing w:line="268" w:lineRule="auto"/>
        <w:ind w:left="927" w:right="484"/>
        <w:jc w:val="both"/>
      </w:pPr>
      <w:r>
        <w:rPr>
          <w:color w:val="231F20"/>
        </w:rPr>
        <w:t>The concept of </w:t>
      </w:r>
      <w:r>
        <w:rPr>
          <w:rFonts w:ascii="Avenir"/>
          <w:b/>
          <w:color w:val="231F20"/>
        </w:rPr>
        <w:t>well-being </w:t>
      </w:r>
      <w:r>
        <w:rPr>
          <w:color w:val="231F20"/>
        </w:rPr>
        <w:t>underpins the whole system. It links through to the role early intervention and prevention can play in promoting well-being, to how people can be empowered by</w:t>
      </w:r>
      <w:r>
        <w:rPr>
          <w:color w:val="231F20"/>
          <w:spacing w:val="-25"/>
        </w:rPr>
        <w:t> </w:t>
      </w:r>
      <w:r>
        <w:rPr>
          <w:color w:val="231F20"/>
        </w:rPr>
        <w:t>information, advice and assistance and being involved in the design and operation of services.</w:t>
      </w:r>
    </w:p>
    <w:p>
      <w:pPr>
        <w:pStyle w:val="BodyText"/>
        <w:rPr>
          <w:sz w:val="20"/>
        </w:rPr>
      </w:pPr>
    </w:p>
    <w:p>
      <w:pPr>
        <w:pStyle w:val="BodyText"/>
        <w:rPr>
          <w:sz w:val="20"/>
        </w:rPr>
      </w:pPr>
    </w:p>
    <w:p>
      <w:pPr>
        <w:pStyle w:val="BodyText"/>
        <w:spacing w:before="4"/>
        <w:rPr>
          <w:sz w:val="17"/>
        </w:rPr>
      </w:pPr>
      <w:r>
        <w:rPr/>
        <w:pict>
          <v:shape style="position:absolute;margin-left:62.362202pt;margin-top:13.94519pt;width:72pt;height:.1pt;mso-position-horizontal-relative:page;mso-position-vertical-relative:paragraph;z-index:-15667712;mso-wrap-distance-left:0;mso-wrap-distance-right:0" coordorigin="1247,279" coordsize="1440,0" path="m1247,279l2687,279e" filled="false" stroked="true" strokeweight="1pt" strokecolor="#231f20">
            <v:path arrowok="t"/>
            <v:stroke dashstyle="solid"/>
            <w10:wrap type="topAndBottom"/>
          </v:shape>
        </w:pict>
      </w:r>
    </w:p>
    <w:p>
      <w:pPr>
        <w:pStyle w:val="ListParagraph"/>
        <w:numPr>
          <w:ilvl w:val="0"/>
          <w:numId w:val="18"/>
        </w:numPr>
        <w:tabs>
          <w:tab w:pos="1686" w:val="left" w:leader="none"/>
          <w:tab w:pos="1687" w:val="left" w:leader="none"/>
        </w:tabs>
        <w:spacing w:line="240" w:lineRule="auto" w:before="29" w:after="0"/>
        <w:ind w:left="1686" w:right="0" w:hanging="760"/>
        <w:jc w:val="left"/>
        <w:rPr>
          <w:sz w:val="14"/>
        </w:rPr>
      </w:pPr>
      <w:r>
        <w:rPr>
          <w:color w:val="231F20"/>
          <w:sz w:val="14"/>
        </w:rPr>
        <w:t>The majority of this scheme came into force in April</w:t>
      </w:r>
      <w:r>
        <w:rPr>
          <w:color w:val="231F20"/>
          <w:spacing w:val="-11"/>
          <w:sz w:val="14"/>
        </w:rPr>
        <w:t> </w:t>
      </w:r>
      <w:r>
        <w:rPr>
          <w:color w:val="231F20"/>
          <w:sz w:val="14"/>
        </w:rPr>
        <w:t>2016</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91104" filled="true" fillcolor="#c64d9c" stroked="false">
            <v:fill type="solid"/>
            <w10:wrap type="none"/>
          </v:rect>
        </w:pict>
      </w:r>
      <w:r>
        <w:rPr/>
        <w:pict>
          <v:shape style="position:absolute;margin-left:573.765198pt;margin-top:303.251221pt;width:15.7pt;height:235.4pt;mso-position-horizontal-relative:page;mso-position-vertical-relative:page;z-index:15791616" type="#_x0000_t202" filled="false" stroked="false">
            <v:textbox inset="0,0,0,0" style="layout-flow:vertical">
              <w:txbxContent>
                <w:p>
                  <w:pPr>
                    <w:spacing w:before="20"/>
                    <w:ind w:left="20" w:right="0" w:firstLine="0"/>
                    <w:jc w:val="left"/>
                    <w:rPr>
                      <w:sz w:val="20"/>
                    </w:rPr>
                  </w:pPr>
                  <w:r>
                    <w:rPr>
                      <w:color w:val="FFFFFF"/>
                      <w:sz w:val="20"/>
                    </w:rPr>
                    <w:t>The Social Services and Well-being (Wales) Act 2014</w:t>
                  </w:r>
                </w:p>
              </w:txbxContent>
            </v:textbox>
            <w10:wrap type="none"/>
          </v:shape>
        </w:pict>
      </w:r>
    </w:p>
    <w:p>
      <w:pPr>
        <w:pStyle w:val="BodyText"/>
        <w:rPr>
          <w:sz w:val="20"/>
        </w:rPr>
      </w:pPr>
    </w:p>
    <w:p>
      <w:pPr>
        <w:pStyle w:val="BodyText"/>
        <w:rPr>
          <w:sz w:val="20"/>
        </w:rPr>
      </w:pPr>
    </w:p>
    <w:p>
      <w:pPr>
        <w:pStyle w:val="BodyText"/>
        <w:spacing w:before="12"/>
      </w:pPr>
    </w:p>
    <w:p>
      <w:pPr>
        <w:pStyle w:val="BodyText"/>
        <w:spacing w:line="211" w:lineRule="auto" w:before="126"/>
        <w:ind w:left="400" w:right="869"/>
      </w:pPr>
      <w:r>
        <w:rPr>
          <w:color w:val="231F20"/>
        </w:rPr>
        <w:t>Another key concept is </w:t>
      </w:r>
      <w:r>
        <w:rPr>
          <w:rFonts w:ascii="Avenir" w:hAnsi="Avenir"/>
          <w:b/>
          <w:color w:val="231F20"/>
        </w:rPr>
        <w:t>people</w:t>
      </w:r>
      <w:r>
        <w:rPr>
          <w:color w:val="231F20"/>
        </w:rPr>
        <w:t>, the people centred approach – children, adults and carers, their fam- ilies and communities are recognised as “rich assets” and are at the centre of the legal framework.</w:t>
      </w:r>
    </w:p>
    <w:p>
      <w:pPr>
        <w:pStyle w:val="BodyText"/>
        <w:spacing w:line="213" w:lineRule="auto" w:before="269"/>
        <w:ind w:left="400" w:right="934"/>
      </w:pPr>
      <w:r>
        <w:rPr>
          <w:color w:val="231F20"/>
        </w:rPr>
        <w:t>At the centre of the legislative scheme is also the concept that the individual should have a </w:t>
      </w:r>
      <w:r>
        <w:rPr>
          <w:rFonts w:ascii="Avenir" w:hAnsi="Avenir"/>
          <w:b/>
          <w:color w:val="231F20"/>
        </w:rPr>
        <w:t>strong voice and real control</w:t>
      </w:r>
      <w:r>
        <w:rPr>
          <w:color w:val="231F20"/>
        </w:rPr>
        <w:t>. This optimises </w:t>
      </w:r>
      <w:r>
        <w:rPr>
          <w:color w:val="231F20"/>
          <w:spacing w:val="-3"/>
        </w:rPr>
        <w:t>everyone’s </w:t>
      </w:r>
      <w:r>
        <w:rPr>
          <w:color w:val="231F20"/>
        </w:rPr>
        <w:t>opportunity for well-being and an appropriate level of independence. The intention is that when people </w:t>
      </w:r>
      <w:r>
        <w:rPr>
          <w:rFonts w:ascii="Avenir" w:hAnsi="Avenir"/>
          <w:b/>
          <w:color w:val="231F20"/>
        </w:rPr>
        <w:t>co-produce </w:t>
      </w:r>
      <w:r>
        <w:rPr>
          <w:color w:val="231F20"/>
        </w:rPr>
        <w:t>their personal </w:t>
      </w:r>
      <w:r>
        <w:rPr>
          <w:rFonts w:ascii="Avenir" w:hAnsi="Avenir"/>
          <w:b/>
          <w:color w:val="231F20"/>
        </w:rPr>
        <w:t>well-being </w:t>
      </w:r>
      <w:r>
        <w:rPr>
          <w:color w:val="231F20"/>
        </w:rPr>
        <w:t>out- comes with social services and their partners, people can expect to achieve personal outcomes </w:t>
      </w:r>
      <w:r>
        <w:rPr>
          <w:color w:val="231F20"/>
          <w:spacing w:val="-4"/>
        </w:rPr>
        <w:t>which </w:t>
      </w:r>
      <w:r>
        <w:rPr>
          <w:color w:val="231F20"/>
        </w:rPr>
        <w:t>reflect the national </w:t>
      </w:r>
      <w:r>
        <w:rPr>
          <w:rFonts w:ascii="Avenir" w:hAnsi="Avenir"/>
          <w:b/>
          <w:color w:val="231F20"/>
        </w:rPr>
        <w:t>well-being </w:t>
      </w:r>
      <w:r>
        <w:rPr>
          <w:color w:val="231F20"/>
        </w:rPr>
        <w:t>outcome</w:t>
      </w:r>
      <w:r>
        <w:rPr>
          <w:color w:val="231F20"/>
          <w:spacing w:val="-6"/>
        </w:rPr>
        <w:t> </w:t>
      </w:r>
      <w:r>
        <w:rPr>
          <w:color w:val="231F20"/>
        </w:rPr>
        <w:t>statements.</w:t>
      </w:r>
    </w:p>
    <w:p>
      <w:pPr>
        <w:pStyle w:val="BodyText"/>
        <w:rPr>
          <w:sz w:val="30"/>
        </w:rPr>
      </w:pPr>
    </w:p>
    <w:p>
      <w:pPr>
        <w:pStyle w:val="Heading2"/>
        <w:spacing w:before="212"/>
        <w:ind w:left="400"/>
      </w:pPr>
      <w:r>
        <w:rPr>
          <w:color w:val="231F20"/>
        </w:rPr>
        <w:t>The Key Definition</w:t>
      </w:r>
    </w:p>
    <w:p>
      <w:pPr>
        <w:pStyle w:val="BodyText"/>
        <w:spacing w:before="128"/>
        <w:ind w:left="400"/>
      </w:pPr>
      <w:r>
        <w:rPr>
          <w:color w:val="231F20"/>
        </w:rPr>
        <w:t>Section 2 (2) of the Act provides the definition of </w:t>
      </w:r>
      <w:r>
        <w:rPr>
          <w:rFonts w:ascii="Avenir"/>
          <w:b/>
          <w:color w:val="231F20"/>
        </w:rPr>
        <w:t>well-being</w:t>
      </w:r>
      <w:r>
        <w:rPr>
          <w:color w:val="231F20"/>
        </w:rPr>
        <w:t>.</w:t>
      </w:r>
    </w:p>
    <w:p>
      <w:pPr>
        <w:pStyle w:val="BodyText"/>
        <w:spacing w:before="2"/>
        <w:rPr>
          <w:sz w:val="27"/>
        </w:rPr>
      </w:pPr>
    </w:p>
    <w:p>
      <w:pPr>
        <w:pStyle w:val="BodyText"/>
        <w:ind w:left="400"/>
      </w:pPr>
      <w:r>
        <w:rPr>
          <w:rFonts w:ascii="Avenir" w:hAnsi="Avenir"/>
          <w:b/>
          <w:color w:val="231F20"/>
        </w:rPr>
        <w:t>“Well-being” </w:t>
      </w:r>
      <w:r>
        <w:rPr>
          <w:color w:val="231F20"/>
        </w:rPr>
        <w:t>in relation to a person means well-being in relation to any of the following-</w:t>
      </w:r>
    </w:p>
    <w:p>
      <w:pPr>
        <w:pStyle w:val="ListParagraph"/>
        <w:numPr>
          <w:ilvl w:val="0"/>
          <w:numId w:val="20"/>
        </w:numPr>
        <w:tabs>
          <w:tab w:pos="700" w:val="left" w:leader="none"/>
        </w:tabs>
        <w:spacing w:line="240" w:lineRule="auto" w:before="143" w:after="0"/>
        <w:ind w:left="700" w:right="0" w:hanging="300"/>
        <w:jc w:val="left"/>
        <w:rPr>
          <w:sz w:val="22"/>
        </w:rPr>
      </w:pPr>
      <w:r>
        <w:rPr>
          <w:color w:val="231F20"/>
          <w:sz w:val="22"/>
        </w:rPr>
        <w:t>Physical and mental health and emotional well-being;</w:t>
      </w:r>
    </w:p>
    <w:p>
      <w:pPr>
        <w:pStyle w:val="ListParagraph"/>
        <w:numPr>
          <w:ilvl w:val="0"/>
          <w:numId w:val="20"/>
        </w:numPr>
        <w:tabs>
          <w:tab w:pos="700" w:val="left" w:leader="none"/>
        </w:tabs>
        <w:spacing w:line="240" w:lineRule="auto" w:before="152" w:after="0"/>
        <w:ind w:left="700" w:right="0" w:hanging="300"/>
        <w:jc w:val="left"/>
        <w:rPr>
          <w:sz w:val="22"/>
        </w:rPr>
      </w:pPr>
      <w:r>
        <w:rPr>
          <w:color w:val="231F20"/>
          <w:sz w:val="22"/>
        </w:rPr>
        <w:t>Protection from abuse and</w:t>
      </w:r>
      <w:r>
        <w:rPr>
          <w:color w:val="231F20"/>
          <w:spacing w:val="-1"/>
          <w:sz w:val="22"/>
        </w:rPr>
        <w:t> </w:t>
      </w:r>
      <w:r>
        <w:rPr>
          <w:color w:val="231F20"/>
          <w:sz w:val="22"/>
        </w:rPr>
        <w:t>neglect;</w:t>
      </w:r>
    </w:p>
    <w:p>
      <w:pPr>
        <w:pStyle w:val="ListParagraph"/>
        <w:numPr>
          <w:ilvl w:val="0"/>
          <w:numId w:val="20"/>
        </w:numPr>
        <w:tabs>
          <w:tab w:pos="700" w:val="left" w:leader="none"/>
        </w:tabs>
        <w:spacing w:line="240" w:lineRule="auto" w:before="152" w:after="0"/>
        <w:ind w:left="700" w:right="0" w:hanging="300"/>
        <w:jc w:val="left"/>
        <w:rPr>
          <w:sz w:val="22"/>
        </w:rPr>
      </w:pPr>
      <w:r>
        <w:rPr>
          <w:color w:val="231F20"/>
          <w:sz w:val="22"/>
        </w:rPr>
        <w:t>Education, training and</w:t>
      </w:r>
      <w:r>
        <w:rPr>
          <w:color w:val="231F20"/>
          <w:spacing w:val="-1"/>
          <w:sz w:val="22"/>
        </w:rPr>
        <w:t> </w:t>
      </w:r>
      <w:r>
        <w:rPr>
          <w:color w:val="231F20"/>
          <w:sz w:val="22"/>
        </w:rPr>
        <w:t>recreation;</w:t>
      </w:r>
    </w:p>
    <w:p>
      <w:pPr>
        <w:pStyle w:val="ListParagraph"/>
        <w:numPr>
          <w:ilvl w:val="0"/>
          <w:numId w:val="20"/>
        </w:numPr>
        <w:tabs>
          <w:tab w:pos="700" w:val="left" w:leader="none"/>
        </w:tabs>
        <w:spacing w:line="240" w:lineRule="auto" w:before="151" w:after="0"/>
        <w:ind w:left="700" w:right="0" w:hanging="300"/>
        <w:jc w:val="left"/>
        <w:rPr>
          <w:sz w:val="22"/>
        </w:rPr>
      </w:pPr>
      <w:r>
        <w:rPr>
          <w:color w:val="231F20"/>
          <w:sz w:val="22"/>
        </w:rPr>
        <w:t>Domestic, family and personal</w:t>
      </w:r>
      <w:r>
        <w:rPr>
          <w:color w:val="231F20"/>
          <w:spacing w:val="-1"/>
          <w:sz w:val="22"/>
        </w:rPr>
        <w:t> </w:t>
      </w:r>
      <w:r>
        <w:rPr>
          <w:color w:val="231F20"/>
          <w:sz w:val="22"/>
        </w:rPr>
        <w:t>relationships;</w:t>
      </w:r>
    </w:p>
    <w:p>
      <w:pPr>
        <w:pStyle w:val="ListParagraph"/>
        <w:numPr>
          <w:ilvl w:val="0"/>
          <w:numId w:val="20"/>
        </w:numPr>
        <w:tabs>
          <w:tab w:pos="700" w:val="left" w:leader="none"/>
        </w:tabs>
        <w:spacing w:line="240" w:lineRule="auto" w:before="152" w:after="0"/>
        <w:ind w:left="700" w:right="0" w:hanging="300"/>
        <w:jc w:val="left"/>
        <w:rPr>
          <w:sz w:val="22"/>
        </w:rPr>
      </w:pPr>
      <w:r>
        <w:rPr>
          <w:color w:val="231F20"/>
          <w:sz w:val="22"/>
        </w:rPr>
        <w:t>Contribution made to society;</w:t>
      </w:r>
    </w:p>
    <w:p>
      <w:pPr>
        <w:pStyle w:val="ListParagraph"/>
        <w:numPr>
          <w:ilvl w:val="0"/>
          <w:numId w:val="20"/>
        </w:numPr>
        <w:tabs>
          <w:tab w:pos="700" w:val="left" w:leader="none"/>
        </w:tabs>
        <w:spacing w:line="240" w:lineRule="auto" w:before="152" w:after="0"/>
        <w:ind w:left="700" w:right="0" w:hanging="300"/>
        <w:jc w:val="left"/>
        <w:rPr>
          <w:sz w:val="22"/>
        </w:rPr>
      </w:pPr>
      <w:r>
        <w:rPr>
          <w:color w:val="231F20"/>
          <w:sz w:val="22"/>
        </w:rPr>
        <w:t>Securing rights and entitlements;</w:t>
      </w:r>
    </w:p>
    <w:p>
      <w:pPr>
        <w:pStyle w:val="ListParagraph"/>
        <w:numPr>
          <w:ilvl w:val="0"/>
          <w:numId w:val="20"/>
        </w:numPr>
        <w:tabs>
          <w:tab w:pos="700" w:val="left" w:leader="none"/>
        </w:tabs>
        <w:spacing w:line="240" w:lineRule="auto" w:before="152" w:after="0"/>
        <w:ind w:left="700" w:right="0" w:hanging="300"/>
        <w:jc w:val="left"/>
        <w:rPr>
          <w:sz w:val="22"/>
        </w:rPr>
      </w:pPr>
      <w:r>
        <w:rPr>
          <w:color w:val="231F20"/>
          <w:sz w:val="22"/>
        </w:rPr>
        <w:t>Social and economic well-being;</w:t>
      </w:r>
    </w:p>
    <w:p>
      <w:pPr>
        <w:pStyle w:val="ListParagraph"/>
        <w:numPr>
          <w:ilvl w:val="0"/>
          <w:numId w:val="20"/>
        </w:numPr>
        <w:tabs>
          <w:tab w:pos="700" w:val="left" w:leader="none"/>
        </w:tabs>
        <w:spacing w:line="240" w:lineRule="auto" w:before="152" w:after="0"/>
        <w:ind w:left="700" w:right="0" w:hanging="300"/>
        <w:jc w:val="left"/>
        <w:rPr>
          <w:sz w:val="22"/>
        </w:rPr>
      </w:pPr>
      <w:r>
        <w:rPr>
          <w:color w:val="231F20"/>
          <w:sz w:val="22"/>
        </w:rPr>
        <w:t>Suitability of living accommodation.</w:t>
      </w:r>
    </w:p>
    <w:p>
      <w:pPr>
        <w:pStyle w:val="BodyText"/>
        <w:spacing w:before="11"/>
        <w:rPr>
          <w:sz w:val="27"/>
        </w:rPr>
      </w:pPr>
    </w:p>
    <w:p>
      <w:pPr>
        <w:spacing w:before="0"/>
        <w:ind w:left="400" w:right="0" w:firstLine="0"/>
        <w:jc w:val="left"/>
        <w:rPr>
          <w:sz w:val="22"/>
        </w:rPr>
      </w:pPr>
      <w:r>
        <w:rPr>
          <w:rFonts w:ascii="Avenir" w:hAnsi="Avenir"/>
          <w:b/>
          <w:color w:val="231F20"/>
          <w:sz w:val="22"/>
        </w:rPr>
        <w:t>In relation to a child, “well-being” </w:t>
      </w:r>
      <w:r>
        <w:rPr>
          <w:color w:val="231F20"/>
          <w:sz w:val="22"/>
        </w:rPr>
        <w:t>by virtue of section 2 (3) of the Act also includes</w:t>
      </w:r>
    </w:p>
    <w:p>
      <w:pPr>
        <w:pStyle w:val="ListParagraph"/>
        <w:numPr>
          <w:ilvl w:val="0"/>
          <w:numId w:val="21"/>
        </w:numPr>
        <w:tabs>
          <w:tab w:pos="700" w:val="left" w:leader="none"/>
        </w:tabs>
        <w:spacing w:line="240" w:lineRule="auto" w:before="143" w:after="0"/>
        <w:ind w:left="700" w:right="0" w:hanging="300"/>
        <w:jc w:val="left"/>
        <w:rPr>
          <w:sz w:val="22"/>
        </w:rPr>
      </w:pPr>
      <w:r>
        <w:rPr>
          <w:color w:val="231F20"/>
          <w:sz w:val="22"/>
        </w:rPr>
        <w:t>Physical, intellectual, emotional, social and behavioural development;</w:t>
      </w:r>
    </w:p>
    <w:p>
      <w:pPr>
        <w:pStyle w:val="ListParagraph"/>
        <w:numPr>
          <w:ilvl w:val="0"/>
          <w:numId w:val="21"/>
        </w:numPr>
        <w:tabs>
          <w:tab w:pos="700" w:val="left" w:leader="none"/>
        </w:tabs>
        <w:spacing w:line="240" w:lineRule="auto" w:before="151" w:after="0"/>
        <w:ind w:left="700" w:right="0" w:hanging="300"/>
        <w:jc w:val="left"/>
        <w:rPr>
          <w:sz w:val="22"/>
        </w:rPr>
      </w:pPr>
      <w:r>
        <w:rPr>
          <w:color w:val="231F20"/>
          <w:sz w:val="22"/>
        </w:rPr>
        <w:t>“Welfare” as the word is interpreted for the purposes of the CA</w:t>
      </w:r>
      <w:r>
        <w:rPr>
          <w:color w:val="231F20"/>
          <w:spacing w:val="-16"/>
          <w:sz w:val="22"/>
        </w:rPr>
        <w:t> </w:t>
      </w:r>
      <w:r>
        <w:rPr>
          <w:color w:val="231F20"/>
          <w:sz w:val="22"/>
        </w:rPr>
        <w:t>1989.</w:t>
      </w:r>
    </w:p>
    <w:p>
      <w:pPr>
        <w:pStyle w:val="BodyText"/>
        <w:spacing w:before="11"/>
        <w:rPr>
          <w:sz w:val="27"/>
        </w:rPr>
      </w:pPr>
    </w:p>
    <w:p>
      <w:pPr>
        <w:spacing w:before="0"/>
        <w:ind w:left="400" w:right="0" w:firstLine="0"/>
        <w:jc w:val="left"/>
        <w:rPr>
          <w:sz w:val="22"/>
        </w:rPr>
      </w:pPr>
      <w:r>
        <w:rPr>
          <w:rFonts w:ascii="Avenir" w:hAnsi="Avenir"/>
          <w:b/>
          <w:color w:val="231F20"/>
          <w:sz w:val="22"/>
        </w:rPr>
        <w:t>In relation to an adult, “well-being” </w:t>
      </w:r>
      <w:r>
        <w:rPr>
          <w:color w:val="231F20"/>
          <w:sz w:val="22"/>
        </w:rPr>
        <w:t>also includes according to section 2 (4)</w:t>
      </w:r>
    </w:p>
    <w:p>
      <w:pPr>
        <w:pStyle w:val="ListParagraph"/>
        <w:numPr>
          <w:ilvl w:val="0"/>
          <w:numId w:val="22"/>
        </w:numPr>
        <w:tabs>
          <w:tab w:pos="700" w:val="left" w:leader="none"/>
        </w:tabs>
        <w:spacing w:line="240" w:lineRule="auto" w:before="143" w:after="0"/>
        <w:ind w:left="700" w:right="0" w:hanging="300"/>
        <w:jc w:val="left"/>
        <w:rPr>
          <w:sz w:val="22"/>
        </w:rPr>
      </w:pPr>
      <w:r>
        <w:rPr>
          <w:color w:val="231F20"/>
          <w:sz w:val="22"/>
        </w:rPr>
        <w:t>control over day to day</w:t>
      </w:r>
      <w:r>
        <w:rPr>
          <w:color w:val="231F20"/>
          <w:spacing w:val="-1"/>
          <w:sz w:val="22"/>
        </w:rPr>
        <w:t> </w:t>
      </w:r>
      <w:r>
        <w:rPr>
          <w:color w:val="231F20"/>
          <w:sz w:val="22"/>
        </w:rPr>
        <w:t>life;</w:t>
      </w:r>
    </w:p>
    <w:p>
      <w:pPr>
        <w:pStyle w:val="ListParagraph"/>
        <w:numPr>
          <w:ilvl w:val="0"/>
          <w:numId w:val="22"/>
        </w:numPr>
        <w:tabs>
          <w:tab w:pos="700" w:val="left" w:leader="none"/>
        </w:tabs>
        <w:spacing w:line="240" w:lineRule="auto" w:before="152" w:after="0"/>
        <w:ind w:left="700" w:right="0" w:hanging="300"/>
        <w:jc w:val="left"/>
        <w:rPr>
          <w:sz w:val="22"/>
        </w:rPr>
      </w:pPr>
      <w:r>
        <w:rPr>
          <w:color w:val="231F20"/>
          <w:sz w:val="22"/>
        </w:rPr>
        <w:t>Participation in work.</w:t>
      </w:r>
    </w:p>
    <w:p>
      <w:pPr>
        <w:pStyle w:val="BodyText"/>
        <w:spacing w:before="11"/>
        <w:rPr>
          <w:sz w:val="27"/>
        </w:rPr>
      </w:pPr>
    </w:p>
    <w:p>
      <w:pPr>
        <w:pStyle w:val="BodyText"/>
        <w:spacing w:line="271" w:lineRule="auto"/>
        <w:ind w:left="400" w:right="1008"/>
      </w:pPr>
      <w:r>
        <w:rPr>
          <w:color w:val="231F20"/>
        </w:rPr>
        <w:t>Note that in relation to children “well-being” includes welfare as defined by the CA 1989 but is not limited by that definition. Well-being is a much wider term.</w:t>
      </w:r>
    </w:p>
    <w:p>
      <w:pPr>
        <w:pStyle w:val="BodyText"/>
        <w:rPr>
          <w:sz w:val="25"/>
        </w:rPr>
      </w:pPr>
    </w:p>
    <w:p>
      <w:pPr>
        <w:pStyle w:val="BodyText"/>
        <w:spacing w:line="542" w:lineRule="auto"/>
        <w:ind w:left="400" w:right="1813"/>
      </w:pPr>
      <w:r>
        <w:rPr>
          <w:color w:val="231F20"/>
        </w:rPr>
        <w:t>In relation to adults, the definition is both wide-ranging and specific in what it encompasses. The provisions of the Act apply to people of all ages unless specifically stated otherwise.</w:t>
      </w:r>
    </w:p>
    <w:p>
      <w:pPr>
        <w:spacing w:after="0" w:line="542" w:lineRule="auto"/>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81728" filled="true" fillcolor="#c64d9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Other definitions</w:t>
      </w:r>
    </w:p>
    <w:p>
      <w:pPr>
        <w:pStyle w:val="BodyText"/>
        <w:spacing w:before="7"/>
        <w:rPr>
          <w:rFonts w:ascii="Avenir"/>
          <w:b/>
          <w:sz w:val="33"/>
        </w:rPr>
      </w:pPr>
    </w:p>
    <w:p>
      <w:pPr>
        <w:pStyle w:val="BodyText"/>
        <w:spacing w:line="542" w:lineRule="auto"/>
        <w:ind w:left="927" w:right="4072"/>
        <w:rPr>
          <w:sz w:val="13"/>
        </w:rPr>
      </w:pPr>
      <w:r>
        <w:rPr>
          <w:color w:val="231F20"/>
        </w:rPr>
        <w:t>An adult is defined within the Act as a person aged 18 or over. A child is aged under 18.</w:t>
      </w:r>
      <w:r>
        <w:rPr>
          <w:color w:val="231F20"/>
          <w:position w:val="7"/>
          <w:sz w:val="13"/>
        </w:rPr>
        <w:t>89</w:t>
      </w:r>
    </w:p>
    <w:p>
      <w:pPr>
        <w:pStyle w:val="BodyText"/>
        <w:spacing w:line="264" w:lineRule="auto" w:before="3"/>
        <w:ind w:left="927"/>
      </w:pPr>
      <w:r>
        <w:rPr>
          <w:color w:val="231F20"/>
        </w:rPr>
        <w:t>Section 4 of the Act defines the terms </w:t>
      </w:r>
      <w:r>
        <w:rPr>
          <w:rFonts w:ascii="Avenir"/>
          <w:b/>
          <w:color w:val="231F20"/>
        </w:rPr>
        <w:t>care and support </w:t>
      </w:r>
      <w:r>
        <w:rPr>
          <w:color w:val="231F20"/>
        </w:rPr>
        <w:t>which can be construed as care; support and both care and support.</w:t>
      </w:r>
    </w:p>
    <w:p>
      <w:pPr>
        <w:pStyle w:val="BodyText"/>
        <w:spacing w:before="7"/>
        <w:rPr>
          <w:sz w:val="25"/>
        </w:rPr>
      </w:pPr>
    </w:p>
    <w:p>
      <w:pPr>
        <w:pStyle w:val="BodyText"/>
        <w:spacing w:line="264" w:lineRule="auto"/>
        <w:ind w:left="927" w:right="390"/>
      </w:pPr>
      <w:r>
        <w:rPr>
          <w:color w:val="231F20"/>
        </w:rPr>
        <w:t>A </w:t>
      </w:r>
      <w:r>
        <w:rPr>
          <w:rFonts w:ascii="Avenir"/>
          <w:b/>
          <w:color w:val="231F20"/>
        </w:rPr>
        <w:t>carer </w:t>
      </w:r>
      <w:r>
        <w:rPr>
          <w:color w:val="231F20"/>
        </w:rPr>
        <w:t>is a person who provides care for an adult or a disabled child unless he/she does so by virtue of a contract or voluntary work.</w:t>
      </w:r>
      <w:r>
        <w:rPr>
          <w:color w:val="231F20"/>
          <w:position w:val="7"/>
          <w:sz w:val="13"/>
        </w:rPr>
        <w:t>90 </w:t>
      </w:r>
      <w:r>
        <w:rPr>
          <w:color w:val="231F20"/>
        </w:rPr>
        <w:t>That definition is subject to section 3(8) of the Act which gives</w:t>
      </w:r>
    </w:p>
    <w:p>
      <w:pPr>
        <w:pStyle w:val="BodyText"/>
        <w:spacing w:line="271" w:lineRule="auto" w:before="9"/>
        <w:ind w:left="927" w:right="390"/>
      </w:pPr>
      <w:r>
        <w:rPr/>
        <w:pict>
          <v:shape style="position:absolute;margin-left:7.0315pt;margin-top:9.649623pt;width:15.7pt;height:235.4pt;mso-position-horizontal-relative:page;mso-position-vertical-relative:paragraph;z-index:-17481216" type="#_x0000_t202" filled="false" stroked="false">
            <v:textbox inset="0,0,0,0" style="layout-flow:vertical;mso-layout-flow-alt:bottom-to-top">
              <w:txbxContent>
                <w:p>
                  <w:pPr>
                    <w:spacing w:before="20"/>
                    <w:ind w:left="20" w:right="0" w:firstLine="0"/>
                    <w:jc w:val="left"/>
                    <w:rPr>
                      <w:sz w:val="20"/>
                    </w:rPr>
                  </w:pPr>
                  <w:r>
                    <w:rPr>
                      <w:color w:val="FFFFFF"/>
                      <w:sz w:val="20"/>
                    </w:rPr>
                    <w:t>The Social Services and Well-being (Wales) Act 2014</w:t>
                  </w:r>
                </w:p>
              </w:txbxContent>
            </v:textbox>
            <w10:wrap type="none"/>
          </v:shape>
        </w:pict>
      </w:r>
      <w:r>
        <w:rPr>
          <w:color w:val="231F20"/>
        </w:rPr>
        <w:t>a local authority a discretion to treat a person as a carer depending on the purposes of the social service function and the relationship between carer and cared for person.</w:t>
      </w:r>
    </w:p>
    <w:p>
      <w:pPr>
        <w:pStyle w:val="BodyText"/>
        <w:rPr>
          <w:sz w:val="25"/>
        </w:rPr>
      </w:pPr>
    </w:p>
    <w:p>
      <w:pPr>
        <w:pStyle w:val="BodyText"/>
        <w:spacing w:line="271" w:lineRule="auto"/>
        <w:ind w:left="927" w:right="387"/>
      </w:pPr>
      <w:r>
        <w:rPr>
          <w:rFonts w:ascii="Avenir"/>
          <w:b/>
          <w:color w:val="231F20"/>
        </w:rPr>
        <w:t>Disabled </w:t>
      </w:r>
      <w:r>
        <w:rPr>
          <w:color w:val="231F20"/>
        </w:rPr>
        <w:t>within the meaning of the Act has the same definition as under the Equality Act 2010. The 2010 Act generally defines a disabled person as a person with a disability. A person has a disability for the purposes of the 2010 Act if he or she has a physical or mental impairment and the impairment has a substantial and long-term adverse effect on his or her ability to carry out normal day-to-day activities. Such a definition includes, unless the regulations say otherwise, a person with a progressive condition such as HIV or cancer.</w:t>
      </w:r>
    </w:p>
    <w:p>
      <w:pPr>
        <w:pStyle w:val="BodyText"/>
        <w:rPr>
          <w:sz w:val="43"/>
        </w:rPr>
      </w:pPr>
    </w:p>
    <w:p>
      <w:pPr>
        <w:pStyle w:val="Heading2"/>
        <w:spacing w:before="1"/>
      </w:pPr>
      <w:r>
        <w:rPr>
          <w:color w:val="231F20"/>
        </w:rPr>
        <w:t>The Overarching Duties</w:t>
      </w:r>
    </w:p>
    <w:p>
      <w:pPr>
        <w:pStyle w:val="BodyText"/>
        <w:spacing w:before="7"/>
        <w:rPr>
          <w:rFonts w:ascii="Avenir"/>
          <w:b/>
          <w:sz w:val="33"/>
        </w:rPr>
      </w:pPr>
    </w:p>
    <w:p>
      <w:pPr>
        <w:pStyle w:val="Heading3"/>
        <w:ind w:left="927"/>
      </w:pPr>
      <w:r>
        <w:rPr>
          <w:color w:val="231F20"/>
        </w:rPr>
        <w:t>The well-being duty</w:t>
      </w:r>
    </w:p>
    <w:p>
      <w:pPr>
        <w:pStyle w:val="BodyText"/>
        <w:spacing w:before="4"/>
        <w:rPr>
          <w:rFonts w:ascii="Avenir"/>
          <w:b/>
          <w:sz w:val="26"/>
        </w:rPr>
      </w:pPr>
    </w:p>
    <w:p>
      <w:pPr>
        <w:pStyle w:val="BodyText"/>
        <w:spacing w:line="264" w:lineRule="auto"/>
        <w:ind w:left="927" w:right="820"/>
      </w:pPr>
      <w:r>
        <w:rPr>
          <w:color w:val="231F20"/>
        </w:rPr>
        <w:t>Section 5 of the Act imposes the </w:t>
      </w:r>
      <w:r>
        <w:rPr>
          <w:rFonts w:ascii="Avenir" w:hAnsi="Avenir"/>
          <w:b/>
          <w:color w:val="231F20"/>
        </w:rPr>
        <w:t>well-being duty</w:t>
      </w:r>
      <w:r>
        <w:rPr>
          <w:color w:val="231F20"/>
        </w:rPr>
        <w:t>. It provides that “a person exercising functions under this Act must seek to promote the well-being of</w:t>
      </w:r>
      <w:r>
        <w:rPr>
          <w:color w:val="231F20"/>
          <w:spacing w:val="-1"/>
        </w:rPr>
        <w:t> </w:t>
      </w:r>
      <w:r>
        <w:rPr>
          <w:color w:val="231F20"/>
        </w:rPr>
        <w:t>–</w:t>
      </w:r>
    </w:p>
    <w:p>
      <w:pPr>
        <w:pStyle w:val="ListParagraph"/>
        <w:numPr>
          <w:ilvl w:val="1"/>
          <w:numId w:val="22"/>
        </w:numPr>
        <w:tabs>
          <w:tab w:pos="1228" w:val="left" w:leader="none"/>
        </w:tabs>
        <w:spacing w:line="240" w:lineRule="auto" w:before="122" w:after="0"/>
        <w:ind w:left="1227" w:right="0" w:hanging="301"/>
        <w:jc w:val="left"/>
        <w:rPr>
          <w:sz w:val="22"/>
        </w:rPr>
      </w:pPr>
      <w:r>
        <w:rPr>
          <w:color w:val="231F20"/>
          <w:sz w:val="22"/>
        </w:rPr>
        <w:t>people who need care and support,</w:t>
      </w:r>
      <w:r>
        <w:rPr>
          <w:color w:val="231F20"/>
          <w:spacing w:val="-4"/>
          <w:sz w:val="22"/>
        </w:rPr>
        <w:t> </w:t>
      </w:r>
      <w:r>
        <w:rPr>
          <w:color w:val="231F20"/>
          <w:sz w:val="22"/>
        </w:rPr>
        <w:t>and</w:t>
      </w:r>
    </w:p>
    <w:p>
      <w:pPr>
        <w:pStyle w:val="ListParagraph"/>
        <w:numPr>
          <w:ilvl w:val="1"/>
          <w:numId w:val="22"/>
        </w:numPr>
        <w:tabs>
          <w:tab w:pos="1228" w:val="left" w:leader="none"/>
        </w:tabs>
        <w:spacing w:line="240" w:lineRule="auto" w:before="152" w:after="0"/>
        <w:ind w:left="1227" w:right="0" w:hanging="301"/>
        <w:jc w:val="left"/>
        <w:rPr>
          <w:sz w:val="22"/>
        </w:rPr>
      </w:pPr>
      <w:r>
        <w:rPr>
          <w:color w:val="231F20"/>
          <w:sz w:val="22"/>
        </w:rPr>
        <w:t>carers who need</w:t>
      </w:r>
      <w:r>
        <w:rPr>
          <w:color w:val="231F20"/>
          <w:spacing w:val="-1"/>
          <w:sz w:val="22"/>
        </w:rPr>
        <w:t> </w:t>
      </w:r>
      <w:r>
        <w:rPr>
          <w:color w:val="231F20"/>
          <w:sz w:val="22"/>
        </w:rPr>
        <w:t>support.”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2"/>
        </w:rPr>
      </w:pPr>
      <w:r>
        <w:rPr/>
        <w:pict>
          <v:shape style="position:absolute;margin-left:62.362202pt;margin-top:10.90057pt;width:72pt;height:.1pt;mso-position-horizontal-relative:page;mso-position-vertical-relative:paragraph;z-index:-15665152;mso-wrap-distance-left:0;mso-wrap-distance-right:0" coordorigin="1247,218" coordsize="1440,0" path="m1247,218l2687,218e" filled="false" stroked="true" strokeweight="1pt" strokecolor="#231f20">
            <v:path arrowok="t"/>
            <v:stroke dashstyle="solid"/>
            <w10:wrap type="topAndBottom"/>
          </v:shape>
        </w:pict>
      </w:r>
    </w:p>
    <w:p>
      <w:pPr>
        <w:pStyle w:val="ListParagraph"/>
        <w:numPr>
          <w:ilvl w:val="0"/>
          <w:numId w:val="18"/>
        </w:numPr>
        <w:tabs>
          <w:tab w:pos="1686" w:val="left" w:leader="none"/>
          <w:tab w:pos="1687" w:val="left" w:leader="none"/>
        </w:tabs>
        <w:spacing w:line="240" w:lineRule="auto" w:before="29" w:after="0"/>
        <w:ind w:left="1686" w:right="0" w:hanging="760"/>
        <w:jc w:val="left"/>
        <w:rPr>
          <w:sz w:val="14"/>
        </w:rPr>
      </w:pPr>
      <w:r>
        <w:rPr>
          <w:color w:val="231F20"/>
          <w:sz w:val="14"/>
        </w:rPr>
        <w:t>S3 (2) &amp; (3) of the</w:t>
      </w:r>
      <w:r>
        <w:rPr>
          <w:color w:val="231F20"/>
          <w:spacing w:val="-6"/>
          <w:sz w:val="14"/>
        </w:rPr>
        <w:t> </w:t>
      </w:r>
      <w:r>
        <w:rPr>
          <w:color w:val="231F20"/>
          <w:sz w:val="14"/>
        </w:rPr>
        <w:t>Act</w:t>
      </w:r>
    </w:p>
    <w:p>
      <w:pPr>
        <w:pStyle w:val="ListParagraph"/>
        <w:numPr>
          <w:ilvl w:val="0"/>
          <w:numId w:val="18"/>
        </w:numPr>
        <w:tabs>
          <w:tab w:pos="1686" w:val="left" w:leader="none"/>
          <w:tab w:pos="1687" w:val="left" w:leader="none"/>
        </w:tabs>
        <w:spacing w:line="240" w:lineRule="auto" w:before="102" w:after="0"/>
        <w:ind w:left="1686" w:right="0" w:hanging="760"/>
        <w:jc w:val="left"/>
        <w:rPr>
          <w:sz w:val="14"/>
        </w:rPr>
      </w:pPr>
      <w:r>
        <w:rPr>
          <w:color w:val="231F20"/>
          <w:sz w:val="14"/>
        </w:rPr>
        <w:t>S3(4) &amp; (7) of the</w:t>
      </w:r>
      <w:r>
        <w:rPr>
          <w:color w:val="231F20"/>
          <w:spacing w:val="-5"/>
          <w:sz w:val="14"/>
        </w:rPr>
        <w:t> </w:t>
      </w:r>
      <w:r>
        <w:rPr>
          <w:color w:val="231F20"/>
          <w:sz w:val="14"/>
        </w:rPr>
        <w:t>Act</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94176" filled="true" fillcolor="#c64d9c" stroked="false">
            <v:fill type="solid"/>
            <w10:wrap type="none"/>
          </v:rect>
        </w:pict>
      </w:r>
      <w:r>
        <w:rPr/>
        <w:pict>
          <v:shape style="position:absolute;margin-left:573.765198pt;margin-top:303.251221pt;width:15.7pt;height:235.4pt;mso-position-horizontal-relative:page;mso-position-vertical-relative:page;z-index:15794688" type="#_x0000_t202" filled="false" stroked="false">
            <v:textbox inset="0,0,0,0" style="layout-flow:vertical">
              <w:txbxContent>
                <w:p>
                  <w:pPr>
                    <w:spacing w:before="20"/>
                    <w:ind w:left="20" w:right="0" w:firstLine="0"/>
                    <w:jc w:val="left"/>
                    <w:rPr>
                      <w:sz w:val="20"/>
                    </w:rPr>
                  </w:pPr>
                  <w:r>
                    <w:rPr>
                      <w:color w:val="FFFFFF"/>
                      <w:sz w:val="20"/>
                    </w:rPr>
                    <w:t>The Social Services and Well-being (Wales) Act 2014</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The Other Overarching Duties</w:t>
      </w:r>
    </w:p>
    <w:p>
      <w:pPr>
        <w:pStyle w:val="BodyText"/>
        <w:spacing w:before="7"/>
        <w:rPr>
          <w:rFonts w:ascii="Avenir"/>
          <w:b/>
          <w:sz w:val="33"/>
        </w:rPr>
      </w:pPr>
    </w:p>
    <w:p>
      <w:pPr>
        <w:pStyle w:val="BodyText"/>
        <w:spacing w:line="268" w:lineRule="auto"/>
        <w:ind w:left="360" w:right="1008"/>
      </w:pPr>
      <w:r>
        <w:rPr>
          <w:color w:val="231F20"/>
        </w:rPr>
        <w:t>Section 6 of the Act sets out </w:t>
      </w:r>
      <w:r>
        <w:rPr>
          <w:rFonts w:ascii="Avenir"/>
          <w:b/>
          <w:color w:val="231F20"/>
        </w:rPr>
        <w:t>other overarching duties</w:t>
      </w:r>
      <w:r>
        <w:rPr>
          <w:color w:val="231F20"/>
        </w:rPr>
        <w:t>. The duties apply to those exercising functions under the Act in relation to an individual who has need for care and support, carers who have need for care and support and those exercising functions in relation to those to whom Part 6 of the Act applies. The latter category includes looked after children and care leavers.</w:t>
      </w:r>
    </w:p>
    <w:p>
      <w:pPr>
        <w:pStyle w:val="BodyText"/>
        <w:spacing w:before="3"/>
        <w:rPr>
          <w:sz w:val="25"/>
        </w:rPr>
      </w:pPr>
    </w:p>
    <w:p>
      <w:pPr>
        <w:pStyle w:val="BodyText"/>
        <w:ind w:left="360"/>
      </w:pPr>
      <w:r>
        <w:rPr>
          <w:color w:val="231F20"/>
        </w:rPr>
        <w:t>The other overarching duties are:</w:t>
      </w:r>
    </w:p>
    <w:p>
      <w:pPr>
        <w:pStyle w:val="ListParagraph"/>
        <w:numPr>
          <w:ilvl w:val="0"/>
          <w:numId w:val="4"/>
        </w:numPr>
        <w:tabs>
          <w:tab w:pos="700" w:val="left" w:leader="none"/>
          <w:tab w:pos="701" w:val="left" w:leader="none"/>
        </w:tabs>
        <w:spacing w:line="271" w:lineRule="auto" w:before="152" w:after="0"/>
        <w:ind w:left="700" w:right="1248" w:hanging="340"/>
        <w:jc w:val="left"/>
        <w:rPr>
          <w:sz w:val="22"/>
        </w:rPr>
      </w:pPr>
      <w:r>
        <w:rPr>
          <w:color w:val="231F20"/>
          <w:sz w:val="22"/>
        </w:rPr>
        <w:t>In so far as is reasonably practicable, ascertain and have regard to the </w:t>
      </w:r>
      <w:r>
        <w:rPr>
          <w:color w:val="231F20"/>
          <w:spacing w:val="-3"/>
          <w:sz w:val="22"/>
        </w:rPr>
        <w:t>individual’s </w:t>
      </w:r>
      <w:r>
        <w:rPr>
          <w:color w:val="231F20"/>
          <w:sz w:val="22"/>
        </w:rPr>
        <w:t>views, </w:t>
      </w:r>
      <w:r>
        <w:rPr>
          <w:color w:val="231F20"/>
          <w:spacing w:val="-3"/>
          <w:sz w:val="22"/>
        </w:rPr>
        <w:t>wishes </w:t>
      </w:r>
      <w:r>
        <w:rPr>
          <w:color w:val="231F20"/>
          <w:sz w:val="22"/>
        </w:rPr>
        <w:t>and feelings,</w:t>
      </w:r>
    </w:p>
    <w:p>
      <w:pPr>
        <w:pStyle w:val="ListParagraph"/>
        <w:numPr>
          <w:ilvl w:val="0"/>
          <w:numId w:val="4"/>
        </w:numPr>
        <w:tabs>
          <w:tab w:pos="700" w:val="left" w:leader="none"/>
          <w:tab w:pos="701" w:val="left" w:leader="none"/>
        </w:tabs>
        <w:spacing w:line="240" w:lineRule="auto" w:before="115" w:after="0"/>
        <w:ind w:left="700" w:right="0" w:hanging="341"/>
        <w:jc w:val="left"/>
        <w:rPr>
          <w:sz w:val="22"/>
        </w:rPr>
      </w:pPr>
      <w:r>
        <w:rPr>
          <w:color w:val="231F20"/>
          <w:sz w:val="22"/>
        </w:rPr>
        <w:t>Have regard to the importance of promoting and respecting the dignity of the</w:t>
      </w:r>
      <w:r>
        <w:rPr>
          <w:color w:val="231F20"/>
          <w:spacing w:val="-5"/>
          <w:sz w:val="22"/>
        </w:rPr>
        <w:t> </w:t>
      </w:r>
      <w:r>
        <w:rPr>
          <w:color w:val="231F20"/>
          <w:sz w:val="22"/>
        </w:rPr>
        <w:t>individual,</w:t>
      </w:r>
    </w:p>
    <w:p>
      <w:pPr>
        <w:pStyle w:val="ListParagraph"/>
        <w:numPr>
          <w:ilvl w:val="0"/>
          <w:numId w:val="4"/>
        </w:numPr>
        <w:tabs>
          <w:tab w:pos="700" w:val="left" w:leader="none"/>
          <w:tab w:pos="701" w:val="left" w:leader="none"/>
        </w:tabs>
        <w:spacing w:line="271" w:lineRule="auto" w:before="152" w:after="0"/>
        <w:ind w:left="700" w:right="1336" w:hanging="340"/>
        <w:jc w:val="left"/>
        <w:rPr>
          <w:sz w:val="22"/>
        </w:rPr>
      </w:pPr>
      <w:r>
        <w:rPr>
          <w:color w:val="231F20"/>
          <w:sz w:val="22"/>
        </w:rPr>
        <w:t>Have regard to the characteristics, culture and beliefs of the individual (including, for </w:t>
      </w:r>
      <w:r>
        <w:rPr>
          <w:color w:val="231F20"/>
          <w:spacing w:val="-3"/>
          <w:sz w:val="22"/>
        </w:rPr>
        <w:t>example, </w:t>
      </w:r>
      <w:r>
        <w:rPr>
          <w:color w:val="231F20"/>
          <w:sz w:val="22"/>
        </w:rPr>
        <w:t>language), and</w:t>
      </w:r>
    </w:p>
    <w:p>
      <w:pPr>
        <w:pStyle w:val="ListParagraph"/>
        <w:numPr>
          <w:ilvl w:val="0"/>
          <w:numId w:val="4"/>
        </w:numPr>
        <w:tabs>
          <w:tab w:pos="700" w:val="left" w:leader="none"/>
          <w:tab w:pos="701" w:val="left" w:leader="none"/>
        </w:tabs>
        <w:spacing w:line="271" w:lineRule="auto" w:before="114" w:after="0"/>
        <w:ind w:left="700" w:right="1866" w:hanging="340"/>
        <w:jc w:val="left"/>
        <w:rPr>
          <w:sz w:val="22"/>
        </w:rPr>
      </w:pPr>
      <w:r>
        <w:rPr>
          <w:color w:val="231F20"/>
          <w:sz w:val="22"/>
        </w:rPr>
        <w:t>Have regard to the importance of providing appropriate support to enable the</w:t>
      </w:r>
      <w:r>
        <w:rPr>
          <w:color w:val="231F20"/>
          <w:spacing w:val="-32"/>
          <w:sz w:val="22"/>
        </w:rPr>
        <w:t> </w:t>
      </w:r>
      <w:r>
        <w:rPr>
          <w:color w:val="231F20"/>
          <w:sz w:val="22"/>
        </w:rPr>
        <w:t>individual to participate in decisions that affect him or her to the extent that is appropriate in</w:t>
      </w:r>
      <w:r>
        <w:rPr>
          <w:color w:val="231F20"/>
          <w:spacing w:val="-7"/>
          <w:sz w:val="22"/>
        </w:rPr>
        <w:t> </w:t>
      </w:r>
      <w:r>
        <w:rPr>
          <w:color w:val="231F20"/>
          <w:sz w:val="22"/>
        </w:rPr>
        <w:t>the</w:t>
      </w:r>
    </w:p>
    <w:p>
      <w:pPr>
        <w:pStyle w:val="BodyText"/>
        <w:spacing w:before="1"/>
        <w:ind w:left="700"/>
      </w:pPr>
      <w:r>
        <w:rPr>
          <w:color w:val="231F20"/>
        </w:rPr>
        <w:t>circumstances, particularly where the individual’s ability to communicate is limited for any reason.</w:t>
      </w:r>
    </w:p>
    <w:p>
      <w:pPr>
        <w:pStyle w:val="BodyText"/>
        <w:spacing w:before="11"/>
        <w:rPr>
          <w:sz w:val="27"/>
        </w:rPr>
      </w:pPr>
    </w:p>
    <w:p>
      <w:pPr>
        <w:pStyle w:val="BodyText"/>
        <w:spacing w:line="264" w:lineRule="auto"/>
        <w:ind w:left="360" w:right="869"/>
      </w:pPr>
      <w:r>
        <w:rPr>
          <w:color w:val="231F20"/>
        </w:rPr>
        <w:t>In </w:t>
      </w:r>
      <w:r>
        <w:rPr>
          <w:rFonts w:ascii="Avenir"/>
          <w:b/>
          <w:color w:val="231F20"/>
        </w:rPr>
        <w:t>addition </w:t>
      </w:r>
      <w:r>
        <w:rPr>
          <w:color w:val="231F20"/>
        </w:rPr>
        <w:t>a person exercising functions in relation to </w:t>
      </w:r>
      <w:r>
        <w:rPr>
          <w:rFonts w:ascii="Avenir"/>
          <w:b/>
          <w:color w:val="231F20"/>
        </w:rPr>
        <w:t>an adult </w:t>
      </w:r>
      <w:r>
        <w:rPr>
          <w:color w:val="231F20"/>
        </w:rPr>
        <w:t>who is in need of care and support, a carer or falls with Part 6 of the Act (for instance a care leaver) must have due regard to:</w:t>
      </w:r>
    </w:p>
    <w:p>
      <w:pPr>
        <w:pStyle w:val="ListParagraph"/>
        <w:numPr>
          <w:ilvl w:val="0"/>
          <w:numId w:val="4"/>
        </w:numPr>
        <w:tabs>
          <w:tab w:pos="700" w:val="left" w:leader="none"/>
          <w:tab w:pos="701" w:val="left" w:leader="none"/>
        </w:tabs>
        <w:spacing w:line="271" w:lineRule="auto" w:before="122" w:after="0"/>
        <w:ind w:left="700" w:right="1479" w:hanging="340"/>
        <w:jc w:val="left"/>
        <w:rPr>
          <w:sz w:val="22"/>
        </w:rPr>
      </w:pPr>
      <w:r>
        <w:rPr>
          <w:color w:val="231F20"/>
          <w:sz w:val="22"/>
        </w:rPr>
        <w:t>The importance of beginning with the presumption that the adult is best placed to judge </w:t>
      </w:r>
      <w:r>
        <w:rPr>
          <w:color w:val="231F20"/>
          <w:spacing w:val="-6"/>
          <w:sz w:val="22"/>
        </w:rPr>
        <w:t>the </w:t>
      </w:r>
      <w:r>
        <w:rPr>
          <w:color w:val="231F20"/>
          <w:spacing w:val="-4"/>
          <w:sz w:val="22"/>
        </w:rPr>
        <w:t>adult’s </w:t>
      </w:r>
      <w:r>
        <w:rPr>
          <w:color w:val="231F20"/>
          <w:sz w:val="22"/>
        </w:rPr>
        <w:t>well-being;</w:t>
      </w:r>
      <w:r>
        <w:rPr>
          <w:color w:val="231F20"/>
          <w:spacing w:val="4"/>
          <w:sz w:val="22"/>
        </w:rPr>
        <w:t> </w:t>
      </w:r>
      <w:r>
        <w:rPr>
          <w:color w:val="231F20"/>
          <w:sz w:val="22"/>
        </w:rPr>
        <w:t>and</w:t>
      </w:r>
    </w:p>
    <w:p>
      <w:pPr>
        <w:pStyle w:val="ListParagraph"/>
        <w:numPr>
          <w:ilvl w:val="0"/>
          <w:numId w:val="4"/>
        </w:numPr>
        <w:tabs>
          <w:tab w:pos="700" w:val="left" w:leader="none"/>
          <w:tab w:pos="701" w:val="left" w:leader="none"/>
        </w:tabs>
        <w:spacing w:line="240" w:lineRule="auto" w:before="115" w:after="0"/>
        <w:ind w:left="700" w:right="0" w:hanging="341"/>
        <w:jc w:val="left"/>
        <w:rPr>
          <w:sz w:val="22"/>
        </w:rPr>
      </w:pPr>
      <w:r>
        <w:rPr>
          <w:color w:val="231F20"/>
          <w:sz w:val="22"/>
        </w:rPr>
        <w:t>The importance of promoting the </w:t>
      </w:r>
      <w:r>
        <w:rPr>
          <w:color w:val="231F20"/>
          <w:spacing w:val="-4"/>
          <w:sz w:val="22"/>
        </w:rPr>
        <w:t>adult’s </w:t>
      </w:r>
      <w:r>
        <w:rPr>
          <w:color w:val="231F20"/>
          <w:sz w:val="22"/>
        </w:rPr>
        <w:t>independence where</w:t>
      </w:r>
      <w:r>
        <w:rPr>
          <w:color w:val="231F20"/>
          <w:spacing w:val="3"/>
          <w:sz w:val="22"/>
        </w:rPr>
        <w:t> </w:t>
      </w:r>
      <w:r>
        <w:rPr>
          <w:color w:val="231F20"/>
          <w:sz w:val="22"/>
        </w:rPr>
        <w:t>possible.</w:t>
      </w:r>
    </w:p>
    <w:p>
      <w:pPr>
        <w:pStyle w:val="BodyText"/>
        <w:spacing w:before="10"/>
        <w:rPr>
          <w:sz w:val="27"/>
        </w:rPr>
      </w:pPr>
    </w:p>
    <w:p>
      <w:pPr>
        <w:spacing w:line="264" w:lineRule="auto" w:before="1"/>
        <w:ind w:left="360" w:right="963" w:firstLine="0"/>
        <w:jc w:val="left"/>
        <w:rPr>
          <w:sz w:val="13"/>
        </w:rPr>
      </w:pPr>
      <w:r>
        <w:rPr>
          <w:color w:val="231F20"/>
          <w:sz w:val="22"/>
        </w:rPr>
        <w:t>The </w:t>
      </w:r>
      <w:r>
        <w:rPr>
          <w:rFonts w:ascii="Avenir"/>
          <w:b/>
          <w:color w:val="231F20"/>
          <w:sz w:val="22"/>
        </w:rPr>
        <w:t>additional duties to a child </w:t>
      </w:r>
      <w:r>
        <w:rPr>
          <w:color w:val="231F20"/>
          <w:sz w:val="22"/>
        </w:rPr>
        <w:t>who is in need of care and support, a carer or who falls within Part 6 of the Act are:</w:t>
      </w:r>
      <w:r>
        <w:rPr>
          <w:color w:val="231F20"/>
          <w:position w:val="7"/>
          <w:sz w:val="13"/>
        </w:rPr>
        <w:t>91</w:t>
      </w:r>
    </w:p>
    <w:p>
      <w:pPr>
        <w:pStyle w:val="ListParagraph"/>
        <w:numPr>
          <w:ilvl w:val="0"/>
          <w:numId w:val="4"/>
        </w:numPr>
        <w:tabs>
          <w:tab w:pos="700" w:val="left" w:leader="none"/>
          <w:tab w:pos="701" w:val="left" w:leader="none"/>
        </w:tabs>
        <w:spacing w:line="271" w:lineRule="auto" w:before="122" w:after="0"/>
        <w:ind w:left="700" w:right="985" w:hanging="340"/>
        <w:jc w:val="left"/>
        <w:rPr>
          <w:sz w:val="22"/>
        </w:rPr>
      </w:pPr>
      <w:r>
        <w:rPr>
          <w:color w:val="231F20"/>
          <w:spacing w:val="-13"/>
          <w:sz w:val="22"/>
        </w:rPr>
        <w:t>To </w:t>
      </w:r>
      <w:r>
        <w:rPr>
          <w:color w:val="231F20"/>
          <w:sz w:val="22"/>
        </w:rPr>
        <w:t>have regard to the importance of promoting the upbringing of the child by the </w:t>
      </w:r>
      <w:r>
        <w:rPr>
          <w:color w:val="231F20"/>
          <w:spacing w:val="-4"/>
          <w:sz w:val="22"/>
        </w:rPr>
        <w:t>child’s </w:t>
      </w:r>
      <w:r>
        <w:rPr>
          <w:color w:val="231F20"/>
          <w:spacing w:val="-3"/>
          <w:sz w:val="22"/>
        </w:rPr>
        <w:t>family, </w:t>
      </w:r>
      <w:r>
        <w:rPr>
          <w:color w:val="231F20"/>
          <w:spacing w:val="-8"/>
          <w:sz w:val="22"/>
        </w:rPr>
        <w:t>in </w:t>
      </w:r>
      <w:r>
        <w:rPr>
          <w:color w:val="231F20"/>
          <w:sz w:val="22"/>
        </w:rPr>
        <w:t>so far as doing so is consistent with promoting the well-being of the child,</w:t>
      </w:r>
      <w:r>
        <w:rPr>
          <w:color w:val="231F20"/>
          <w:spacing w:val="-2"/>
          <w:sz w:val="22"/>
        </w:rPr>
        <w:t> </w:t>
      </w:r>
      <w:r>
        <w:rPr>
          <w:color w:val="231F20"/>
          <w:sz w:val="22"/>
        </w:rPr>
        <w:t>and</w:t>
      </w:r>
    </w:p>
    <w:p>
      <w:pPr>
        <w:pStyle w:val="ListParagraph"/>
        <w:numPr>
          <w:ilvl w:val="0"/>
          <w:numId w:val="4"/>
        </w:numPr>
        <w:tabs>
          <w:tab w:pos="700" w:val="left" w:leader="none"/>
          <w:tab w:pos="701" w:val="left" w:leader="none"/>
        </w:tabs>
        <w:spacing w:line="271" w:lineRule="auto" w:before="114" w:after="0"/>
        <w:ind w:left="700" w:right="1163" w:hanging="340"/>
        <w:jc w:val="left"/>
        <w:rPr>
          <w:sz w:val="22"/>
        </w:rPr>
      </w:pPr>
      <w:r>
        <w:rPr>
          <w:color w:val="231F20"/>
          <w:sz w:val="22"/>
        </w:rPr>
        <w:t>Where the child is under the age of 16, must ascertain and have regard to the views, wishes </w:t>
      </w:r>
      <w:r>
        <w:rPr>
          <w:color w:val="231F20"/>
          <w:spacing w:val="-6"/>
          <w:sz w:val="22"/>
        </w:rPr>
        <w:t>and </w:t>
      </w:r>
      <w:r>
        <w:rPr>
          <w:color w:val="231F20"/>
          <w:sz w:val="22"/>
        </w:rPr>
        <w:t>feelings of the persons with parental responsibility for the child, in so far as doing so</w:t>
      </w:r>
      <w:r>
        <w:rPr>
          <w:color w:val="231F20"/>
          <w:spacing w:val="-5"/>
          <w:sz w:val="22"/>
        </w:rPr>
        <w:t> </w:t>
      </w:r>
      <w:r>
        <w:rPr>
          <w:color w:val="231F20"/>
          <w:sz w:val="22"/>
        </w:rPr>
        <w:t>is</w:t>
      </w:r>
    </w:p>
    <w:p>
      <w:pPr>
        <w:pStyle w:val="ListParagraph"/>
        <w:numPr>
          <w:ilvl w:val="0"/>
          <w:numId w:val="23"/>
        </w:numPr>
        <w:tabs>
          <w:tab w:pos="661" w:val="left" w:leader="none"/>
        </w:tabs>
        <w:spacing w:line="240" w:lineRule="auto" w:before="115" w:after="0"/>
        <w:ind w:left="660" w:right="0" w:hanging="301"/>
        <w:jc w:val="left"/>
        <w:rPr>
          <w:sz w:val="22"/>
        </w:rPr>
      </w:pPr>
      <w:r>
        <w:rPr>
          <w:color w:val="231F20"/>
          <w:sz w:val="22"/>
        </w:rPr>
        <w:t>Consistent with promoting the well-being of the child,</w:t>
      </w:r>
      <w:r>
        <w:rPr>
          <w:color w:val="231F20"/>
          <w:spacing w:val="-1"/>
          <w:sz w:val="22"/>
        </w:rPr>
        <w:t> </w:t>
      </w:r>
      <w:r>
        <w:rPr>
          <w:color w:val="231F20"/>
          <w:sz w:val="22"/>
        </w:rPr>
        <w:t>and</w:t>
      </w:r>
    </w:p>
    <w:p>
      <w:pPr>
        <w:pStyle w:val="ListParagraph"/>
        <w:numPr>
          <w:ilvl w:val="0"/>
          <w:numId w:val="23"/>
        </w:numPr>
        <w:tabs>
          <w:tab w:pos="661" w:val="left" w:leader="none"/>
        </w:tabs>
        <w:spacing w:line="240" w:lineRule="auto" w:before="152" w:after="0"/>
        <w:ind w:left="660" w:right="0" w:hanging="301"/>
        <w:jc w:val="left"/>
        <w:rPr>
          <w:sz w:val="22"/>
        </w:rPr>
      </w:pPr>
      <w:r>
        <w:rPr>
          <w:color w:val="231F20"/>
          <w:sz w:val="22"/>
        </w:rPr>
        <w:t>Reasonably practicable.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r>
        <w:rPr/>
        <w:pict>
          <v:shape style="position:absolute;margin-left:34.015701pt;margin-top:19.926180pt;width:72pt;height:.1pt;mso-position-horizontal-relative:page;mso-position-vertical-relative:paragraph;z-index:-15663616;mso-wrap-distance-left:0;mso-wrap-distance-right:0" coordorigin="680,399" coordsize="1440,0" path="m680,399l2120,399e" filled="false" stroked="true" strokeweight="1pt" strokecolor="#231f20">
            <v:path arrowok="t"/>
            <v:stroke dashstyle="solid"/>
            <w10:wrap type="topAndBottom"/>
          </v:shape>
        </w:pict>
      </w:r>
    </w:p>
    <w:p>
      <w:pPr>
        <w:tabs>
          <w:tab w:pos="1119" w:val="left" w:leader="none"/>
        </w:tabs>
        <w:spacing w:before="29"/>
        <w:ind w:left="360" w:right="0" w:firstLine="0"/>
        <w:jc w:val="left"/>
        <w:rPr>
          <w:sz w:val="14"/>
        </w:rPr>
      </w:pPr>
      <w:r>
        <w:rPr>
          <w:color w:val="231F20"/>
          <w:sz w:val="14"/>
        </w:rPr>
        <w:t>91</w:t>
        <w:tab/>
        <w:t>S6(4) 2014</w:t>
      </w:r>
      <w:r>
        <w:rPr>
          <w:color w:val="231F20"/>
          <w:spacing w:val="-2"/>
          <w:sz w:val="14"/>
        </w:rPr>
        <w:t> </w:t>
      </w:r>
      <w:r>
        <w:rPr>
          <w:color w:val="231F20"/>
          <w:sz w:val="14"/>
        </w:rPr>
        <w:t>Act</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79168" filled="true" fillcolor="#c64d9c" stroked="false">
            <v:fill type="solid"/>
            <w10:wrap type="none"/>
          </v:rect>
        </w:pict>
      </w:r>
    </w:p>
    <w:p>
      <w:pPr>
        <w:pStyle w:val="BodyText"/>
        <w:rPr>
          <w:sz w:val="20"/>
        </w:rPr>
      </w:pPr>
    </w:p>
    <w:p>
      <w:pPr>
        <w:pStyle w:val="BodyText"/>
        <w:rPr>
          <w:sz w:val="20"/>
        </w:rPr>
      </w:pPr>
    </w:p>
    <w:p>
      <w:pPr>
        <w:pStyle w:val="BodyText"/>
        <w:spacing w:before="12"/>
      </w:pPr>
    </w:p>
    <w:p>
      <w:pPr>
        <w:spacing w:line="268" w:lineRule="auto" w:before="100"/>
        <w:ind w:left="927" w:right="607" w:firstLine="0"/>
        <w:jc w:val="left"/>
        <w:rPr>
          <w:sz w:val="22"/>
        </w:rPr>
      </w:pPr>
      <w:r>
        <w:rPr>
          <w:color w:val="231F20"/>
          <w:sz w:val="22"/>
        </w:rPr>
        <w:t>Section 7 of the 2014 Act provides that a person exercising specified functions – to an adult in need of care and support or a carer – under the Act </w:t>
      </w:r>
      <w:r>
        <w:rPr>
          <w:rFonts w:ascii="Avenir" w:hAnsi="Avenir"/>
          <w:b/>
          <w:color w:val="231F20"/>
          <w:sz w:val="22"/>
        </w:rPr>
        <w:t>must have due regard to the United </w:t>
      </w:r>
      <w:r>
        <w:rPr>
          <w:rFonts w:ascii="Avenir" w:hAnsi="Avenir"/>
          <w:b/>
          <w:color w:val="231F20"/>
          <w:spacing w:val="-3"/>
          <w:sz w:val="22"/>
        </w:rPr>
        <w:t>Nations </w:t>
      </w:r>
      <w:r>
        <w:rPr>
          <w:rFonts w:ascii="Avenir" w:hAnsi="Avenir"/>
          <w:b/>
          <w:color w:val="231F20"/>
          <w:sz w:val="22"/>
        </w:rPr>
        <w:t>Principles for Older Persons</w:t>
      </w:r>
      <w:r>
        <w:rPr>
          <w:color w:val="231F20"/>
          <w:sz w:val="22"/>
        </w:rPr>
        <w:t>. Equally a person exercising functions under the Act in relation</w:t>
      </w:r>
      <w:r>
        <w:rPr>
          <w:color w:val="231F20"/>
          <w:spacing w:val="-7"/>
          <w:sz w:val="22"/>
        </w:rPr>
        <w:t> </w:t>
      </w:r>
      <w:r>
        <w:rPr>
          <w:color w:val="231F20"/>
          <w:sz w:val="22"/>
        </w:rPr>
        <w:t>to</w:t>
      </w:r>
    </w:p>
    <w:p>
      <w:pPr>
        <w:spacing w:line="264" w:lineRule="auto" w:before="0"/>
        <w:ind w:left="927" w:right="410" w:firstLine="0"/>
        <w:jc w:val="left"/>
        <w:rPr>
          <w:sz w:val="22"/>
        </w:rPr>
      </w:pPr>
      <w:r>
        <w:rPr>
          <w:color w:val="231F20"/>
          <w:sz w:val="22"/>
        </w:rPr>
        <w:t>a child in need of care and support, a carer or who falls within Part 6 of the Act – </w:t>
      </w:r>
      <w:r>
        <w:rPr>
          <w:rFonts w:ascii="Avenir" w:hAnsi="Avenir"/>
          <w:b/>
          <w:color w:val="231F20"/>
          <w:sz w:val="22"/>
        </w:rPr>
        <w:t>must have due regard to the United Nations Convention on the Rights of the Child. </w:t>
      </w:r>
      <w:r>
        <w:rPr>
          <w:color w:val="231F20"/>
          <w:sz w:val="22"/>
        </w:rPr>
        <w:t>Although not specified in the primary legislation, the relevant Code states that when exercising social services functions in relation to </w:t>
      </w:r>
      <w:r>
        <w:rPr>
          <w:rFonts w:ascii="Avenir" w:hAnsi="Avenir"/>
          <w:b/>
          <w:color w:val="231F20"/>
          <w:sz w:val="22"/>
        </w:rPr>
        <w:t>disabled people </w:t>
      </w:r>
      <w:r>
        <w:rPr>
          <w:color w:val="231F20"/>
          <w:sz w:val="22"/>
        </w:rPr>
        <w:t>(children and adults) who need care and support and disabled carers who need support, local authorities </w:t>
      </w:r>
      <w:r>
        <w:rPr>
          <w:rFonts w:ascii="Avenir" w:hAnsi="Avenir"/>
          <w:b/>
          <w:color w:val="231F20"/>
          <w:sz w:val="22"/>
        </w:rPr>
        <w:t>must have due regard to the UN Convention on the Rights of Disabled People </w:t>
      </w:r>
      <w:r>
        <w:rPr>
          <w:color w:val="231F20"/>
          <w:sz w:val="22"/>
        </w:rPr>
        <w:t>– paragraph 63 of the Code under Part 2.</w:t>
      </w:r>
    </w:p>
    <w:p>
      <w:pPr>
        <w:pStyle w:val="BodyText"/>
        <w:spacing w:before="9"/>
        <w:rPr>
          <w:sz w:val="24"/>
        </w:rPr>
      </w:pPr>
    </w:p>
    <w:p>
      <w:pPr>
        <w:pStyle w:val="BodyText"/>
        <w:spacing w:line="271" w:lineRule="auto"/>
        <w:ind w:left="927" w:right="755"/>
        <w:jc w:val="both"/>
      </w:pPr>
      <w:r>
        <w:rPr/>
        <w:pict>
          <v:shape style="position:absolute;margin-left:7.0315pt;margin-top:33.368874pt;width:15.7pt;height:235.4pt;mso-position-horizontal-relative:page;mso-position-vertical-relative:paragraph;z-index:-17478656" type="#_x0000_t202" filled="false" stroked="false">
            <v:textbox inset="0,0,0,0" style="layout-flow:vertical;mso-layout-flow-alt:bottom-to-top">
              <w:txbxContent>
                <w:p>
                  <w:pPr>
                    <w:spacing w:before="20"/>
                    <w:ind w:left="20" w:right="0" w:firstLine="0"/>
                    <w:jc w:val="left"/>
                    <w:rPr>
                      <w:sz w:val="20"/>
                    </w:rPr>
                  </w:pPr>
                  <w:r>
                    <w:rPr>
                      <w:color w:val="FFFFFF"/>
                      <w:sz w:val="20"/>
                    </w:rPr>
                    <w:t>The Social Services and Well-being (Wales) Act 2014</w:t>
                  </w:r>
                </w:p>
              </w:txbxContent>
            </v:textbox>
            <w10:wrap type="none"/>
          </v:shape>
        </w:pict>
      </w:r>
      <w:r>
        <w:rPr>
          <w:color w:val="231F20"/>
          <w:spacing w:val="-13"/>
        </w:rPr>
        <w:t>To </w:t>
      </w:r>
      <w:r>
        <w:rPr>
          <w:color w:val="231F20"/>
        </w:rPr>
        <w:t>ensure compliance with the overarching duties local authorities should, according to the </w:t>
      </w:r>
      <w:r>
        <w:rPr>
          <w:color w:val="231F20"/>
          <w:spacing w:val="-4"/>
        </w:rPr>
        <w:t>Code, </w:t>
      </w:r>
      <w:r>
        <w:rPr>
          <w:color w:val="231F20"/>
        </w:rPr>
        <w:t>bear the following in mind when exercising functions in relation to individuals:</w:t>
      </w:r>
    </w:p>
    <w:p>
      <w:pPr>
        <w:pStyle w:val="ListParagraph"/>
        <w:numPr>
          <w:ilvl w:val="1"/>
          <w:numId w:val="23"/>
        </w:numPr>
        <w:tabs>
          <w:tab w:pos="1268" w:val="left" w:leader="none"/>
        </w:tabs>
        <w:spacing w:line="271" w:lineRule="auto" w:before="114" w:after="0"/>
        <w:ind w:left="1267" w:right="809" w:hanging="340"/>
        <w:jc w:val="both"/>
        <w:rPr>
          <w:sz w:val="22"/>
        </w:rPr>
      </w:pPr>
      <w:r>
        <w:rPr>
          <w:color w:val="231F20"/>
          <w:sz w:val="22"/>
        </w:rPr>
        <w:t>A local authority should be able to demonstrate that they have complied with the </w:t>
      </w:r>
      <w:r>
        <w:rPr>
          <w:color w:val="231F20"/>
          <w:spacing w:val="-3"/>
          <w:sz w:val="22"/>
        </w:rPr>
        <w:t>overarching </w:t>
      </w:r>
      <w:r>
        <w:rPr>
          <w:color w:val="231F20"/>
          <w:sz w:val="22"/>
        </w:rPr>
        <w:t>duties to have regard to the particular matters which are relevant to the decision at the time a particular decision is taken in relation to an individual who needs care and</w:t>
      </w:r>
      <w:r>
        <w:rPr>
          <w:color w:val="231F20"/>
          <w:spacing w:val="-4"/>
          <w:sz w:val="22"/>
        </w:rPr>
        <w:t> </w:t>
      </w:r>
      <w:r>
        <w:rPr>
          <w:color w:val="231F20"/>
          <w:sz w:val="22"/>
        </w:rPr>
        <w:t>support;</w:t>
      </w:r>
    </w:p>
    <w:p>
      <w:pPr>
        <w:pStyle w:val="ListParagraph"/>
        <w:numPr>
          <w:ilvl w:val="1"/>
          <w:numId w:val="23"/>
        </w:numPr>
        <w:tabs>
          <w:tab w:pos="1267" w:val="left" w:leader="none"/>
          <w:tab w:pos="1268" w:val="left" w:leader="none"/>
        </w:tabs>
        <w:spacing w:line="271" w:lineRule="auto" w:before="116" w:after="0"/>
        <w:ind w:left="1267" w:right="372" w:hanging="340"/>
        <w:jc w:val="left"/>
        <w:rPr>
          <w:sz w:val="22"/>
        </w:rPr>
      </w:pPr>
      <w:r>
        <w:rPr>
          <w:color w:val="231F20"/>
          <w:sz w:val="22"/>
        </w:rPr>
        <w:t>A local authority should keep an accurate record of the manner in which they have regard to </w:t>
      </w:r>
      <w:r>
        <w:rPr>
          <w:color w:val="231F20"/>
          <w:spacing w:val="-4"/>
          <w:sz w:val="22"/>
        </w:rPr>
        <w:t>those </w:t>
      </w:r>
      <w:r>
        <w:rPr>
          <w:color w:val="231F20"/>
          <w:sz w:val="22"/>
        </w:rPr>
        <w:t>particular matters when making decisions about identifying an </w:t>
      </w:r>
      <w:r>
        <w:rPr>
          <w:color w:val="231F20"/>
          <w:spacing w:val="-3"/>
          <w:sz w:val="22"/>
        </w:rPr>
        <w:t>individual’s </w:t>
      </w:r>
      <w:r>
        <w:rPr>
          <w:color w:val="231F20"/>
          <w:sz w:val="22"/>
        </w:rPr>
        <w:t>needs and providing services to meet those needs;</w:t>
      </w:r>
    </w:p>
    <w:p>
      <w:pPr>
        <w:pStyle w:val="ListParagraph"/>
        <w:numPr>
          <w:ilvl w:val="1"/>
          <w:numId w:val="23"/>
        </w:numPr>
        <w:tabs>
          <w:tab w:pos="1267" w:val="left" w:leader="none"/>
          <w:tab w:pos="1268" w:val="left" w:leader="none"/>
        </w:tabs>
        <w:spacing w:line="271" w:lineRule="auto" w:before="115" w:after="0"/>
        <w:ind w:left="1267" w:right="431" w:hanging="340"/>
        <w:jc w:val="left"/>
        <w:rPr>
          <w:sz w:val="22"/>
        </w:rPr>
      </w:pPr>
      <w:r>
        <w:rPr>
          <w:color w:val="231F20"/>
          <w:sz w:val="22"/>
        </w:rPr>
        <w:t>A local authority should give the weight that is appropriate in all the circumstances, balancing </w:t>
      </w:r>
      <w:r>
        <w:rPr>
          <w:color w:val="231F20"/>
          <w:spacing w:val="-4"/>
          <w:sz w:val="22"/>
        </w:rPr>
        <w:t>this </w:t>
      </w:r>
      <w:r>
        <w:rPr>
          <w:color w:val="231F20"/>
          <w:sz w:val="22"/>
        </w:rPr>
        <w:t>against any other countervailing factors that are relevant to the decision is</w:t>
      </w:r>
      <w:r>
        <w:rPr>
          <w:color w:val="231F20"/>
          <w:spacing w:val="-4"/>
          <w:sz w:val="22"/>
        </w:rPr>
        <w:t> </w:t>
      </w:r>
      <w:r>
        <w:rPr>
          <w:color w:val="231F20"/>
          <w:sz w:val="22"/>
        </w:rPr>
        <w:t>question.</w:t>
      </w:r>
    </w:p>
    <w:p>
      <w:pPr>
        <w:pStyle w:val="BodyText"/>
        <w:rPr>
          <w:sz w:val="25"/>
        </w:rPr>
      </w:pPr>
    </w:p>
    <w:p>
      <w:pPr>
        <w:pStyle w:val="BodyText"/>
        <w:ind w:left="927"/>
        <w:jc w:val="both"/>
      </w:pPr>
      <w:r>
        <w:rPr>
          <w:color w:val="231F20"/>
        </w:rPr>
        <w:t>It is implicit in the above that all decisions and the reasoning which underpins them should be</w:t>
      </w:r>
    </w:p>
    <w:p>
      <w:pPr>
        <w:pStyle w:val="Heading3"/>
        <w:spacing w:before="38"/>
        <w:ind w:left="927"/>
        <w:jc w:val="both"/>
        <w:rPr>
          <w:rFonts w:ascii="Avenir-Book"/>
          <w:b w:val="0"/>
        </w:rPr>
      </w:pPr>
      <w:r>
        <w:rPr>
          <w:color w:val="231F20"/>
        </w:rPr>
        <w:t>recorded in writing</w:t>
      </w:r>
      <w:r>
        <w:rPr>
          <w:rFonts w:ascii="Avenir-Book"/>
          <w:b w:val="0"/>
          <w:color w:val="231F20"/>
        </w:rPr>
        <w:t>.</w:t>
      </w:r>
    </w:p>
    <w:p>
      <w:pPr>
        <w:pStyle w:val="BodyText"/>
        <w:spacing w:before="2"/>
        <w:rPr>
          <w:sz w:val="27"/>
        </w:rPr>
      </w:pPr>
    </w:p>
    <w:p>
      <w:pPr>
        <w:pStyle w:val="BodyText"/>
        <w:spacing w:line="271" w:lineRule="auto"/>
        <w:ind w:left="927" w:right="553"/>
      </w:pPr>
      <w:r>
        <w:rPr>
          <w:color w:val="231F20"/>
        </w:rPr>
        <w:t>Although the Code uses the generic term, the local authority, in reality this means the employees, its servants or agents. That translates as the social workers and officers of the local authority who exercise the functions of the local authority specified under the Act in relation to people who need care and support, carers who need support and children who are looked after or accommodated by the local authority.</w:t>
      </w:r>
    </w:p>
    <w:p>
      <w:pPr>
        <w:spacing w:after="0" w:line="271" w:lineRule="auto"/>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96736" filled="true" fillcolor="#c64d9c" stroked="false">
            <v:fill type="solid"/>
            <w10:wrap type="none"/>
          </v:rect>
        </w:pict>
      </w:r>
      <w:r>
        <w:rPr/>
        <w:pict>
          <v:shape style="position:absolute;margin-left:573.765198pt;margin-top:303.251221pt;width:15.7pt;height:235.4pt;mso-position-horizontal-relative:page;mso-position-vertical-relative:page;z-index:15797248" type="#_x0000_t202" filled="false" stroked="false">
            <v:textbox inset="0,0,0,0" style="layout-flow:vertical">
              <w:txbxContent>
                <w:p>
                  <w:pPr>
                    <w:spacing w:before="20"/>
                    <w:ind w:left="20" w:right="0" w:firstLine="0"/>
                    <w:jc w:val="left"/>
                    <w:rPr>
                      <w:sz w:val="20"/>
                    </w:rPr>
                  </w:pPr>
                  <w:r>
                    <w:rPr>
                      <w:color w:val="FFFFFF"/>
                      <w:sz w:val="20"/>
                    </w:rPr>
                    <w:t>The Social Services and Well-being (Wales) Act 2014</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57"/>
      </w:pPr>
      <w:r>
        <w:rPr>
          <w:color w:val="231F20"/>
        </w:rPr>
        <w:t>How do you assess whether a person needs care and support ?</w:t>
      </w:r>
    </w:p>
    <w:p>
      <w:pPr>
        <w:pStyle w:val="BodyText"/>
        <w:spacing w:before="8"/>
        <w:rPr>
          <w:rFonts w:ascii="Avenir"/>
          <w:b/>
          <w:sz w:val="51"/>
        </w:rPr>
      </w:pPr>
    </w:p>
    <w:p>
      <w:pPr>
        <w:spacing w:before="0"/>
        <w:ind w:left="357" w:right="0" w:firstLine="0"/>
        <w:jc w:val="left"/>
        <w:rPr>
          <w:rFonts w:ascii="Avenir"/>
          <w:b/>
          <w:sz w:val="26"/>
        </w:rPr>
      </w:pPr>
      <w:r>
        <w:rPr>
          <w:rFonts w:ascii="Avenir"/>
          <w:b/>
          <w:color w:val="231F20"/>
          <w:sz w:val="26"/>
        </w:rPr>
        <w:t>Assessing Need</w:t>
      </w:r>
    </w:p>
    <w:p>
      <w:pPr>
        <w:pStyle w:val="BodyText"/>
        <w:spacing w:line="271" w:lineRule="auto" w:before="129"/>
        <w:ind w:left="357" w:right="869"/>
      </w:pPr>
      <w:r>
        <w:rPr>
          <w:color w:val="231F20"/>
        </w:rPr>
        <w:t>Part 3 of the 2014 Act deals with assessing the needs of individuals (be they children or adults). It contains specific sections for the assessment of the care and support needs of adults and children. Section 19 of the Act relates to </w:t>
      </w:r>
      <w:r>
        <w:rPr>
          <w:rFonts w:ascii="Avenir" w:hAnsi="Avenir"/>
          <w:b/>
          <w:color w:val="231F20"/>
        </w:rPr>
        <w:t>adults </w:t>
      </w:r>
      <w:r>
        <w:rPr>
          <w:color w:val="231F20"/>
        </w:rPr>
        <w:t>and mirrors the old duty under section 47 National Health Service and Community Care Act 1990. It includes a duty to consult a carer “so far as is feasible”. The assessment of children in need of care and support is contained in section 21 of the Act. This section contains a specific duty.</w:t>
      </w:r>
    </w:p>
    <w:p>
      <w:pPr>
        <w:pStyle w:val="BodyText"/>
        <w:rPr>
          <w:sz w:val="43"/>
        </w:rPr>
      </w:pPr>
    </w:p>
    <w:p>
      <w:pPr>
        <w:pStyle w:val="Heading2"/>
        <w:ind w:left="357"/>
      </w:pPr>
      <w:r>
        <w:rPr>
          <w:color w:val="231F20"/>
        </w:rPr>
        <w:t>The Assessment – the Common Elements</w:t>
      </w:r>
    </w:p>
    <w:p>
      <w:pPr>
        <w:pStyle w:val="BodyText"/>
        <w:spacing w:before="128"/>
        <w:ind w:left="357"/>
      </w:pPr>
      <w:r>
        <w:rPr>
          <w:color w:val="231F20"/>
        </w:rPr>
        <w:t>Paragraph 11 of the Code to Part 3 states that:</w:t>
      </w:r>
    </w:p>
    <w:p>
      <w:pPr>
        <w:spacing w:line="271" w:lineRule="auto" w:before="39"/>
        <w:ind w:left="357" w:right="1015" w:firstLine="0"/>
        <w:jc w:val="left"/>
        <w:rPr>
          <w:sz w:val="22"/>
        </w:rPr>
      </w:pPr>
      <w:r>
        <w:rPr>
          <w:color w:val="231F20"/>
          <w:sz w:val="22"/>
        </w:rPr>
        <w:t>“</w:t>
      </w:r>
      <w:r>
        <w:rPr>
          <w:rFonts w:ascii="Avenir-BookOblique" w:hAnsi="Avenir-BookOblique"/>
          <w:i/>
          <w:color w:val="231F20"/>
          <w:sz w:val="22"/>
        </w:rPr>
        <w:t>The purpose of an assessment for care and support is to work with an individual, carer and family, and other relevant individuals to understand their needs, capacity, resources and outcomes that they need to achieve, and then to identify how they can best be supported to achieve them. At the core of this is a conversation about promoting independence and development by maximising people’s control over their day to day lives and helping address difficulties or problems which are stopping them achieving this. It is essential that people are enabled to identify their own personal outcomes, and how they can achieve those outcomes</w:t>
      </w:r>
      <w:r>
        <w:rPr>
          <w:color w:val="231F20"/>
          <w:sz w:val="22"/>
        </w:rPr>
        <w:t>.”</w:t>
      </w:r>
    </w:p>
    <w:p>
      <w:pPr>
        <w:pStyle w:val="BodyText"/>
        <w:spacing w:before="3"/>
        <w:rPr>
          <w:sz w:val="25"/>
        </w:rPr>
      </w:pPr>
    </w:p>
    <w:p>
      <w:pPr>
        <w:pStyle w:val="BodyText"/>
        <w:spacing w:line="271" w:lineRule="auto"/>
        <w:ind w:left="357" w:right="945"/>
      </w:pPr>
      <w:r>
        <w:rPr>
          <w:color w:val="231F20"/>
        </w:rPr>
        <w:t>The Care and Support (Assessment)(Wales) Regulations 2015 prescribe that a local authority carrying out an assessment under sections 19, 21 or 24 of the Act must ensure that there is a named individual whose function it is to co-ordinate the carrying out of the assessment.</w:t>
      </w:r>
      <w:r>
        <w:rPr>
          <w:color w:val="231F20"/>
          <w:position w:val="7"/>
          <w:sz w:val="13"/>
        </w:rPr>
        <w:t>92 </w:t>
      </w:r>
      <w:r>
        <w:rPr>
          <w:color w:val="231F20"/>
        </w:rPr>
        <w:t>That person will liaise with all relevant professionals and will draw in additional specialists as required – paragraph 41 of the Code to Part 3.</w:t>
      </w:r>
    </w:p>
    <w:p>
      <w:pPr>
        <w:pStyle w:val="BodyText"/>
        <w:spacing w:before="1"/>
        <w:rPr>
          <w:sz w:val="25"/>
        </w:rPr>
      </w:pPr>
    </w:p>
    <w:p>
      <w:pPr>
        <w:pStyle w:val="BodyText"/>
        <w:spacing w:line="271" w:lineRule="auto"/>
        <w:ind w:left="357" w:right="1535"/>
        <w:jc w:val="both"/>
      </w:pPr>
      <w:r>
        <w:rPr>
          <w:color w:val="231F20"/>
        </w:rPr>
        <w:t>The person carrying out the assessment must have the necessary training, skills, knowledge and competence to carry out the assessment in question.</w:t>
      </w:r>
      <w:r>
        <w:rPr>
          <w:color w:val="231F20"/>
          <w:position w:val="7"/>
          <w:sz w:val="13"/>
        </w:rPr>
        <w:t>93 </w:t>
      </w:r>
      <w:r>
        <w:rPr>
          <w:color w:val="231F20"/>
        </w:rPr>
        <w:t>The appropriate level of qualification for undertaking assessments is set out in paragraph 43 of the Code to Part 3.</w:t>
      </w:r>
    </w:p>
    <w:p>
      <w:pPr>
        <w:pStyle w:val="BodyText"/>
        <w:spacing w:before="1"/>
        <w:rPr>
          <w:sz w:val="25"/>
        </w:rPr>
      </w:pPr>
    </w:p>
    <w:p>
      <w:pPr>
        <w:pStyle w:val="BodyText"/>
        <w:spacing w:line="271" w:lineRule="auto"/>
        <w:ind w:left="357" w:right="1687"/>
      </w:pPr>
      <w:r>
        <w:rPr>
          <w:color w:val="231F20"/>
        </w:rPr>
        <w:t>An assessment can be undertaken by a single practitioner where that practitioner would not need additional specialist advice or assessments to determine eligibility – paragraph 21 of the</w:t>
      </w:r>
    </w:p>
    <w:p>
      <w:pPr>
        <w:pStyle w:val="BodyText"/>
        <w:spacing w:line="271" w:lineRule="auto" w:before="1"/>
        <w:ind w:left="357" w:right="952"/>
      </w:pPr>
      <w:r>
        <w:rPr>
          <w:color w:val="231F20"/>
        </w:rPr>
        <w:t>Code to Part 3. Where the single practitioner does not have the necessary specialist skills, knowledge and competency, they must involve someone who possesses the necessary specialism or skill – paragraph 30 of the Code to Part 3.</w:t>
      </w:r>
    </w:p>
    <w:p>
      <w:pPr>
        <w:pStyle w:val="BodyText"/>
        <w:rPr>
          <w:sz w:val="20"/>
        </w:rPr>
      </w:pPr>
    </w:p>
    <w:p>
      <w:pPr>
        <w:pStyle w:val="BodyText"/>
        <w:rPr>
          <w:sz w:val="20"/>
        </w:rPr>
      </w:pPr>
    </w:p>
    <w:p>
      <w:pPr>
        <w:pStyle w:val="BodyText"/>
        <w:spacing w:before="6"/>
        <w:rPr>
          <w:sz w:val="27"/>
        </w:rPr>
      </w:pPr>
      <w:r>
        <w:rPr/>
        <w:pict>
          <v:shape style="position:absolute;margin-left:33.874001pt;margin-top:20.640869pt;width:72pt;height:.1pt;mso-position-horizontal-relative:page;mso-position-vertical-relative:paragraph;z-index:-15661056;mso-wrap-distance-left:0;mso-wrap-distance-right:0" coordorigin="677,413" coordsize="1440,0" path="m677,413l2117,413e" filled="false" stroked="true" strokeweight="1pt" strokecolor="#231f20">
            <v:path arrowok="t"/>
            <v:stroke dashstyle="solid"/>
            <w10:wrap type="topAndBottom"/>
          </v:shape>
        </w:pict>
      </w:r>
    </w:p>
    <w:p>
      <w:pPr>
        <w:pStyle w:val="ListParagraph"/>
        <w:numPr>
          <w:ilvl w:val="0"/>
          <w:numId w:val="24"/>
        </w:numPr>
        <w:tabs>
          <w:tab w:pos="1116" w:val="left" w:leader="none"/>
          <w:tab w:pos="1117" w:val="left" w:leader="none"/>
        </w:tabs>
        <w:spacing w:line="240" w:lineRule="auto" w:before="29" w:after="0"/>
        <w:ind w:left="1116" w:right="0" w:hanging="760"/>
        <w:jc w:val="left"/>
        <w:rPr>
          <w:sz w:val="14"/>
        </w:rPr>
      </w:pPr>
      <w:r>
        <w:rPr>
          <w:color w:val="231F20"/>
          <w:sz w:val="14"/>
        </w:rPr>
        <w:t>Regulation</w:t>
      </w:r>
      <w:r>
        <w:rPr>
          <w:color w:val="231F20"/>
          <w:spacing w:val="-1"/>
          <w:sz w:val="14"/>
        </w:rPr>
        <w:t> </w:t>
      </w:r>
      <w:r>
        <w:rPr>
          <w:color w:val="231F20"/>
          <w:sz w:val="14"/>
        </w:rPr>
        <w:t>2</w:t>
      </w:r>
    </w:p>
    <w:p>
      <w:pPr>
        <w:pStyle w:val="ListParagraph"/>
        <w:numPr>
          <w:ilvl w:val="0"/>
          <w:numId w:val="24"/>
        </w:numPr>
        <w:tabs>
          <w:tab w:pos="1116" w:val="left" w:leader="none"/>
          <w:tab w:pos="1117" w:val="left" w:leader="none"/>
        </w:tabs>
        <w:spacing w:line="240" w:lineRule="auto" w:before="102" w:after="0"/>
        <w:ind w:left="1116" w:right="0" w:hanging="760"/>
        <w:jc w:val="left"/>
        <w:rPr>
          <w:sz w:val="14"/>
        </w:rPr>
      </w:pPr>
      <w:r>
        <w:rPr>
          <w:color w:val="231F20"/>
          <w:sz w:val="14"/>
        </w:rPr>
        <w:t>Regulation</w:t>
      </w:r>
      <w:r>
        <w:rPr>
          <w:color w:val="231F20"/>
          <w:spacing w:val="-1"/>
          <w:sz w:val="14"/>
        </w:rPr>
        <w:t> </w:t>
      </w:r>
      <w:r>
        <w:rPr>
          <w:color w:val="231F20"/>
          <w:sz w:val="14"/>
        </w:rPr>
        <w:t>3</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76608" filled="true" fillcolor="#c64d9c"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64" w:lineRule="auto" w:before="100"/>
        <w:ind w:left="927" w:right="406"/>
      </w:pPr>
      <w:r>
        <w:rPr>
          <w:color w:val="231F20"/>
        </w:rPr>
        <w:t>A </w:t>
      </w:r>
      <w:r>
        <w:rPr>
          <w:rFonts w:ascii="Avenir"/>
          <w:b/>
          <w:color w:val="231F20"/>
        </w:rPr>
        <w:t>written record </w:t>
      </w:r>
      <w:r>
        <w:rPr>
          <w:color w:val="231F20"/>
        </w:rPr>
        <w:t>which must be kept of the assessment, the details that must be recorded and </w:t>
      </w:r>
      <w:r>
        <w:rPr>
          <w:color w:val="231F20"/>
          <w:spacing w:val="-5"/>
        </w:rPr>
        <w:t>when </w:t>
      </w:r>
      <w:r>
        <w:rPr>
          <w:color w:val="231F20"/>
        </w:rPr>
        <w:t>the assessment must be</w:t>
      </w:r>
      <w:r>
        <w:rPr>
          <w:color w:val="231F20"/>
          <w:spacing w:val="-1"/>
        </w:rPr>
        <w:t> </w:t>
      </w:r>
      <w:r>
        <w:rPr>
          <w:color w:val="231F20"/>
        </w:rPr>
        <w:t>reviewed.</w:t>
      </w:r>
    </w:p>
    <w:p>
      <w:pPr>
        <w:pStyle w:val="BodyText"/>
        <w:spacing w:before="2"/>
        <w:rPr>
          <w:sz w:val="44"/>
        </w:rPr>
      </w:pPr>
    </w:p>
    <w:p>
      <w:pPr>
        <w:pStyle w:val="Heading2"/>
        <w:spacing w:before="1"/>
      </w:pPr>
      <w:r>
        <w:rPr>
          <w:color w:val="231F20"/>
        </w:rPr>
        <w:t>The Process of</w:t>
      </w:r>
      <w:r>
        <w:rPr>
          <w:color w:val="231F20"/>
          <w:spacing w:val="-5"/>
        </w:rPr>
        <w:t> </w:t>
      </w:r>
      <w:r>
        <w:rPr>
          <w:color w:val="231F20"/>
        </w:rPr>
        <w:t>Assessment</w:t>
      </w:r>
    </w:p>
    <w:p>
      <w:pPr>
        <w:pStyle w:val="BodyText"/>
        <w:spacing w:line="271" w:lineRule="auto" w:before="128"/>
        <w:ind w:left="927" w:right="834"/>
      </w:pPr>
      <w:r>
        <w:rPr>
          <w:color w:val="231F20"/>
        </w:rPr>
        <w:t>Regulation 4 of the Assessment regulations specifies that in carrying out an assessment, the local authority must:</w:t>
      </w:r>
    </w:p>
    <w:p>
      <w:pPr>
        <w:pStyle w:val="ListParagraph"/>
        <w:numPr>
          <w:ilvl w:val="1"/>
          <w:numId w:val="24"/>
        </w:numPr>
        <w:tabs>
          <w:tab w:pos="1228" w:val="left" w:leader="none"/>
        </w:tabs>
        <w:spacing w:line="240" w:lineRule="auto" w:before="114" w:after="0"/>
        <w:ind w:left="1227" w:right="0" w:hanging="301"/>
        <w:jc w:val="left"/>
        <w:rPr>
          <w:sz w:val="22"/>
        </w:rPr>
      </w:pPr>
      <w:r>
        <w:rPr>
          <w:color w:val="231F20"/>
          <w:sz w:val="22"/>
        </w:rPr>
        <w:t>assess and have regard to the </w:t>
      </w:r>
      <w:r>
        <w:rPr>
          <w:color w:val="231F20"/>
          <w:spacing w:val="-4"/>
          <w:sz w:val="22"/>
        </w:rPr>
        <w:t>person’s</w:t>
      </w:r>
      <w:r>
        <w:rPr>
          <w:color w:val="231F20"/>
          <w:spacing w:val="-1"/>
          <w:sz w:val="22"/>
        </w:rPr>
        <w:t> </w:t>
      </w:r>
      <w:r>
        <w:rPr>
          <w:color w:val="231F20"/>
          <w:sz w:val="22"/>
        </w:rPr>
        <w:t>circumstances;</w:t>
      </w:r>
    </w:p>
    <w:p>
      <w:pPr>
        <w:pStyle w:val="ListParagraph"/>
        <w:numPr>
          <w:ilvl w:val="1"/>
          <w:numId w:val="24"/>
        </w:numPr>
        <w:tabs>
          <w:tab w:pos="1228" w:val="left" w:leader="none"/>
        </w:tabs>
        <w:spacing w:line="240" w:lineRule="auto" w:before="152" w:after="0"/>
        <w:ind w:left="1227" w:right="0" w:hanging="301"/>
        <w:jc w:val="left"/>
        <w:rPr>
          <w:sz w:val="22"/>
        </w:rPr>
      </w:pPr>
      <w:r>
        <w:rPr>
          <w:color w:val="231F20"/>
          <w:sz w:val="22"/>
        </w:rPr>
        <w:t>have regard to the personal</w:t>
      </w:r>
      <w:r>
        <w:rPr>
          <w:color w:val="231F20"/>
          <w:spacing w:val="-1"/>
          <w:sz w:val="22"/>
        </w:rPr>
        <w:t> </w:t>
      </w:r>
      <w:r>
        <w:rPr>
          <w:color w:val="231F20"/>
          <w:sz w:val="22"/>
        </w:rPr>
        <w:t>outcomes,</w:t>
      </w:r>
    </w:p>
    <w:p>
      <w:pPr>
        <w:pStyle w:val="ListParagraph"/>
        <w:numPr>
          <w:ilvl w:val="1"/>
          <w:numId w:val="24"/>
        </w:numPr>
        <w:tabs>
          <w:tab w:pos="1228" w:val="left" w:leader="none"/>
        </w:tabs>
        <w:spacing w:line="240" w:lineRule="auto" w:before="152" w:after="0"/>
        <w:ind w:left="1227" w:right="0" w:hanging="301"/>
        <w:jc w:val="left"/>
        <w:rPr>
          <w:sz w:val="22"/>
        </w:rPr>
      </w:pPr>
      <w:r>
        <w:rPr>
          <w:color w:val="231F20"/>
          <w:sz w:val="22"/>
        </w:rPr>
        <w:t>assess and have regard to any barriers to achieving those</w:t>
      </w:r>
      <w:r>
        <w:rPr>
          <w:color w:val="231F20"/>
          <w:spacing w:val="-2"/>
          <w:sz w:val="22"/>
        </w:rPr>
        <w:t> </w:t>
      </w:r>
      <w:r>
        <w:rPr>
          <w:color w:val="231F20"/>
          <w:sz w:val="22"/>
        </w:rPr>
        <w:t>outcomes,</w:t>
      </w:r>
    </w:p>
    <w:p>
      <w:pPr>
        <w:pStyle w:val="ListParagraph"/>
        <w:numPr>
          <w:ilvl w:val="1"/>
          <w:numId w:val="24"/>
        </w:numPr>
        <w:tabs>
          <w:tab w:pos="1228" w:val="left" w:leader="none"/>
        </w:tabs>
        <w:spacing w:line="271" w:lineRule="auto" w:before="152" w:after="0"/>
        <w:ind w:left="1227" w:right="726" w:hanging="300"/>
        <w:jc w:val="left"/>
        <w:rPr>
          <w:sz w:val="22"/>
        </w:rPr>
      </w:pPr>
      <w:r>
        <w:rPr/>
        <w:pict>
          <v:shape style="position:absolute;margin-left:7.0315pt;margin-top:14.783815pt;width:15.7pt;height:235.4pt;mso-position-horizontal-relative:page;mso-position-vertical-relative:paragraph;z-index:-17476096" type="#_x0000_t202" filled="false" stroked="false">
            <v:textbox inset="0,0,0,0" style="layout-flow:vertical;mso-layout-flow-alt:bottom-to-top">
              <w:txbxContent>
                <w:p>
                  <w:pPr>
                    <w:spacing w:before="20"/>
                    <w:ind w:left="20" w:right="0" w:firstLine="0"/>
                    <w:jc w:val="left"/>
                    <w:rPr>
                      <w:sz w:val="20"/>
                    </w:rPr>
                  </w:pPr>
                  <w:r>
                    <w:rPr>
                      <w:color w:val="FFFFFF"/>
                      <w:sz w:val="20"/>
                    </w:rPr>
                    <w:t>The Social Services and Well-being (Wales) Act 2014</w:t>
                  </w:r>
                </w:p>
              </w:txbxContent>
            </v:textbox>
            <w10:wrap type="none"/>
          </v:shape>
        </w:pict>
      </w:r>
      <w:r>
        <w:rPr>
          <w:color w:val="231F20"/>
          <w:sz w:val="22"/>
        </w:rPr>
        <w:t>assess and have regard to any risks to the person or to other persons if those outcomes are </w:t>
      </w:r>
      <w:r>
        <w:rPr>
          <w:color w:val="231F20"/>
          <w:spacing w:val="-6"/>
          <w:sz w:val="22"/>
        </w:rPr>
        <w:t>not </w:t>
      </w:r>
      <w:r>
        <w:rPr>
          <w:color w:val="231F20"/>
          <w:sz w:val="22"/>
        </w:rPr>
        <w:t>achieved, and</w:t>
      </w:r>
    </w:p>
    <w:p>
      <w:pPr>
        <w:pStyle w:val="ListParagraph"/>
        <w:numPr>
          <w:ilvl w:val="1"/>
          <w:numId w:val="24"/>
        </w:numPr>
        <w:tabs>
          <w:tab w:pos="1228" w:val="left" w:leader="none"/>
        </w:tabs>
        <w:spacing w:line="240" w:lineRule="auto" w:before="115" w:after="0"/>
        <w:ind w:left="1227" w:right="0" w:hanging="301"/>
        <w:jc w:val="left"/>
        <w:rPr>
          <w:sz w:val="22"/>
        </w:rPr>
      </w:pPr>
      <w:r>
        <w:rPr>
          <w:color w:val="231F20"/>
          <w:sz w:val="22"/>
        </w:rPr>
        <w:t>assess and have regard to the </w:t>
      </w:r>
      <w:r>
        <w:rPr>
          <w:color w:val="231F20"/>
          <w:spacing w:val="-4"/>
          <w:sz w:val="22"/>
        </w:rPr>
        <w:t>person’s </w:t>
      </w:r>
      <w:r>
        <w:rPr>
          <w:color w:val="231F20"/>
          <w:sz w:val="22"/>
        </w:rPr>
        <w:t>strengths and</w:t>
      </w:r>
      <w:r>
        <w:rPr>
          <w:color w:val="231F20"/>
          <w:spacing w:val="3"/>
          <w:sz w:val="22"/>
        </w:rPr>
        <w:t> </w:t>
      </w:r>
      <w:r>
        <w:rPr>
          <w:color w:val="231F20"/>
          <w:sz w:val="22"/>
        </w:rPr>
        <w:t>capabilities.</w:t>
      </w:r>
    </w:p>
    <w:p>
      <w:pPr>
        <w:pStyle w:val="BodyText"/>
        <w:spacing w:before="10"/>
        <w:rPr>
          <w:sz w:val="27"/>
        </w:rPr>
      </w:pPr>
    </w:p>
    <w:p>
      <w:pPr>
        <w:pStyle w:val="BodyText"/>
        <w:spacing w:line="271" w:lineRule="auto"/>
        <w:ind w:left="927" w:right="940"/>
        <w:jc w:val="both"/>
      </w:pPr>
      <w:r>
        <w:rPr>
          <w:color w:val="231F20"/>
        </w:rPr>
        <w:t>The assessment process is expected to be dynamic. It may conclude how immediate needs can be met before going on to consider a more comprehensive assessment of longer term needs. </w:t>
      </w:r>
      <w:r>
        <w:rPr>
          <w:color w:val="231F20"/>
          <w:spacing w:val="-17"/>
        </w:rPr>
        <w:t>A</w:t>
      </w:r>
    </w:p>
    <w:p>
      <w:pPr>
        <w:pStyle w:val="BodyText"/>
        <w:spacing w:line="271" w:lineRule="auto" w:before="2"/>
        <w:ind w:left="927" w:right="471"/>
        <w:jc w:val="both"/>
      </w:pPr>
      <w:r>
        <w:rPr>
          <w:color w:val="231F20"/>
        </w:rPr>
        <w:t>comprehensive assessment may comprise a compendium of one or more assessments from a variety of sources. In addition, it may be necessary to consult other professionals without the need to </w:t>
      </w:r>
      <w:r>
        <w:rPr>
          <w:color w:val="231F20"/>
          <w:spacing w:val="-4"/>
        </w:rPr>
        <w:t>secure </w:t>
      </w:r>
      <w:r>
        <w:rPr>
          <w:color w:val="231F20"/>
        </w:rPr>
        <w:t>an assessment from them.</w:t>
      </w:r>
    </w:p>
    <w:p>
      <w:pPr>
        <w:pStyle w:val="BodyText"/>
        <w:rPr>
          <w:sz w:val="25"/>
        </w:rPr>
      </w:pPr>
    </w:p>
    <w:p>
      <w:pPr>
        <w:pStyle w:val="BodyText"/>
        <w:spacing w:line="271" w:lineRule="auto"/>
        <w:ind w:left="927" w:right="534"/>
      </w:pPr>
      <w:r>
        <w:rPr>
          <w:color w:val="231F20"/>
        </w:rPr>
        <w:t>The process of assessment should be based on the principles of co-production. A dedicated Code of Practice on advocacy under Part 10 of the 2014 Act sets out the functions when a local authority, in partnership with the individual, must reach a judgment on how advocacy could support the determination and delivery of an individual’s personal outcomes; together with the circumstances when a local authority must arrange an independent professional advocate. Professionals and individuals must ensure that judgements about the need for advocacy are integral to the relevant duties under the Code to Part 3.</w:t>
      </w:r>
    </w:p>
    <w:p>
      <w:pPr>
        <w:pStyle w:val="BodyText"/>
        <w:spacing w:before="3"/>
        <w:rPr>
          <w:sz w:val="25"/>
        </w:rPr>
      </w:pPr>
    </w:p>
    <w:p>
      <w:pPr>
        <w:pStyle w:val="BodyText"/>
        <w:spacing w:line="271" w:lineRule="auto"/>
        <w:ind w:left="927" w:right="850"/>
        <w:jc w:val="both"/>
      </w:pPr>
      <w:r>
        <w:rPr>
          <w:color w:val="231F20"/>
        </w:rPr>
        <w:t>The people who should be involved in the assessment process are set out in paragraph 43 of </w:t>
      </w:r>
      <w:r>
        <w:rPr>
          <w:color w:val="231F20"/>
          <w:spacing w:val="-6"/>
        </w:rPr>
        <w:t>the </w:t>
      </w:r>
      <w:r>
        <w:rPr>
          <w:color w:val="231F20"/>
        </w:rPr>
        <w:t>Code to Part 3.</w:t>
      </w:r>
    </w:p>
    <w:p>
      <w:pPr>
        <w:spacing w:after="0" w:line="271" w:lineRule="auto"/>
        <w:jc w:val="both"/>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798784" filled="true" fillcolor="#c64d9c" stroked="false">
            <v:fill type="solid"/>
            <w10:wrap type="none"/>
          </v:rect>
        </w:pict>
      </w:r>
      <w:r>
        <w:rPr/>
        <w:pict>
          <v:shape style="position:absolute;margin-left:573.765198pt;margin-top:303.251221pt;width:15.7pt;height:235.4pt;mso-position-horizontal-relative:page;mso-position-vertical-relative:page;z-index:15799296" type="#_x0000_t202" filled="false" stroked="false">
            <v:textbox inset="0,0,0,0" style="layout-flow:vertical">
              <w:txbxContent>
                <w:p>
                  <w:pPr>
                    <w:spacing w:before="20"/>
                    <w:ind w:left="20" w:right="0" w:firstLine="0"/>
                    <w:jc w:val="left"/>
                    <w:rPr>
                      <w:sz w:val="20"/>
                    </w:rPr>
                  </w:pPr>
                  <w:r>
                    <w:rPr>
                      <w:color w:val="FFFFFF"/>
                      <w:sz w:val="20"/>
                    </w:rPr>
                    <w:t>The Social Services and Well-being (Wales) Act 2014</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Common Principles for Assessment – adults &amp; children</w:t>
      </w:r>
    </w:p>
    <w:p>
      <w:pPr>
        <w:pStyle w:val="BodyText"/>
        <w:spacing w:line="271" w:lineRule="auto" w:before="128"/>
        <w:ind w:left="360" w:right="969"/>
      </w:pPr>
      <w:r>
        <w:rPr>
          <w:color w:val="231F20"/>
        </w:rPr>
        <w:t>All local and specialist assessments must comply with the overarching duties set out in sections 6 and 7 of the 2014 Act.</w:t>
      </w:r>
    </w:p>
    <w:p>
      <w:pPr>
        <w:pStyle w:val="BodyText"/>
        <w:rPr>
          <w:sz w:val="25"/>
        </w:rPr>
      </w:pPr>
    </w:p>
    <w:p>
      <w:pPr>
        <w:pStyle w:val="BodyText"/>
        <w:spacing w:line="271" w:lineRule="auto"/>
        <w:ind w:left="360" w:right="1008"/>
      </w:pPr>
      <w:r>
        <w:rPr>
          <w:color w:val="231F20"/>
        </w:rPr>
        <w:t>In addition, all assessments must also consider all the principles set out in paragraph 53 of the </w:t>
      </w:r>
      <w:r>
        <w:rPr>
          <w:color w:val="231F20"/>
          <w:spacing w:val="-5"/>
        </w:rPr>
        <w:t>Code </w:t>
      </w:r>
      <w:r>
        <w:rPr>
          <w:color w:val="231F20"/>
        </w:rPr>
        <w:t>to Part 3.</w:t>
      </w:r>
    </w:p>
    <w:p>
      <w:pPr>
        <w:pStyle w:val="BodyText"/>
        <w:rPr>
          <w:sz w:val="25"/>
        </w:rPr>
      </w:pPr>
    </w:p>
    <w:p>
      <w:pPr>
        <w:pStyle w:val="BodyText"/>
        <w:spacing w:line="271" w:lineRule="auto"/>
        <w:ind w:left="360" w:right="1344"/>
      </w:pPr>
      <w:r>
        <w:rPr>
          <w:color w:val="231F20"/>
        </w:rPr>
        <w:t>Assessments must as a minimum record the assessment in line with the national assessment and eligibility tool. The tool is the framework for assessment and eligibility. The tool is made up of </w:t>
      </w:r>
      <w:r>
        <w:rPr>
          <w:color w:val="231F20"/>
          <w:spacing w:val="-6"/>
        </w:rPr>
        <w:t>the </w:t>
      </w:r>
      <w:r>
        <w:rPr>
          <w:color w:val="231F20"/>
        </w:rPr>
        <w:t>following:</w:t>
      </w:r>
    </w:p>
    <w:p>
      <w:pPr>
        <w:pStyle w:val="ListParagraph"/>
        <w:numPr>
          <w:ilvl w:val="0"/>
          <w:numId w:val="4"/>
        </w:numPr>
        <w:tabs>
          <w:tab w:pos="700" w:val="left" w:leader="none"/>
          <w:tab w:pos="701" w:val="left" w:leader="none"/>
        </w:tabs>
        <w:spacing w:line="240" w:lineRule="auto" w:before="115" w:after="0"/>
        <w:ind w:left="700" w:right="0" w:hanging="341"/>
        <w:jc w:val="left"/>
        <w:rPr>
          <w:sz w:val="22"/>
        </w:rPr>
      </w:pPr>
      <w:r>
        <w:rPr>
          <w:color w:val="231F20"/>
          <w:sz w:val="22"/>
        </w:rPr>
        <w:t>The national minimum core data</w:t>
      </w:r>
      <w:r>
        <w:rPr>
          <w:color w:val="231F20"/>
          <w:spacing w:val="-1"/>
          <w:sz w:val="22"/>
        </w:rPr>
        <w:t> </w:t>
      </w:r>
      <w:r>
        <w:rPr>
          <w:color w:val="231F20"/>
          <w:sz w:val="22"/>
        </w:rPr>
        <w:t>set;</w:t>
      </w:r>
    </w:p>
    <w:p>
      <w:pPr>
        <w:pStyle w:val="ListParagraph"/>
        <w:numPr>
          <w:ilvl w:val="0"/>
          <w:numId w:val="4"/>
        </w:numPr>
        <w:tabs>
          <w:tab w:pos="700" w:val="left" w:leader="none"/>
          <w:tab w:pos="701" w:val="left" w:leader="none"/>
        </w:tabs>
        <w:spacing w:line="240" w:lineRule="auto" w:before="152" w:after="0"/>
        <w:ind w:left="700" w:right="0" w:hanging="341"/>
        <w:jc w:val="left"/>
        <w:rPr>
          <w:sz w:val="22"/>
        </w:rPr>
      </w:pPr>
      <w:r>
        <w:rPr>
          <w:color w:val="231F20"/>
          <w:sz w:val="22"/>
        </w:rPr>
        <w:t>An analysis structured around the five key elements of the</w:t>
      </w:r>
      <w:r>
        <w:rPr>
          <w:color w:val="231F20"/>
          <w:spacing w:val="-2"/>
          <w:sz w:val="22"/>
        </w:rPr>
        <w:t> </w:t>
      </w:r>
      <w:r>
        <w:rPr>
          <w:color w:val="231F20"/>
          <w:sz w:val="22"/>
        </w:rPr>
        <w:t>assessment;</w:t>
      </w:r>
    </w:p>
    <w:p>
      <w:pPr>
        <w:pStyle w:val="ListParagraph"/>
        <w:numPr>
          <w:ilvl w:val="0"/>
          <w:numId w:val="4"/>
        </w:numPr>
        <w:tabs>
          <w:tab w:pos="700" w:val="left" w:leader="none"/>
          <w:tab w:pos="701" w:val="left" w:leader="none"/>
        </w:tabs>
        <w:spacing w:line="271" w:lineRule="auto" w:before="152" w:after="0"/>
        <w:ind w:left="700" w:right="1240" w:hanging="340"/>
        <w:jc w:val="left"/>
        <w:rPr>
          <w:sz w:val="22"/>
        </w:rPr>
      </w:pPr>
      <w:r>
        <w:rPr>
          <w:color w:val="231F20"/>
          <w:sz w:val="22"/>
        </w:rPr>
        <w:t>The actions taken by the local authority and other persons to help the person achieve those outcomes (including actions to be taken by the person whose needs are being assessed </w:t>
      </w:r>
      <w:r>
        <w:rPr>
          <w:color w:val="231F20"/>
          <w:spacing w:val="-3"/>
          <w:sz w:val="22"/>
        </w:rPr>
        <w:t>and/or </w:t>
      </w:r>
      <w:r>
        <w:rPr>
          <w:color w:val="231F20"/>
          <w:sz w:val="22"/>
        </w:rPr>
        <w:t>their</w:t>
      </w:r>
      <w:r>
        <w:rPr>
          <w:color w:val="231F20"/>
          <w:spacing w:val="-1"/>
          <w:sz w:val="22"/>
        </w:rPr>
        <w:t> </w:t>
      </w:r>
      <w:r>
        <w:rPr>
          <w:color w:val="231F20"/>
          <w:sz w:val="22"/>
        </w:rPr>
        <w:t>carer);</w:t>
      </w:r>
    </w:p>
    <w:p>
      <w:pPr>
        <w:pStyle w:val="ListParagraph"/>
        <w:numPr>
          <w:ilvl w:val="0"/>
          <w:numId w:val="4"/>
        </w:numPr>
        <w:tabs>
          <w:tab w:pos="700" w:val="left" w:leader="none"/>
          <w:tab w:pos="701" w:val="left" w:leader="none"/>
        </w:tabs>
        <w:spacing w:line="271" w:lineRule="auto" w:before="115" w:after="0"/>
        <w:ind w:left="700" w:right="972" w:hanging="340"/>
        <w:jc w:val="left"/>
        <w:rPr>
          <w:sz w:val="22"/>
        </w:rPr>
      </w:pPr>
      <w:r>
        <w:rPr>
          <w:color w:val="231F20"/>
          <w:sz w:val="22"/>
        </w:rPr>
        <w:t>A statement of how the practitioner assesses the identified action will contribute to the achievement of the personal outcome or otherwise meet needs identified by the assessment. </w:t>
      </w:r>
      <w:r>
        <w:rPr>
          <w:color w:val="231F20"/>
          <w:spacing w:val="-5"/>
          <w:sz w:val="22"/>
        </w:rPr>
        <w:t>This </w:t>
      </w:r>
      <w:r>
        <w:rPr>
          <w:color w:val="231F20"/>
          <w:sz w:val="22"/>
        </w:rPr>
        <w:t>applies to those needs which are to be met through the provision of care and support and those met through community based or prevention services, the provision of information, advice and assistance, or by any other means.</w:t>
      </w:r>
    </w:p>
    <w:p>
      <w:pPr>
        <w:pStyle w:val="BodyText"/>
        <w:spacing w:before="2"/>
        <w:rPr>
          <w:sz w:val="25"/>
        </w:rPr>
      </w:pPr>
    </w:p>
    <w:p>
      <w:pPr>
        <w:pStyle w:val="BodyText"/>
        <w:spacing w:line="264" w:lineRule="auto"/>
        <w:ind w:left="360" w:right="1483"/>
      </w:pPr>
      <w:r>
        <w:rPr>
          <w:color w:val="231F20"/>
        </w:rPr>
        <w:t>The </w:t>
      </w:r>
      <w:r>
        <w:rPr>
          <w:rFonts w:ascii="Avenir" w:hAnsi="Avenir"/>
          <w:b/>
          <w:color w:val="231F20"/>
        </w:rPr>
        <w:t>National Minimum Core Data Set </w:t>
      </w:r>
      <w:r>
        <w:rPr>
          <w:color w:val="231F20"/>
        </w:rPr>
        <w:t>can be found at paragraph 59 of the Code to Part 3. It is only required to be met when the </w:t>
      </w:r>
      <w:r>
        <w:rPr>
          <w:color w:val="231F20"/>
          <w:spacing w:val="-3"/>
        </w:rPr>
        <w:t>individual’s </w:t>
      </w:r>
      <w:r>
        <w:rPr>
          <w:color w:val="231F20"/>
        </w:rPr>
        <w:t>needs are deemed to be eligible and a care</w:t>
      </w:r>
      <w:r>
        <w:rPr>
          <w:color w:val="231F20"/>
          <w:spacing w:val="-1"/>
        </w:rPr>
        <w:t> </w:t>
      </w:r>
      <w:r>
        <w:rPr>
          <w:color w:val="231F20"/>
          <w:spacing w:val="-6"/>
        </w:rPr>
        <w:t>and</w:t>
      </w:r>
    </w:p>
    <w:p>
      <w:pPr>
        <w:pStyle w:val="BodyText"/>
        <w:spacing w:line="271" w:lineRule="auto" w:before="9"/>
        <w:ind w:left="360" w:right="932"/>
      </w:pPr>
      <w:r>
        <w:rPr>
          <w:color w:val="231F20"/>
        </w:rPr>
        <w:t>support plan or support plan in respect of a carer is required. Local authorities must put protocols and systems in place to ensure that the national minimum core data set for an individual is kept up to date and maintained so it can be referred to at a later date by or with other practitioners as well as </w:t>
      </w:r>
      <w:r>
        <w:rPr>
          <w:color w:val="231F20"/>
          <w:spacing w:val="-6"/>
        </w:rPr>
        <w:t>for </w:t>
      </w:r>
      <w:r>
        <w:rPr>
          <w:color w:val="231F20"/>
        </w:rPr>
        <w:t>capturing performance management data.</w:t>
      </w:r>
    </w:p>
    <w:p>
      <w:pPr>
        <w:pStyle w:val="BodyText"/>
        <w:spacing w:before="2"/>
        <w:rPr>
          <w:sz w:val="40"/>
        </w:rPr>
      </w:pPr>
    </w:p>
    <w:p>
      <w:pPr>
        <w:pStyle w:val="Heading3"/>
        <w:ind w:left="360"/>
        <w:rPr>
          <w:rFonts w:ascii="Avenir-Book"/>
          <w:b w:val="0"/>
        </w:rPr>
      </w:pPr>
      <w:r>
        <w:rPr>
          <w:rFonts w:ascii="Avenir-Book"/>
          <w:b w:val="0"/>
          <w:color w:val="231F20"/>
        </w:rPr>
        <w:t>The </w:t>
      </w:r>
      <w:r>
        <w:rPr>
          <w:color w:val="231F20"/>
        </w:rPr>
        <w:t>five key elements of assessment </w:t>
      </w:r>
      <w:r>
        <w:rPr>
          <w:rFonts w:ascii="Avenir-Book"/>
          <w:b w:val="0"/>
          <w:color w:val="231F20"/>
        </w:rPr>
        <w:t>are:</w:t>
      </w:r>
    </w:p>
    <w:p>
      <w:pPr>
        <w:pStyle w:val="BodyText"/>
        <w:spacing w:before="12"/>
        <w:rPr>
          <w:sz w:val="25"/>
        </w:rPr>
      </w:pPr>
    </w:p>
    <w:p>
      <w:pPr>
        <w:pStyle w:val="ListParagraph"/>
        <w:numPr>
          <w:ilvl w:val="0"/>
          <w:numId w:val="25"/>
        </w:numPr>
        <w:tabs>
          <w:tab w:pos="661" w:val="left" w:leader="none"/>
        </w:tabs>
        <w:spacing w:line="240" w:lineRule="auto" w:before="0" w:after="0"/>
        <w:ind w:left="660" w:right="0" w:hanging="301"/>
        <w:jc w:val="left"/>
        <w:rPr>
          <w:sz w:val="22"/>
        </w:rPr>
      </w:pPr>
      <w:r>
        <w:rPr>
          <w:color w:val="231F20"/>
          <w:sz w:val="22"/>
        </w:rPr>
        <w:t>Assess and have regard to a </w:t>
      </w:r>
      <w:r>
        <w:rPr>
          <w:color w:val="231F20"/>
          <w:spacing w:val="-4"/>
          <w:sz w:val="22"/>
        </w:rPr>
        <w:t>person’s</w:t>
      </w:r>
      <w:r>
        <w:rPr>
          <w:color w:val="231F20"/>
          <w:spacing w:val="-1"/>
          <w:sz w:val="22"/>
        </w:rPr>
        <w:t> </w:t>
      </w:r>
      <w:r>
        <w:rPr>
          <w:color w:val="231F20"/>
          <w:sz w:val="22"/>
        </w:rPr>
        <w:t>circumstances;</w:t>
      </w:r>
    </w:p>
    <w:p>
      <w:pPr>
        <w:pStyle w:val="ListParagraph"/>
        <w:numPr>
          <w:ilvl w:val="0"/>
          <w:numId w:val="25"/>
        </w:numPr>
        <w:tabs>
          <w:tab w:pos="661" w:val="left" w:leader="none"/>
        </w:tabs>
        <w:spacing w:line="240" w:lineRule="auto" w:before="152" w:after="0"/>
        <w:ind w:left="660" w:right="0" w:hanging="301"/>
        <w:jc w:val="left"/>
        <w:rPr>
          <w:sz w:val="22"/>
        </w:rPr>
      </w:pPr>
      <w:r>
        <w:rPr>
          <w:color w:val="231F20"/>
          <w:sz w:val="22"/>
        </w:rPr>
        <w:t>Have regard to their personal</w:t>
      </w:r>
      <w:r>
        <w:rPr>
          <w:color w:val="231F20"/>
          <w:spacing w:val="-1"/>
          <w:sz w:val="22"/>
        </w:rPr>
        <w:t> </w:t>
      </w:r>
      <w:r>
        <w:rPr>
          <w:color w:val="231F20"/>
          <w:sz w:val="22"/>
        </w:rPr>
        <w:t>outcomes;</w:t>
      </w:r>
    </w:p>
    <w:p>
      <w:pPr>
        <w:pStyle w:val="ListParagraph"/>
        <w:numPr>
          <w:ilvl w:val="0"/>
          <w:numId w:val="25"/>
        </w:numPr>
        <w:tabs>
          <w:tab w:pos="661" w:val="left" w:leader="none"/>
        </w:tabs>
        <w:spacing w:line="240" w:lineRule="auto" w:before="152" w:after="0"/>
        <w:ind w:left="660" w:right="0" w:hanging="301"/>
        <w:jc w:val="left"/>
        <w:rPr>
          <w:sz w:val="22"/>
        </w:rPr>
      </w:pPr>
      <w:r>
        <w:rPr>
          <w:color w:val="231F20"/>
          <w:sz w:val="22"/>
        </w:rPr>
        <w:t>assess and have regard to any barriers to achieving those</w:t>
      </w:r>
      <w:r>
        <w:rPr>
          <w:color w:val="231F20"/>
          <w:spacing w:val="-2"/>
          <w:sz w:val="22"/>
        </w:rPr>
        <w:t> </w:t>
      </w:r>
      <w:r>
        <w:rPr>
          <w:color w:val="231F20"/>
          <w:sz w:val="22"/>
        </w:rPr>
        <w:t>outcomes;</w:t>
      </w:r>
    </w:p>
    <w:p>
      <w:pPr>
        <w:pStyle w:val="ListParagraph"/>
        <w:numPr>
          <w:ilvl w:val="0"/>
          <w:numId w:val="25"/>
        </w:numPr>
        <w:tabs>
          <w:tab w:pos="661" w:val="left" w:leader="none"/>
        </w:tabs>
        <w:spacing w:line="271" w:lineRule="auto" w:before="152" w:after="0"/>
        <w:ind w:left="660" w:right="1293" w:hanging="300"/>
        <w:jc w:val="left"/>
        <w:rPr>
          <w:sz w:val="22"/>
        </w:rPr>
      </w:pPr>
      <w:r>
        <w:rPr>
          <w:color w:val="231F20"/>
          <w:sz w:val="22"/>
        </w:rPr>
        <w:t>assess and have regard to any risks to the person or to other persons if those outcomes are </w:t>
      </w:r>
      <w:r>
        <w:rPr>
          <w:color w:val="231F20"/>
          <w:spacing w:val="-6"/>
          <w:sz w:val="22"/>
        </w:rPr>
        <w:t>not </w:t>
      </w:r>
      <w:r>
        <w:rPr>
          <w:color w:val="231F20"/>
          <w:sz w:val="22"/>
        </w:rPr>
        <w:t>achieved; and</w:t>
      </w:r>
    </w:p>
    <w:p>
      <w:pPr>
        <w:pStyle w:val="ListParagraph"/>
        <w:numPr>
          <w:ilvl w:val="0"/>
          <w:numId w:val="25"/>
        </w:numPr>
        <w:tabs>
          <w:tab w:pos="661" w:val="left" w:leader="none"/>
        </w:tabs>
        <w:spacing w:line="240" w:lineRule="auto" w:before="114" w:after="0"/>
        <w:ind w:left="660" w:right="0" w:hanging="301"/>
        <w:jc w:val="left"/>
        <w:rPr>
          <w:sz w:val="22"/>
        </w:rPr>
      </w:pPr>
      <w:r>
        <w:rPr>
          <w:color w:val="231F20"/>
          <w:sz w:val="22"/>
        </w:rPr>
        <w:t>Assess and have regard to the </w:t>
      </w:r>
      <w:r>
        <w:rPr>
          <w:color w:val="231F20"/>
          <w:spacing w:val="-4"/>
          <w:sz w:val="22"/>
        </w:rPr>
        <w:t>person’s </w:t>
      </w:r>
      <w:r>
        <w:rPr>
          <w:color w:val="231F20"/>
          <w:sz w:val="22"/>
        </w:rPr>
        <w:t>strengths and</w:t>
      </w:r>
      <w:r>
        <w:rPr>
          <w:color w:val="231F20"/>
          <w:spacing w:val="3"/>
          <w:sz w:val="22"/>
        </w:rPr>
        <w:t> </w:t>
      </w:r>
      <w:r>
        <w:rPr>
          <w:color w:val="231F20"/>
          <w:sz w:val="22"/>
        </w:rPr>
        <w:t>capabilities.</w:t>
      </w:r>
    </w:p>
    <w:p>
      <w:pPr>
        <w:pStyle w:val="BodyText"/>
        <w:spacing w:before="11"/>
        <w:rPr>
          <w:sz w:val="27"/>
        </w:rPr>
      </w:pPr>
    </w:p>
    <w:p>
      <w:pPr>
        <w:pStyle w:val="BodyText"/>
        <w:ind w:left="360"/>
      </w:pPr>
      <w:r>
        <w:rPr>
          <w:color w:val="231F20"/>
        </w:rPr>
        <w:t>Guidance on the Five Elements of Assessment is given at Annex 1 of the Code to Part 3.</w:t>
      </w:r>
    </w:p>
    <w:p>
      <w:pPr>
        <w:spacing w:after="0"/>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74560" filled="true" fillcolor="#c64d9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Additional Considerations for Assessing the Needs of Adults</w:t>
      </w:r>
    </w:p>
    <w:p>
      <w:pPr>
        <w:pStyle w:val="BodyText"/>
        <w:spacing w:line="271" w:lineRule="auto" w:before="128"/>
        <w:ind w:left="927" w:right="624"/>
      </w:pPr>
      <w:r>
        <w:rPr>
          <w:color w:val="231F20"/>
        </w:rPr>
        <w:t>The assessment should begin with the presumption that the adult is best placed to judge their own well-being. An assessment should promote an adult’s independence where possible.</w:t>
      </w:r>
    </w:p>
    <w:p>
      <w:pPr>
        <w:pStyle w:val="BodyText"/>
        <w:spacing w:before="11"/>
        <w:rPr>
          <w:sz w:val="33"/>
        </w:rPr>
      </w:pPr>
    </w:p>
    <w:p>
      <w:pPr>
        <w:pStyle w:val="Heading2"/>
      </w:pPr>
      <w:r>
        <w:rPr>
          <w:color w:val="231F20"/>
        </w:rPr>
        <w:t>Additional Considerations for Assessing the Needs of Children</w:t>
      </w:r>
    </w:p>
    <w:p>
      <w:pPr>
        <w:pStyle w:val="BodyText"/>
        <w:spacing w:line="271" w:lineRule="auto" w:before="128"/>
        <w:ind w:left="927" w:right="524"/>
      </w:pPr>
      <w:r>
        <w:rPr>
          <w:color w:val="231F20"/>
        </w:rPr>
        <w:t>The duty under section 21(1) of the Act applies where it appears to a local authority that a child may need care and support in addition to, or instead of, the care and support provided by the child’s family, the authority </w:t>
      </w:r>
      <w:r>
        <w:rPr>
          <w:rFonts w:ascii="Avenir" w:hAnsi="Avenir"/>
          <w:b/>
          <w:color w:val="231F20"/>
        </w:rPr>
        <w:t>must </w:t>
      </w:r>
      <w:r>
        <w:rPr>
          <w:color w:val="231F20"/>
        </w:rPr>
        <w:t>assess-</w:t>
      </w:r>
    </w:p>
    <w:p>
      <w:pPr>
        <w:pStyle w:val="ListParagraph"/>
        <w:numPr>
          <w:ilvl w:val="1"/>
          <w:numId w:val="25"/>
        </w:numPr>
        <w:tabs>
          <w:tab w:pos="1228" w:val="left" w:leader="none"/>
        </w:tabs>
        <w:spacing w:line="240" w:lineRule="auto" w:before="105" w:after="0"/>
        <w:ind w:left="1227" w:right="0" w:hanging="301"/>
        <w:jc w:val="left"/>
        <w:rPr>
          <w:sz w:val="22"/>
        </w:rPr>
      </w:pPr>
      <w:r>
        <w:rPr>
          <w:color w:val="231F20"/>
          <w:sz w:val="22"/>
        </w:rPr>
        <w:t>Whether the child does need care and support of that kind,</w:t>
      </w:r>
      <w:r>
        <w:rPr>
          <w:color w:val="231F20"/>
          <w:spacing w:val="-1"/>
          <w:sz w:val="22"/>
        </w:rPr>
        <w:t> </w:t>
      </w:r>
      <w:r>
        <w:rPr>
          <w:color w:val="231F20"/>
          <w:sz w:val="22"/>
        </w:rPr>
        <w:t>and</w:t>
      </w:r>
    </w:p>
    <w:p>
      <w:pPr>
        <w:pStyle w:val="ListParagraph"/>
        <w:numPr>
          <w:ilvl w:val="1"/>
          <w:numId w:val="25"/>
        </w:numPr>
        <w:tabs>
          <w:tab w:pos="1228" w:val="left" w:leader="none"/>
        </w:tabs>
        <w:spacing w:line="240" w:lineRule="auto" w:before="152" w:after="0"/>
        <w:ind w:left="1227" w:right="0" w:hanging="301"/>
        <w:jc w:val="left"/>
        <w:rPr>
          <w:sz w:val="22"/>
        </w:rPr>
      </w:pPr>
      <w:r>
        <w:rPr/>
        <w:pict>
          <v:shape style="position:absolute;margin-left:7.0315pt;margin-top:24.953127pt;width:15.7pt;height:235.4pt;mso-position-horizontal-relative:page;mso-position-vertical-relative:paragraph;z-index:-17474048" type="#_x0000_t202" filled="false" stroked="false">
            <v:textbox inset="0,0,0,0" style="layout-flow:vertical;mso-layout-flow-alt:bottom-to-top">
              <w:txbxContent>
                <w:p>
                  <w:pPr>
                    <w:spacing w:before="20"/>
                    <w:ind w:left="20" w:right="0" w:firstLine="0"/>
                    <w:jc w:val="left"/>
                    <w:rPr>
                      <w:sz w:val="20"/>
                    </w:rPr>
                  </w:pPr>
                  <w:r>
                    <w:rPr>
                      <w:color w:val="FFFFFF"/>
                      <w:sz w:val="20"/>
                    </w:rPr>
                    <w:t>The Social Services and Well-being (Wales) Act 2014</w:t>
                  </w:r>
                </w:p>
              </w:txbxContent>
            </v:textbox>
            <w10:wrap type="none"/>
          </v:shape>
        </w:pict>
      </w:r>
      <w:r>
        <w:rPr>
          <w:color w:val="231F20"/>
          <w:sz w:val="22"/>
        </w:rPr>
        <w:t>If the child does, what those needs</w:t>
      </w:r>
      <w:r>
        <w:rPr>
          <w:color w:val="231F20"/>
          <w:spacing w:val="-1"/>
          <w:sz w:val="22"/>
        </w:rPr>
        <w:t> </w:t>
      </w:r>
      <w:r>
        <w:rPr>
          <w:color w:val="231F20"/>
          <w:sz w:val="22"/>
        </w:rPr>
        <w:t>are.</w:t>
      </w:r>
    </w:p>
    <w:p>
      <w:pPr>
        <w:pStyle w:val="BodyText"/>
        <w:spacing w:before="11"/>
        <w:rPr>
          <w:sz w:val="27"/>
        </w:rPr>
      </w:pPr>
    </w:p>
    <w:p>
      <w:pPr>
        <w:pStyle w:val="BodyText"/>
        <w:spacing w:line="271" w:lineRule="auto"/>
        <w:ind w:left="927" w:right="459"/>
        <w:jc w:val="both"/>
      </w:pPr>
      <w:r>
        <w:rPr>
          <w:color w:val="231F20"/>
        </w:rPr>
        <w:t>The assessment required under section 21 is much more specific than that which used to be </w:t>
      </w:r>
      <w:r>
        <w:rPr>
          <w:color w:val="231F20"/>
          <w:spacing w:val="-4"/>
        </w:rPr>
        <w:t>required </w:t>
      </w:r>
      <w:r>
        <w:rPr>
          <w:color w:val="231F20"/>
        </w:rPr>
        <w:t>under section 17 CA 1989 which has now been repealed. Section 21(4) of the 2014 Act states that in carrying out a needs assessment under this section, the local authority must:</w:t>
      </w:r>
    </w:p>
    <w:p>
      <w:pPr>
        <w:pStyle w:val="ListParagraph"/>
        <w:numPr>
          <w:ilvl w:val="0"/>
          <w:numId w:val="26"/>
        </w:numPr>
        <w:tabs>
          <w:tab w:pos="1228" w:val="left" w:leader="none"/>
        </w:tabs>
        <w:spacing w:line="240" w:lineRule="auto" w:before="115" w:after="0"/>
        <w:ind w:left="1227" w:right="0" w:hanging="301"/>
        <w:jc w:val="both"/>
        <w:rPr>
          <w:sz w:val="22"/>
        </w:rPr>
      </w:pPr>
      <w:r>
        <w:rPr>
          <w:color w:val="231F20"/>
          <w:sz w:val="22"/>
        </w:rPr>
        <w:t>assess the developmental needs of the child</w:t>
      </w:r>
    </w:p>
    <w:p>
      <w:pPr>
        <w:pStyle w:val="ListParagraph"/>
        <w:numPr>
          <w:ilvl w:val="0"/>
          <w:numId w:val="26"/>
        </w:numPr>
        <w:tabs>
          <w:tab w:pos="1228" w:val="left" w:leader="none"/>
        </w:tabs>
        <w:spacing w:line="240" w:lineRule="auto" w:before="152" w:after="0"/>
        <w:ind w:left="1227" w:right="0" w:hanging="301"/>
        <w:jc w:val="left"/>
        <w:rPr>
          <w:sz w:val="22"/>
        </w:rPr>
      </w:pPr>
      <w:r>
        <w:rPr>
          <w:color w:val="231F20"/>
          <w:sz w:val="22"/>
        </w:rPr>
        <w:t>seek to identify the outcomes that-</w:t>
      </w:r>
    </w:p>
    <w:p>
      <w:pPr>
        <w:pStyle w:val="ListParagraph"/>
        <w:numPr>
          <w:ilvl w:val="0"/>
          <w:numId w:val="27"/>
        </w:numPr>
        <w:tabs>
          <w:tab w:pos="1228" w:val="left" w:leader="none"/>
        </w:tabs>
        <w:spacing w:line="271" w:lineRule="auto" w:before="152" w:after="0"/>
        <w:ind w:left="1227" w:right="487" w:hanging="300"/>
        <w:jc w:val="left"/>
        <w:rPr>
          <w:sz w:val="22"/>
        </w:rPr>
      </w:pPr>
      <w:r>
        <w:rPr>
          <w:color w:val="231F20"/>
          <w:sz w:val="22"/>
        </w:rPr>
        <w:t>the child wishes to achieve, to the extent it considers appropriate having regard to the </w:t>
      </w:r>
      <w:r>
        <w:rPr>
          <w:color w:val="231F20"/>
          <w:spacing w:val="-4"/>
          <w:sz w:val="22"/>
        </w:rPr>
        <w:t>child’s </w:t>
      </w:r>
      <w:r>
        <w:rPr>
          <w:color w:val="231F20"/>
          <w:spacing w:val="-6"/>
          <w:sz w:val="22"/>
        </w:rPr>
        <w:t>age </w:t>
      </w:r>
      <w:r>
        <w:rPr>
          <w:color w:val="231F20"/>
          <w:sz w:val="22"/>
        </w:rPr>
        <w:t>and understanding;</w:t>
      </w:r>
    </w:p>
    <w:p>
      <w:pPr>
        <w:pStyle w:val="ListParagraph"/>
        <w:numPr>
          <w:ilvl w:val="0"/>
          <w:numId w:val="27"/>
        </w:numPr>
        <w:tabs>
          <w:tab w:pos="1228" w:val="left" w:leader="none"/>
        </w:tabs>
        <w:spacing w:line="271" w:lineRule="auto" w:before="114" w:after="0"/>
        <w:ind w:left="1227" w:right="492" w:hanging="300"/>
        <w:jc w:val="left"/>
        <w:rPr>
          <w:sz w:val="22"/>
        </w:rPr>
      </w:pPr>
      <w:r>
        <w:rPr>
          <w:color w:val="231F20"/>
          <w:sz w:val="22"/>
        </w:rPr>
        <w:t>the persons with parental responsibility for the child wish to achieve in relation to the child, to </w:t>
      </w:r>
      <w:r>
        <w:rPr>
          <w:color w:val="231F20"/>
          <w:spacing w:val="-6"/>
          <w:sz w:val="22"/>
        </w:rPr>
        <w:t>the </w:t>
      </w:r>
      <w:r>
        <w:rPr>
          <w:color w:val="231F20"/>
          <w:sz w:val="22"/>
        </w:rPr>
        <w:t>extent it considers appropriate having regard to the need to promote the </w:t>
      </w:r>
      <w:r>
        <w:rPr>
          <w:color w:val="231F20"/>
          <w:spacing w:val="-4"/>
          <w:sz w:val="22"/>
        </w:rPr>
        <w:t>child’s </w:t>
      </w:r>
      <w:r>
        <w:rPr>
          <w:color w:val="231F20"/>
          <w:sz w:val="22"/>
        </w:rPr>
        <w:t>well-being,</w:t>
      </w:r>
      <w:r>
        <w:rPr>
          <w:color w:val="231F20"/>
          <w:spacing w:val="-8"/>
          <w:sz w:val="22"/>
        </w:rPr>
        <w:t> </w:t>
      </w:r>
      <w:r>
        <w:rPr>
          <w:color w:val="231F20"/>
          <w:sz w:val="22"/>
        </w:rPr>
        <w:t>and</w:t>
      </w:r>
    </w:p>
    <w:p>
      <w:pPr>
        <w:pStyle w:val="ListParagraph"/>
        <w:numPr>
          <w:ilvl w:val="0"/>
          <w:numId w:val="27"/>
        </w:numPr>
        <w:tabs>
          <w:tab w:pos="1228" w:val="left" w:leader="none"/>
        </w:tabs>
        <w:spacing w:line="240" w:lineRule="auto" w:before="115" w:after="0"/>
        <w:ind w:left="1227" w:right="0" w:hanging="301"/>
        <w:jc w:val="left"/>
        <w:rPr>
          <w:sz w:val="22"/>
        </w:rPr>
      </w:pPr>
      <w:r>
        <w:rPr>
          <w:color w:val="231F20"/>
          <w:sz w:val="22"/>
        </w:rPr>
        <w:t>persons specified in regulations (if any) wish to achieve in relation to the</w:t>
      </w:r>
      <w:r>
        <w:rPr>
          <w:color w:val="231F20"/>
          <w:spacing w:val="-2"/>
          <w:sz w:val="22"/>
        </w:rPr>
        <w:t> </w:t>
      </w:r>
      <w:r>
        <w:rPr>
          <w:color w:val="231F20"/>
          <w:sz w:val="22"/>
        </w:rPr>
        <w:t>child.</w:t>
      </w:r>
    </w:p>
    <w:p>
      <w:pPr>
        <w:pStyle w:val="ListParagraph"/>
        <w:numPr>
          <w:ilvl w:val="0"/>
          <w:numId w:val="26"/>
        </w:numPr>
        <w:tabs>
          <w:tab w:pos="1228" w:val="left" w:leader="none"/>
        </w:tabs>
        <w:spacing w:line="240" w:lineRule="auto" w:before="152" w:after="0"/>
        <w:ind w:left="1227" w:right="0" w:hanging="301"/>
        <w:jc w:val="both"/>
        <w:rPr>
          <w:sz w:val="22"/>
        </w:rPr>
      </w:pPr>
      <w:r>
        <w:rPr>
          <w:color w:val="231F20"/>
          <w:sz w:val="22"/>
        </w:rPr>
        <w:t>assess </w:t>
      </w:r>
      <w:r>
        <w:rPr>
          <w:color w:val="231F20"/>
          <w:spacing w:val="-3"/>
          <w:sz w:val="22"/>
        </w:rPr>
        <w:t>whether, </w:t>
      </w:r>
      <w:r>
        <w:rPr>
          <w:color w:val="231F20"/>
          <w:sz w:val="22"/>
        </w:rPr>
        <w:t>and if so, to what extent, the provision</w:t>
      </w:r>
      <w:r>
        <w:rPr>
          <w:color w:val="231F20"/>
          <w:spacing w:val="2"/>
          <w:sz w:val="22"/>
        </w:rPr>
        <w:t> </w:t>
      </w:r>
      <w:r>
        <w:rPr>
          <w:color w:val="231F20"/>
          <w:sz w:val="22"/>
        </w:rPr>
        <w:t>of</w:t>
      </w:r>
    </w:p>
    <w:p>
      <w:pPr>
        <w:pStyle w:val="ListParagraph"/>
        <w:numPr>
          <w:ilvl w:val="0"/>
          <w:numId w:val="28"/>
        </w:numPr>
        <w:tabs>
          <w:tab w:pos="1228" w:val="left" w:leader="none"/>
        </w:tabs>
        <w:spacing w:line="240" w:lineRule="auto" w:before="152" w:after="0"/>
        <w:ind w:left="1227" w:right="0" w:hanging="301"/>
        <w:jc w:val="both"/>
        <w:rPr>
          <w:sz w:val="22"/>
        </w:rPr>
      </w:pPr>
      <w:r>
        <w:rPr>
          <w:color w:val="231F20"/>
          <w:sz w:val="22"/>
        </w:rPr>
        <w:t>Care and</w:t>
      </w:r>
      <w:r>
        <w:rPr>
          <w:color w:val="231F20"/>
          <w:spacing w:val="-1"/>
          <w:sz w:val="22"/>
        </w:rPr>
        <w:t> </w:t>
      </w:r>
      <w:r>
        <w:rPr>
          <w:color w:val="231F20"/>
          <w:sz w:val="22"/>
        </w:rPr>
        <w:t>support,</w:t>
      </w:r>
    </w:p>
    <w:p>
      <w:pPr>
        <w:pStyle w:val="ListParagraph"/>
        <w:numPr>
          <w:ilvl w:val="0"/>
          <w:numId w:val="28"/>
        </w:numPr>
        <w:tabs>
          <w:tab w:pos="1228" w:val="left" w:leader="none"/>
        </w:tabs>
        <w:spacing w:line="240" w:lineRule="auto" w:before="152" w:after="0"/>
        <w:ind w:left="1227" w:right="0" w:hanging="301"/>
        <w:jc w:val="both"/>
        <w:rPr>
          <w:sz w:val="22"/>
        </w:rPr>
      </w:pPr>
      <w:r>
        <w:rPr>
          <w:color w:val="231F20"/>
          <w:sz w:val="22"/>
        </w:rPr>
        <w:t>Preventative services,</w:t>
      </w:r>
      <w:r>
        <w:rPr>
          <w:color w:val="231F20"/>
          <w:spacing w:val="-1"/>
          <w:sz w:val="22"/>
        </w:rPr>
        <w:t> </w:t>
      </w:r>
      <w:r>
        <w:rPr>
          <w:color w:val="231F20"/>
          <w:sz w:val="22"/>
        </w:rPr>
        <w:t>or</w:t>
      </w:r>
    </w:p>
    <w:p>
      <w:pPr>
        <w:pStyle w:val="ListParagraph"/>
        <w:numPr>
          <w:ilvl w:val="0"/>
          <w:numId w:val="28"/>
        </w:numPr>
        <w:tabs>
          <w:tab w:pos="1228" w:val="left" w:leader="none"/>
        </w:tabs>
        <w:spacing w:line="240" w:lineRule="auto" w:before="151" w:after="0"/>
        <w:ind w:left="1227" w:right="0" w:hanging="301"/>
        <w:jc w:val="left"/>
        <w:rPr>
          <w:sz w:val="22"/>
        </w:rPr>
      </w:pPr>
      <w:r>
        <w:rPr>
          <w:color w:val="231F20"/>
          <w:sz w:val="22"/>
        </w:rPr>
        <w:t>Information, advice and assistance</w:t>
      </w:r>
    </w:p>
    <w:p>
      <w:pPr>
        <w:pStyle w:val="BodyText"/>
        <w:spacing w:line="271" w:lineRule="auto" w:before="39"/>
        <w:ind w:left="1247" w:right="372"/>
      </w:pPr>
      <w:r>
        <w:rPr>
          <w:color w:val="231F20"/>
        </w:rPr>
        <w:t>could contribute to the achievement of those outcomes or otherwise meet the needs identified by the assessment.</w:t>
      </w:r>
    </w:p>
    <w:p>
      <w:pPr>
        <w:pStyle w:val="ListParagraph"/>
        <w:numPr>
          <w:ilvl w:val="0"/>
          <w:numId w:val="26"/>
        </w:numPr>
        <w:tabs>
          <w:tab w:pos="1228" w:val="left" w:leader="none"/>
        </w:tabs>
        <w:spacing w:line="271" w:lineRule="auto" w:before="115" w:after="0"/>
        <w:ind w:left="1227" w:right="764" w:hanging="300"/>
        <w:jc w:val="left"/>
        <w:rPr>
          <w:sz w:val="22"/>
        </w:rPr>
      </w:pPr>
      <w:r>
        <w:rPr>
          <w:color w:val="231F20"/>
          <w:sz w:val="22"/>
        </w:rPr>
        <w:t>assess </w:t>
      </w:r>
      <w:r>
        <w:rPr>
          <w:color w:val="231F20"/>
          <w:spacing w:val="-3"/>
          <w:sz w:val="22"/>
        </w:rPr>
        <w:t>whether, </w:t>
      </w:r>
      <w:r>
        <w:rPr>
          <w:color w:val="231F20"/>
          <w:sz w:val="22"/>
        </w:rPr>
        <w:t>and if so, to what extent, other matters could contribute to the achievement </w:t>
      </w:r>
      <w:r>
        <w:rPr>
          <w:color w:val="231F20"/>
          <w:spacing w:val="-9"/>
          <w:sz w:val="22"/>
        </w:rPr>
        <w:t>of </w:t>
      </w:r>
      <w:r>
        <w:rPr>
          <w:color w:val="231F20"/>
          <w:sz w:val="22"/>
        </w:rPr>
        <w:t>those outcomes or otherwise meet those needs, and</w:t>
      </w:r>
    </w:p>
    <w:p>
      <w:pPr>
        <w:pStyle w:val="ListParagraph"/>
        <w:numPr>
          <w:ilvl w:val="0"/>
          <w:numId w:val="26"/>
        </w:numPr>
        <w:tabs>
          <w:tab w:pos="1228" w:val="left" w:leader="none"/>
        </w:tabs>
        <w:spacing w:line="240" w:lineRule="auto" w:before="114" w:after="0"/>
        <w:ind w:left="1227" w:right="0" w:hanging="301"/>
        <w:jc w:val="left"/>
        <w:rPr>
          <w:sz w:val="22"/>
        </w:rPr>
      </w:pPr>
      <w:r>
        <w:rPr>
          <w:color w:val="231F20"/>
          <w:sz w:val="22"/>
        </w:rPr>
        <w:t>take account of any other circumstances affecting the </w:t>
      </w:r>
      <w:r>
        <w:rPr>
          <w:color w:val="231F20"/>
          <w:spacing w:val="-4"/>
          <w:sz w:val="22"/>
        </w:rPr>
        <w:t>child’s</w:t>
      </w:r>
      <w:r>
        <w:rPr>
          <w:color w:val="231F20"/>
          <w:spacing w:val="-1"/>
          <w:sz w:val="22"/>
        </w:rPr>
        <w:t> </w:t>
      </w:r>
      <w:r>
        <w:rPr>
          <w:color w:val="231F20"/>
          <w:sz w:val="22"/>
        </w:rPr>
        <w:t>well-being.</w:t>
      </w:r>
    </w:p>
    <w:p>
      <w:pPr>
        <w:spacing w:after="0" w:line="240" w:lineRule="auto"/>
        <w:jc w:val="left"/>
        <w:rPr>
          <w:sz w:val="22"/>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01344" filled="true" fillcolor="#c64d9c" stroked="false">
            <v:fill type="solid"/>
            <w10:wrap type="none"/>
          </v:rect>
        </w:pict>
      </w:r>
      <w:r>
        <w:rPr/>
        <w:pict>
          <v:shape style="position:absolute;margin-left:573.765198pt;margin-top:303.251221pt;width:15.7pt;height:235.4pt;mso-position-horizontal-relative:page;mso-position-vertical-relative:page;z-index:15801856" type="#_x0000_t202" filled="false" stroked="false">
            <v:textbox inset="0,0,0,0" style="layout-flow:vertical">
              <w:txbxContent>
                <w:p>
                  <w:pPr>
                    <w:spacing w:before="20"/>
                    <w:ind w:left="20" w:right="0" w:firstLine="0"/>
                    <w:jc w:val="left"/>
                    <w:rPr>
                      <w:sz w:val="20"/>
                    </w:rPr>
                  </w:pPr>
                  <w:r>
                    <w:rPr>
                      <w:color w:val="FFFFFF"/>
                      <w:sz w:val="20"/>
                    </w:rPr>
                    <w:t>The Social Services and Well-being (Wales) Act 2014</w:t>
                  </w:r>
                </w:p>
              </w:txbxContent>
            </v:textbox>
            <w10:wrap type="none"/>
          </v:shape>
        </w:pict>
      </w:r>
    </w:p>
    <w:p>
      <w:pPr>
        <w:pStyle w:val="BodyText"/>
        <w:rPr>
          <w:sz w:val="20"/>
        </w:rPr>
      </w:pPr>
    </w:p>
    <w:p>
      <w:pPr>
        <w:pStyle w:val="BodyText"/>
        <w:rPr>
          <w:sz w:val="20"/>
        </w:rPr>
      </w:pPr>
    </w:p>
    <w:p>
      <w:pPr>
        <w:pStyle w:val="BodyText"/>
        <w:spacing w:before="12"/>
      </w:pPr>
    </w:p>
    <w:p>
      <w:pPr>
        <w:pStyle w:val="BodyText"/>
        <w:spacing w:line="271" w:lineRule="auto" w:before="100"/>
        <w:ind w:left="357" w:right="1041"/>
      </w:pPr>
      <w:r>
        <w:rPr>
          <w:color w:val="231F20"/>
        </w:rPr>
        <w:t>The duty under section 21(1) applies regardless of the local authority’s view of the level of the child’s needs for care or support or the level of financial resources of the child or person with parental responsibility for that child.</w:t>
      </w:r>
      <w:r>
        <w:rPr>
          <w:color w:val="231F20"/>
          <w:position w:val="7"/>
          <w:sz w:val="13"/>
        </w:rPr>
        <w:t>94 </w:t>
      </w:r>
      <w:r>
        <w:rPr>
          <w:color w:val="231F20"/>
        </w:rPr>
        <w:t>A local authority in carrying out an assessment under section 21 must involve the child and any person with parental responsibility for the child.</w:t>
      </w:r>
    </w:p>
    <w:p>
      <w:pPr>
        <w:pStyle w:val="BodyText"/>
        <w:spacing w:before="1"/>
        <w:rPr>
          <w:sz w:val="25"/>
        </w:rPr>
      </w:pPr>
    </w:p>
    <w:p>
      <w:pPr>
        <w:pStyle w:val="BodyText"/>
        <w:spacing w:line="271" w:lineRule="auto"/>
        <w:ind w:left="357" w:right="1008"/>
      </w:pPr>
      <w:r>
        <w:rPr>
          <w:color w:val="231F20"/>
        </w:rPr>
        <w:t>The nature of the assessment of the child must be considered by the local authority to be proportionate to the circumstances.</w:t>
      </w:r>
    </w:p>
    <w:p>
      <w:pPr>
        <w:pStyle w:val="BodyText"/>
        <w:rPr>
          <w:sz w:val="25"/>
        </w:rPr>
      </w:pPr>
    </w:p>
    <w:p>
      <w:pPr>
        <w:pStyle w:val="BodyText"/>
        <w:spacing w:line="271" w:lineRule="auto"/>
        <w:ind w:left="357" w:right="1008"/>
        <w:rPr>
          <w:sz w:val="13"/>
        </w:rPr>
      </w:pPr>
      <w:r>
        <w:rPr>
          <w:color w:val="231F20"/>
        </w:rPr>
        <w:t>A disabled child is presumed to need care and support in addition to or instead of that provided by his family.</w:t>
      </w:r>
      <w:r>
        <w:rPr>
          <w:color w:val="231F20"/>
          <w:position w:val="7"/>
          <w:sz w:val="13"/>
        </w:rPr>
        <w:t>95</w:t>
      </w:r>
    </w:p>
    <w:p>
      <w:pPr>
        <w:pStyle w:val="Heading2"/>
        <w:spacing w:before="248"/>
        <w:ind w:left="357"/>
      </w:pPr>
      <w:r>
        <w:rPr>
          <w:color w:val="231F20"/>
        </w:rPr>
        <w:t>Risk</w:t>
      </w:r>
    </w:p>
    <w:p>
      <w:pPr>
        <w:pStyle w:val="BodyText"/>
        <w:spacing w:line="271" w:lineRule="auto" w:before="128"/>
        <w:ind w:left="357" w:right="1008"/>
      </w:pPr>
      <w:r>
        <w:rPr>
          <w:color w:val="231F20"/>
        </w:rPr>
        <w:t>Any assessment of the care and support needs of any individual regardless of their age must also include an assessment of risk. Safeguarding is a key component of assessing the care and support needs of any individual regardless of their age.</w:t>
      </w:r>
    </w:p>
    <w:p>
      <w:pPr>
        <w:pStyle w:val="Heading2"/>
        <w:spacing w:before="222"/>
        <w:ind w:left="357"/>
      </w:pPr>
      <w:r>
        <w:rPr>
          <w:color w:val="231F20"/>
        </w:rPr>
        <w:t>Assessing Adults – Reasonable cause to Suspect?</w:t>
      </w:r>
    </w:p>
    <w:p>
      <w:pPr>
        <w:pStyle w:val="BodyText"/>
        <w:spacing w:line="271" w:lineRule="auto" w:before="215"/>
        <w:ind w:left="357" w:right="956"/>
        <w:jc w:val="both"/>
      </w:pPr>
      <w:r>
        <w:rPr>
          <w:color w:val="231F20"/>
        </w:rPr>
        <w:t>A key part of the assessment of the care and support needs of any adult must be to establish whether there is a reasonable cause to suspect that an adult is at risk in that he/she is experiencing or is at risk of abuse or neglect or that the adult has needs for care and support and as a result of those needs</w:t>
      </w:r>
    </w:p>
    <w:p>
      <w:pPr>
        <w:pStyle w:val="BodyText"/>
        <w:spacing w:line="271" w:lineRule="auto" w:before="2"/>
        <w:ind w:left="357" w:right="1296"/>
        <w:jc w:val="both"/>
      </w:pPr>
      <w:r>
        <w:rPr>
          <w:color w:val="231F20"/>
        </w:rPr>
        <w:t>is unable to protect himself or herself against the abuse or neglect or the risk of abuse or neglect. Where there is reasonable cause to suspect that an adult is at risk local authorities must act on </w:t>
      </w:r>
      <w:r>
        <w:rPr>
          <w:color w:val="231F20"/>
          <w:spacing w:val="-5"/>
        </w:rPr>
        <w:t>this </w:t>
      </w:r>
      <w:r>
        <w:rPr>
          <w:color w:val="231F20"/>
        </w:rPr>
        <w:t>immediately and without </w:t>
      </w:r>
      <w:r>
        <w:rPr>
          <w:color w:val="231F20"/>
          <w:spacing w:val="-4"/>
        </w:rPr>
        <w:t>delay.</w:t>
      </w:r>
    </w:p>
    <w:p>
      <w:pPr>
        <w:pStyle w:val="BodyText"/>
        <w:rPr>
          <w:sz w:val="25"/>
        </w:rPr>
      </w:pPr>
    </w:p>
    <w:p>
      <w:pPr>
        <w:pStyle w:val="BodyText"/>
        <w:spacing w:line="271" w:lineRule="auto"/>
        <w:ind w:left="357" w:right="1173"/>
      </w:pPr>
      <w:r>
        <w:rPr>
          <w:color w:val="231F20"/>
        </w:rPr>
        <w:t>Where the local authority suspect that an adult with needs for care and support is at risk of abuse or neglect they must make whatever enquiries are necessary to enable the authority to decide </w:t>
      </w:r>
      <w:r>
        <w:rPr>
          <w:color w:val="231F20"/>
          <w:spacing w:val="-5"/>
        </w:rPr>
        <w:t>what </w:t>
      </w:r>
      <w:r>
        <w:rPr>
          <w:color w:val="231F20"/>
        </w:rPr>
        <w:t>action should be taken to protect that person from risk. See the notes on Part 7 of the Act</w:t>
      </w:r>
      <w:r>
        <w:rPr>
          <w:color w:val="231F20"/>
          <w:spacing w:val="-3"/>
        </w:rPr>
        <w:t> below.</w:t>
      </w:r>
    </w:p>
    <w:p>
      <w:pPr>
        <w:pStyle w:val="Heading2"/>
        <w:spacing w:before="249"/>
        <w:ind w:left="357"/>
      </w:pPr>
      <w:r>
        <w:rPr>
          <w:color w:val="231F20"/>
        </w:rPr>
        <w:t>Assessing Children – Reasonable Cause to Suspect?</w:t>
      </w:r>
    </w:p>
    <w:p>
      <w:pPr>
        <w:pStyle w:val="BodyText"/>
        <w:spacing w:line="268" w:lineRule="auto" w:before="128"/>
        <w:ind w:left="357" w:right="925"/>
        <w:rPr>
          <w:rFonts w:ascii="Avenir" w:hAnsi="Avenir"/>
          <w:b/>
        </w:rPr>
      </w:pPr>
      <w:r>
        <w:rPr>
          <w:color w:val="231F20"/>
        </w:rPr>
        <w:t>A key part of the assessment of the care and support needs of a child must be to establish whether there is reasonable cause to suspect that a child is experiencing or is at risk of abuse, neglect or other kinds of harm and whether any emergency action is needed. Where there is such a risk, the local authority must investigate and make enquiries into that child – section 47 CA 1989: </w:t>
      </w:r>
      <w:r>
        <w:rPr>
          <w:rFonts w:ascii="Avenir" w:hAnsi="Avenir"/>
          <w:b/>
          <w:color w:val="231F20"/>
        </w:rPr>
        <w:t>The Duty to Make Enquiries.</w:t>
      </w: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spacing w:before="3"/>
        <w:rPr>
          <w:rFonts w:ascii="Avenir"/>
          <w:b/>
          <w:sz w:val="19"/>
        </w:rPr>
      </w:pPr>
      <w:r>
        <w:rPr/>
        <w:pict>
          <v:shape style="position:absolute;margin-left:33.874001pt;margin-top:15.62426pt;width:72pt;height:.1pt;mso-position-horizontal-relative:page;mso-position-vertical-relative:paragraph;z-index:-15656448;mso-wrap-distance-left:0;mso-wrap-distance-right:0" coordorigin="677,312" coordsize="1440,0" path="m677,312l2117,312e" filled="false" stroked="true" strokeweight="1pt" strokecolor="#231f20">
            <v:path arrowok="t"/>
            <v:stroke dashstyle="solid"/>
            <w10:wrap type="topAndBottom"/>
          </v:shape>
        </w:pict>
      </w:r>
    </w:p>
    <w:p>
      <w:pPr>
        <w:tabs>
          <w:tab w:pos="1116" w:val="left" w:leader="none"/>
        </w:tabs>
        <w:spacing w:before="29"/>
        <w:ind w:left="357" w:right="0" w:firstLine="0"/>
        <w:jc w:val="left"/>
        <w:rPr>
          <w:sz w:val="14"/>
        </w:rPr>
      </w:pPr>
      <w:r>
        <w:rPr>
          <w:color w:val="231F20"/>
          <w:sz w:val="14"/>
        </w:rPr>
        <w:t>94</w:t>
        <w:tab/>
        <w:t>S21(3) 2014</w:t>
      </w:r>
      <w:r>
        <w:rPr>
          <w:color w:val="231F20"/>
          <w:spacing w:val="-2"/>
          <w:sz w:val="14"/>
        </w:rPr>
        <w:t> </w:t>
      </w:r>
      <w:r>
        <w:rPr>
          <w:color w:val="231F20"/>
          <w:sz w:val="14"/>
        </w:rPr>
        <w:t>Act</w:t>
      </w:r>
    </w:p>
    <w:p>
      <w:pPr>
        <w:tabs>
          <w:tab w:pos="1116" w:val="left" w:leader="none"/>
        </w:tabs>
        <w:spacing w:before="102"/>
        <w:ind w:left="357" w:right="0" w:firstLine="0"/>
        <w:jc w:val="left"/>
        <w:rPr>
          <w:sz w:val="14"/>
        </w:rPr>
      </w:pPr>
      <w:r>
        <w:rPr>
          <w:color w:val="231F20"/>
          <w:sz w:val="14"/>
        </w:rPr>
        <w:t>95</w:t>
        <w:tab/>
        <w:t>S21(7) 2014</w:t>
      </w:r>
      <w:r>
        <w:rPr>
          <w:color w:val="231F20"/>
          <w:spacing w:val="-2"/>
          <w:sz w:val="14"/>
        </w:rPr>
        <w:t> </w:t>
      </w:r>
      <w:r>
        <w:rPr>
          <w:color w:val="231F20"/>
          <w:sz w:val="14"/>
        </w:rPr>
        <w:t>Act</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72000" filled="true" fillcolor="#c64d9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Assessing Carers</w:t>
      </w:r>
    </w:p>
    <w:p>
      <w:pPr>
        <w:pStyle w:val="BodyText"/>
        <w:spacing w:before="128"/>
        <w:ind w:left="927"/>
      </w:pPr>
      <w:r>
        <w:rPr>
          <w:color w:val="231F20"/>
        </w:rPr>
        <w:t>Section 24 of the Act contains the duty to assess the needs of a carer for support.</w:t>
      </w:r>
    </w:p>
    <w:p>
      <w:pPr>
        <w:pStyle w:val="BodyText"/>
        <w:spacing w:before="11"/>
        <w:rPr>
          <w:sz w:val="27"/>
        </w:rPr>
      </w:pPr>
    </w:p>
    <w:p>
      <w:pPr>
        <w:pStyle w:val="BodyText"/>
        <w:spacing w:line="271" w:lineRule="auto"/>
        <w:ind w:left="927" w:right="390"/>
      </w:pPr>
      <w:r>
        <w:rPr>
          <w:color w:val="231F20"/>
        </w:rPr>
        <w:t>An adult carer may refuse a needs assessment in the circumstances set out in section 25 of the Act. However, that refusal does not discharge the duty to assess placed upon the local authority if the carer falls with either of the categories specified in section 25(2) of the Act.</w:t>
      </w:r>
    </w:p>
    <w:p>
      <w:pPr>
        <w:pStyle w:val="BodyText"/>
        <w:rPr>
          <w:sz w:val="25"/>
        </w:rPr>
      </w:pPr>
    </w:p>
    <w:p>
      <w:pPr>
        <w:pStyle w:val="BodyText"/>
        <w:spacing w:line="271" w:lineRule="auto" w:before="1"/>
        <w:ind w:left="927"/>
      </w:pPr>
      <w:r>
        <w:rPr>
          <w:color w:val="231F20"/>
        </w:rPr>
        <w:t>A carer aged 16 or 17 may refuse a needs assessment by virtue of section 26 of the Act. However. a refusal by a carer aged 16 or 17 does not discharge the local authority from their duty to assess if that carer falls within the definition of Case 1, Case 2 or Case 3 in section 26(3) of the Act.</w:t>
      </w:r>
    </w:p>
    <w:p>
      <w:pPr>
        <w:pStyle w:val="BodyText"/>
        <w:rPr>
          <w:sz w:val="25"/>
        </w:rPr>
      </w:pPr>
    </w:p>
    <w:p>
      <w:pPr>
        <w:pStyle w:val="BodyText"/>
        <w:spacing w:line="271" w:lineRule="auto"/>
        <w:ind w:left="927" w:right="390"/>
      </w:pPr>
      <w:r>
        <w:rPr/>
        <w:pict>
          <v:shape style="position:absolute;margin-left:7.0315pt;margin-top:9.199623pt;width:15.7pt;height:235.4pt;mso-position-horizontal-relative:page;mso-position-vertical-relative:paragraph;z-index:-17471488" type="#_x0000_t202" filled="false" stroked="false">
            <v:textbox inset="0,0,0,0" style="layout-flow:vertical;mso-layout-flow-alt:bottom-to-top">
              <w:txbxContent>
                <w:p>
                  <w:pPr>
                    <w:spacing w:before="20"/>
                    <w:ind w:left="20" w:right="0" w:firstLine="0"/>
                    <w:jc w:val="left"/>
                    <w:rPr>
                      <w:sz w:val="20"/>
                    </w:rPr>
                  </w:pPr>
                  <w:r>
                    <w:rPr>
                      <w:color w:val="FFFFFF"/>
                      <w:sz w:val="20"/>
                    </w:rPr>
                    <w:t>The Social Services and Well-being (Wales) Act 2014</w:t>
                  </w:r>
                </w:p>
              </w:txbxContent>
            </v:textbox>
            <w10:wrap type="none"/>
          </v:shape>
        </w:pict>
      </w:r>
      <w:r>
        <w:rPr>
          <w:color w:val="231F20"/>
        </w:rPr>
        <w:t>The refusal of an assessment by a carer under the age of 16 is covered by section 27 of the Act. Where the carer is aged under 16, he or she can refuse such an assessment where the local authority is satisfied that the carer has sufficient understanding to make that informed decision.</w:t>
      </w:r>
    </w:p>
    <w:p>
      <w:pPr>
        <w:pStyle w:val="BodyText"/>
        <w:rPr>
          <w:sz w:val="25"/>
        </w:rPr>
      </w:pPr>
    </w:p>
    <w:p>
      <w:pPr>
        <w:pStyle w:val="BodyText"/>
        <w:spacing w:line="271" w:lineRule="auto" w:before="1"/>
        <w:ind w:left="927" w:right="390"/>
      </w:pPr>
      <w:r>
        <w:rPr>
          <w:color w:val="231F20"/>
        </w:rPr>
        <w:t>A person with parental responsibility can refuse the assessment on the carer’s behalf – section 27(2). However, the refusal of or on behalf of a carer under the age of 16 to agree to a needs assessment does not discharge the duty to assess which is placed upon the local authority if the carer falls within any of the categories set out as in Cases 1-3 in section 27(3) of the Act.</w:t>
      </w:r>
    </w:p>
    <w:p>
      <w:pPr>
        <w:pStyle w:val="BodyText"/>
        <w:spacing w:before="9"/>
        <w:rPr>
          <w:sz w:val="43"/>
        </w:rPr>
      </w:pPr>
    </w:p>
    <w:p>
      <w:pPr>
        <w:pStyle w:val="Heading2"/>
      </w:pPr>
      <w:r>
        <w:rPr>
          <w:color w:val="231F20"/>
        </w:rPr>
        <w:t>Combining Assessments</w:t>
      </w:r>
    </w:p>
    <w:p>
      <w:pPr>
        <w:pStyle w:val="BodyText"/>
        <w:spacing w:line="271" w:lineRule="auto" w:before="128"/>
        <w:ind w:left="927" w:right="624"/>
      </w:pPr>
      <w:r>
        <w:rPr>
          <w:color w:val="231F20"/>
        </w:rPr>
        <w:t>The Act provides for assessments for a carer and a cared for person to be combined provided that the requirement for consent contained within section 28 is met.</w:t>
      </w:r>
    </w:p>
    <w:p>
      <w:pPr>
        <w:pStyle w:val="BodyText"/>
        <w:rPr>
          <w:sz w:val="25"/>
        </w:rPr>
      </w:pPr>
    </w:p>
    <w:p>
      <w:pPr>
        <w:pStyle w:val="BodyText"/>
        <w:spacing w:line="271" w:lineRule="auto"/>
        <w:ind w:left="927" w:right="624"/>
      </w:pPr>
      <w:r>
        <w:rPr>
          <w:color w:val="231F20"/>
        </w:rPr>
        <w:t>The Act contemplates that a carer may also be a person in need of care and support in their own right and permits by virtue of section 29 those assessments to be combined.</w:t>
      </w:r>
    </w:p>
    <w:p>
      <w:pPr>
        <w:pStyle w:val="BodyText"/>
        <w:rPr>
          <w:sz w:val="25"/>
        </w:rPr>
      </w:pPr>
    </w:p>
    <w:p>
      <w:pPr>
        <w:pStyle w:val="BodyText"/>
        <w:spacing w:line="271" w:lineRule="auto"/>
        <w:ind w:left="927" w:right="351"/>
      </w:pPr>
      <w:r>
        <w:rPr>
          <w:color w:val="231F20"/>
        </w:rPr>
        <w:t>Under section 29 (2) of the Act a local authority may carry out a needs assessment under the 2014 Act at the same time as any other body carries out any other statutory assessment.</w:t>
      </w:r>
    </w:p>
    <w:p>
      <w:pPr>
        <w:pStyle w:val="BodyText"/>
        <w:spacing w:before="8"/>
        <w:rPr>
          <w:sz w:val="43"/>
        </w:rPr>
      </w:pPr>
    </w:p>
    <w:p>
      <w:pPr>
        <w:pStyle w:val="Heading2"/>
      </w:pPr>
      <w:r>
        <w:rPr>
          <w:color w:val="231F20"/>
        </w:rPr>
        <w:t>Meeting Assessed Need</w:t>
      </w:r>
    </w:p>
    <w:p>
      <w:pPr>
        <w:pStyle w:val="BodyText"/>
        <w:spacing w:line="271" w:lineRule="auto" w:before="129"/>
        <w:ind w:left="927" w:right="568"/>
      </w:pPr>
      <w:r>
        <w:rPr>
          <w:color w:val="231F20"/>
        </w:rPr>
        <w:t>Part 4 of the 2014 Act is headed “Meeting Needs” and sub headed “deciding what to do following a needs assessment.” The Act provides for eligibility criteria to be detailed in regulations (see endnotes). There is also a Code in Part 4 which the practitioner should read.</w:t>
      </w:r>
    </w:p>
    <w:p>
      <w:pPr>
        <w:spacing w:after="0" w:line="271" w:lineRule="auto"/>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03392" filled="true" fillcolor="#c64d9c" stroked="false">
            <v:fill type="solid"/>
            <w10:wrap type="none"/>
          </v:rect>
        </w:pict>
      </w:r>
      <w:r>
        <w:rPr/>
        <w:pict>
          <v:shape style="position:absolute;margin-left:573.765198pt;margin-top:303.251221pt;width:15.7pt;height:235.4pt;mso-position-horizontal-relative:page;mso-position-vertical-relative:page;z-index:15803904" type="#_x0000_t202" filled="false" stroked="false">
            <v:textbox inset="0,0,0,0" style="layout-flow:vertical">
              <w:txbxContent>
                <w:p>
                  <w:pPr>
                    <w:spacing w:before="20"/>
                    <w:ind w:left="20" w:right="0" w:firstLine="0"/>
                    <w:jc w:val="left"/>
                    <w:rPr>
                      <w:sz w:val="20"/>
                    </w:rPr>
                  </w:pPr>
                  <w:r>
                    <w:rPr>
                      <w:color w:val="FFFFFF"/>
                      <w:sz w:val="20"/>
                    </w:rPr>
                    <w:t>The Social Services and Well-being (Wales) Act 2014</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The Duty to Meet Needs</w:t>
      </w:r>
    </w:p>
    <w:p>
      <w:pPr>
        <w:pStyle w:val="BodyText"/>
        <w:spacing w:line="271" w:lineRule="auto" w:before="128"/>
        <w:ind w:left="360" w:right="1029"/>
      </w:pPr>
      <w:r>
        <w:rPr>
          <w:color w:val="231F20"/>
        </w:rPr>
        <w:t>Section 32 of the 2014 Act states that if the eligibility criteria is met then a local authority must (a) consider what could be done to meet those needs; (b) consider whether it would impose a charge for doing those things, and, if so determine the amount of that charge. This duty applies to adults (section 35); children (section 37) and to carers whether they are adults (section 40) or a child </w:t>
      </w:r>
      <w:r>
        <w:rPr>
          <w:color w:val="231F20"/>
          <w:spacing w:val="-3"/>
        </w:rPr>
        <w:t>(section </w:t>
      </w:r>
      <w:r>
        <w:rPr>
          <w:color w:val="231F20"/>
        </w:rPr>
        <w:t>42).</w:t>
      </w:r>
    </w:p>
    <w:p>
      <w:pPr>
        <w:pStyle w:val="BodyText"/>
        <w:spacing w:before="10"/>
        <w:rPr>
          <w:sz w:val="43"/>
        </w:rPr>
      </w:pPr>
    </w:p>
    <w:p>
      <w:pPr>
        <w:pStyle w:val="Heading2"/>
        <w:ind w:left="360"/>
      </w:pPr>
      <w:r>
        <w:rPr>
          <w:color w:val="231F20"/>
        </w:rPr>
        <w:t>The Duty to Meet the Needs of adults</w:t>
      </w:r>
    </w:p>
    <w:p>
      <w:pPr>
        <w:spacing w:before="128"/>
        <w:ind w:left="360" w:right="0" w:firstLine="0"/>
        <w:jc w:val="left"/>
        <w:rPr>
          <w:sz w:val="22"/>
        </w:rPr>
      </w:pPr>
      <w:r>
        <w:rPr>
          <w:color w:val="231F20"/>
          <w:sz w:val="22"/>
        </w:rPr>
        <w:t>The duty to meet care and support needs of an </w:t>
      </w:r>
      <w:r>
        <w:rPr>
          <w:rFonts w:ascii="Avenir"/>
          <w:b/>
          <w:color w:val="231F20"/>
          <w:sz w:val="22"/>
        </w:rPr>
        <w:t>adult </w:t>
      </w:r>
      <w:r>
        <w:rPr>
          <w:color w:val="231F20"/>
          <w:sz w:val="22"/>
        </w:rPr>
        <w:t>arises if </w:t>
      </w:r>
      <w:r>
        <w:rPr>
          <w:rFonts w:ascii="Avenir"/>
          <w:b/>
          <w:color w:val="231F20"/>
          <w:sz w:val="22"/>
        </w:rPr>
        <w:t>conditions 1, 2 </w:t>
      </w:r>
      <w:r>
        <w:rPr>
          <w:rFonts w:ascii="Avenir"/>
          <w:b/>
          <w:color w:val="231F20"/>
          <w:sz w:val="22"/>
          <w:u w:val="single" w:color="231F20"/>
        </w:rPr>
        <w:t>and </w:t>
      </w:r>
      <w:r>
        <w:rPr>
          <w:rFonts w:ascii="Avenir"/>
          <w:b/>
          <w:color w:val="231F20"/>
          <w:sz w:val="22"/>
        </w:rPr>
        <w:t>3 </w:t>
      </w:r>
      <w:r>
        <w:rPr>
          <w:color w:val="231F20"/>
          <w:sz w:val="22"/>
        </w:rPr>
        <w:t>are met.</w:t>
      </w:r>
    </w:p>
    <w:p>
      <w:pPr>
        <w:pStyle w:val="BodyText"/>
        <w:spacing w:before="2"/>
        <w:rPr>
          <w:sz w:val="27"/>
        </w:rPr>
      </w:pPr>
    </w:p>
    <w:p>
      <w:pPr>
        <w:pStyle w:val="BodyText"/>
        <w:spacing w:line="264" w:lineRule="auto"/>
        <w:ind w:left="360"/>
      </w:pPr>
      <w:r>
        <w:rPr>
          <w:rFonts w:ascii="Avenir" w:hAnsi="Avenir"/>
          <w:b/>
          <w:color w:val="231F20"/>
        </w:rPr>
        <w:t>Condition 1 </w:t>
      </w:r>
      <w:r>
        <w:rPr>
          <w:color w:val="231F20"/>
        </w:rPr>
        <w:t>is that the adult is— (a) ordinarily resident in the local authority’s area, or (b) of no settled residence and within the authority’s area.</w:t>
      </w:r>
    </w:p>
    <w:p>
      <w:pPr>
        <w:pStyle w:val="BodyText"/>
        <w:spacing w:before="8"/>
        <w:rPr>
          <w:sz w:val="25"/>
        </w:rPr>
      </w:pPr>
    </w:p>
    <w:p>
      <w:pPr>
        <w:pStyle w:val="BodyText"/>
        <w:spacing w:line="268" w:lineRule="auto"/>
        <w:ind w:left="360" w:right="390"/>
      </w:pPr>
      <w:r>
        <w:rPr>
          <w:rFonts w:ascii="Avenir" w:hAnsi="Avenir"/>
          <w:b/>
          <w:color w:val="231F20"/>
        </w:rPr>
        <w:t>Condition 2 </w:t>
      </w:r>
      <w:r>
        <w:rPr>
          <w:color w:val="231F20"/>
        </w:rPr>
        <w:t>is that— (a) the needs meet the eligibility criteria, </w:t>
      </w:r>
      <w:r>
        <w:rPr>
          <w:rFonts w:ascii="Avenir" w:hAnsi="Avenir"/>
          <w:b/>
          <w:color w:val="231F20"/>
        </w:rPr>
        <w:t>or </w:t>
      </w:r>
      <w:r>
        <w:rPr>
          <w:color w:val="231F20"/>
        </w:rPr>
        <w:t>(b) the local authority considers it necessary to meet the needs in order to protect the adult from abuse or neglect or a risk of abuse or neglect.</w:t>
      </w:r>
    </w:p>
    <w:p>
      <w:pPr>
        <w:pStyle w:val="BodyText"/>
        <w:spacing w:before="12"/>
        <w:rPr>
          <w:sz w:val="24"/>
        </w:rPr>
      </w:pPr>
    </w:p>
    <w:p>
      <w:pPr>
        <w:pStyle w:val="BodyText"/>
        <w:spacing w:line="268" w:lineRule="auto"/>
        <w:ind w:left="360" w:right="1077"/>
      </w:pPr>
      <w:r>
        <w:rPr>
          <w:rFonts w:ascii="Avenir" w:hAnsi="Avenir"/>
          <w:b/>
          <w:color w:val="231F20"/>
        </w:rPr>
        <w:t>Condition 3 </w:t>
      </w:r>
      <w:r>
        <w:rPr>
          <w:color w:val="231F20"/>
        </w:rPr>
        <w:t>is that— (a) there is no charge for the care and support needed to meet those needs, or (b) there is a charge for that care and support but— (i) the local authority is satisfied on the basis of a financial assessment that the </w:t>
      </w:r>
      <w:r>
        <w:rPr>
          <w:color w:val="231F20"/>
          <w:spacing w:val="-4"/>
        </w:rPr>
        <w:t>adult’s </w:t>
      </w:r>
      <w:r>
        <w:rPr>
          <w:color w:val="231F20"/>
        </w:rPr>
        <w:t>financial resources are at or below the financial limit, (ii) the local authority is satisfied on the basis of a financial assessment that the </w:t>
      </w:r>
      <w:r>
        <w:rPr>
          <w:color w:val="231F20"/>
          <w:spacing w:val="-4"/>
        </w:rPr>
        <w:t>adult’s </w:t>
      </w:r>
      <w:r>
        <w:rPr>
          <w:color w:val="231F20"/>
        </w:rPr>
        <w:t>financial resources are above the financial limit but the adult nonetheless asks the authority to meet his or her needs,</w:t>
      </w:r>
      <w:r>
        <w:rPr>
          <w:color w:val="231F20"/>
          <w:spacing w:val="-4"/>
        </w:rPr>
        <w:t> </w:t>
      </w:r>
      <w:r>
        <w:rPr>
          <w:color w:val="231F20"/>
          <w:spacing w:val="-9"/>
        </w:rPr>
        <w:t>or</w:t>
      </w:r>
    </w:p>
    <w:p>
      <w:pPr>
        <w:pStyle w:val="BodyText"/>
        <w:spacing w:line="271" w:lineRule="auto" w:before="8"/>
        <w:ind w:left="360" w:right="869"/>
      </w:pPr>
      <w:r>
        <w:rPr>
          <w:color w:val="231F20"/>
        </w:rPr>
        <w:t>((iii) the local authority is satisfied that the adult lacks capacity to arrange for the provision of care and MCA or otherwise in a position to do so on the adult’s behalf.</w:t>
      </w:r>
    </w:p>
    <w:p>
      <w:pPr>
        <w:pStyle w:val="BodyText"/>
        <w:spacing w:before="8"/>
        <w:rPr>
          <w:sz w:val="43"/>
        </w:rPr>
      </w:pPr>
    </w:p>
    <w:p>
      <w:pPr>
        <w:pStyle w:val="Heading2"/>
        <w:ind w:left="360"/>
      </w:pPr>
      <w:r>
        <w:rPr>
          <w:color w:val="231F20"/>
        </w:rPr>
        <w:t>Duty to Meet the Needs of a Child</w:t>
      </w:r>
    </w:p>
    <w:p>
      <w:pPr>
        <w:pStyle w:val="BodyText"/>
        <w:spacing w:line="268" w:lineRule="auto" w:before="128"/>
        <w:ind w:left="360" w:right="960"/>
      </w:pPr>
      <w:r>
        <w:rPr>
          <w:color w:val="231F20"/>
        </w:rPr>
        <w:t>The duty to a </w:t>
      </w:r>
      <w:r>
        <w:rPr>
          <w:rFonts w:ascii="Avenir" w:hAnsi="Avenir"/>
          <w:b/>
          <w:color w:val="231F20"/>
        </w:rPr>
        <w:t>child </w:t>
      </w:r>
      <w:r>
        <w:rPr>
          <w:color w:val="231F20"/>
        </w:rPr>
        <w:t>arises if that child is within the local authority’s area and either the child meets the eligibility criteria or the local authority considers it necessary to meet the needs in order to protect the child from (i) abuse or neglect or a risk of abuse or neglect, or (ii) other harm or risk of harm.</w:t>
      </w:r>
    </w:p>
    <w:p>
      <w:pPr>
        <w:spacing w:after="0" w:line="268" w:lineRule="auto"/>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69440" filled="true" fillcolor="#c64d9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Definitions of abuse, harm and neglect</w:t>
      </w:r>
    </w:p>
    <w:p>
      <w:pPr>
        <w:pStyle w:val="BodyText"/>
        <w:spacing w:line="268" w:lineRule="auto" w:before="128"/>
        <w:ind w:left="927" w:right="862"/>
      </w:pPr>
      <w:r>
        <w:rPr>
          <w:rFonts w:ascii="Avenir"/>
          <w:b/>
          <w:color w:val="231F20"/>
        </w:rPr>
        <w:t>Abuse </w:t>
      </w:r>
      <w:r>
        <w:rPr>
          <w:color w:val="231F20"/>
        </w:rPr>
        <w:t>for the purposes of this act is defined in section 197 as physical, sexual, psychological, emotional or financial abuse (and includes abuse taking place in any setting, whether in a private dwelling, an institution or any other place).</w:t>
      </w:r>
    </w:p>
    <w:p>
      <w:pPr>
        <w:pStyle w:val="BodyText"/>
        <w:spacing w:before="12"/>
        <w:rPr>
          <w:sz w:val="24"/>
        </w:rPr>
      </w:pPr>
    </w:p>
    <w:p>
      <w:pPr>
        <w:pStyle w:val="BodyText"/>
        <w:spacing w:line="268" w:lineRule="auto" w:before="1"/>
        <w:ind w:left="927" w:right="390"/>
      </w:pPr>
      <w:r>
        <w:rPr>
          <w:rFonts w:ascii="Avenir" w:hAnsi="Avenir"/>
          <w:b/>
          <w:color w:val="231F20"/>
        </w:rPr>
        <w:t>“Financial abuse” </w:t>
      </w:r>
      <w:r>
        <w:rPr>
          <w:color w:val="231F20"/>
        </w:rPr>
        <w:t>includes— (a) having money or other property stolen; (b) being defrauded; (c) being put under pressure in relation to money or other property; (d) having money or other property misused.</w:t>
      </w:r>
    </w:p>
    <w:p>
      <w:pPr>
        <w:pStyle w:val="BodyText"/>
        <w:spacing w:before="12"/>
        <w:rPr>
          <w:sz w:val="24"/>
        </w:rPr>
      </w:pPr>
    </w:p>
    <w:p>
      <w:pPr>
        <w:pStyle w:val="BodyText"/>
        <w:spacing w:line="268" w:lineRule="auto"/>
        <w:ind w:left="927" w:right="390"/>
      </w:pPr>
      <w:r>
        <w:rPr/>
        <w:pict>
          <v:shape style="position:absolute;margin-left:7.0315pt;margin-top:42.199623pt;width:15.7pt;height:235.4pt;mso-position-horizontal-relative:page;mso-position-vertical-relative:paragraph;z-index:-17468928" type="#_x0000_t202" filled="false" stroked="false">
            <v:textbox inset="0,0,0,0" style="layout-flow:vertical;mso-layout-flow-alt:bottom-to-top">
              <w:txbxContent>
                <w:p>
                  <w:pPr>
                    <w:spacing w:before="20"/>
                    <w:ind w:left="20" w:right="0" w:firstLine="0"/>
                    <w:jc w:val="left"/>
                    <w:rPr>
                      <w:sz w:val="20"/>
                    </w:rPr>
                  </w:pPr>
                  <w:r>
                    <w:rPr>
                      <w:color w:val="FFFFFF"/>
                      <w:sz w:val="20"/>
                    </w:rPr>
                    <w:t>The Social Services and Well-being (Wales) Act 2014</w:t>
                  </w:r>
                </w:p>
              </w:txbxContent>
            </v:textbox>
            <w10:wrap type="none"/>
          </v:shape>
        </w:pict>
      </w:r>
      <w:r>
        <w:rPr>
          <w:rFonts w:ascii="Avenir" w:hAnsi="Avenir"/>
          <w:b/>
          <w:color w:val="231F20"/>
        </w:rPr>
        <w:t>“Neglect” </w:t>
      </w:r>
      <w:r>
        <w:rPr>
          <w:color w:val="231F20"/>
        </w:rPr>
        <w:t>means a failure to meet a person’s basic physical, emotional, social and psychological needs, which is likely to result in an impairment of a person’s well-being (for example, an impairment of the person’s health or, in the case of a child, an impairment of the child’s development).</w:t>
      </w:r>
    </w:p>
    <w:p>
      <w:pPr>
        <w:pStyle w:val="BodyText"/>
        <w:spacing w:before="12"/>
        <w:rPr>
          <w:sz w:val="24"/>
        </w:rPr>
      </w:pPr>
    </w:p>
    <w:p>
      <w:pPr>
        <w:pStyle w:val="BodyText"/>
        <w:spacing w:before="1"/>
        <w:ind w:left="927"/>
      </w:pPr>
      <w:r>
        <w:rPr>
          <w:rFonts w:ascii="Avenir"/>
          <w:b/>
          <w:color w:val="231F20"/>
        </w:rPr>
        <w:t>Harm </w:t>
      </w:r>
      <w:r>
        <w:rPr>
          <w:color w:val="231F20"/>
        </w:rPr>
        <w:t>in relation to a child means abuse or the impairment of (a) physical or mental health or</w:t>
      </w:r>
    </w:p>
    <w:p>
      <w:pPr>
        <w:pStyle w:val="BodyText"/>
        <w:spacing w:line="271" w:lineRule="auto" w:before="29"/>
        <w:ind w:left="927" w:right="904"/>
      </w:pPr>
      <w:r>
        <w:rPr>
          <w:color w:val="231F20"/>
        </w:rPr>
        <w:t>(b) physical intellectual, emotional, social or behavioural development and where the question of whether “harm’ is significant turns on the </w:t>
      </w:r>
      <w:r>
        <w:rPr>
          <w:color w:val="231F20"/>
          <w:spacing w:val="-4"/>
        </w:rPr>
        <w:t>child’s </w:t>
      </w:r>
      <w:r>
        <w:rPr>
          <w:color w:val="231F20"/>
        </w:rPr>
        <w:t>health or development, the </w:t>
      </w:r>
      <w:r>
        <w:rPr>
          <w:color w:val="231F20"/>
          <w:spacing w:val="-4"/>
        </w:rPr>
        <w:t>child’s </w:t>
      </w:r>
      <w:r>
        <w:rPr>
          <w:color w:val="231F20"/>
        </w:rPr>
        <w:t>health or development is to be compared with that which could reasonably be expected of a similar</w:t>
      </w:r>
      <w:r>
        <w:rPr>
          <w:color w:val="231F20"/>
          <w:spacing w:val="-7"/>
        </w:rPr>
        <w:t> </w:t>
      </w:r>
      <w:r>
        <w:rPr>
          <w:color w:val="231F20"/>
          <w:spacing w:val="-3"/>
        </w:rPr>
        <w:t>child.</w:t>
      </w:r>
    </w:p>
    <w:p>
      <w:pPr>
        <w:pStyle w:val="BodyText"/>
        <w:rPr>
          <w:sz w:val="25"/>
        </w:rPr>
      </w:pPr>
    </w:p>
    <w:p>
      <w:pPr>
        <w:pStyle w:val="BodyText"/>
        <w:spacing w:before="1"/>
        <w:ind w:left="927"/>
      </w:pPr>
      <w:r>
        <w:rPr>
          <w:color w:val="231F20"/>
        </w:rPr>
        <w:t>The definitions of abuse, financial abuse and neglect apply to both children and adults.</w:t>
      </w:r>
    </w:p>
    <w:p>
      <w:pPr>
        <w:pStyle w:val="BodyText"/>
        <w:rPr>
          <w:sz w:val="30"/>
        </w:rPr>
      </w:pPr>
    </w:p>
    <w:p>
      <w:pPr>
        <w:pStyle w:val="Heading2"/>
        <w:spacing w:before="217"/>
      </w:pPr>
      <w:r>
        <w:rPr>
          <w:color w:val="231F20"/>
        </w:rPr>
        <w:t>Meeting Needs and Safeguarding</w:t>
      </w:r>
    </w:p>
    <w:p>
      <w:pPr>
        <w:spacing w:line="264" w:lineRule="auto" w:before="129"/>
        <w:ind w:left="927" w:right="393" w:firstLine="0"/>
        <w:jc w:val="left"/>
        <w:rPr>
          <w:sz w:val="22"/>
        </w:rPr>
      </w:pPr>
      <w:r>
        <w:rPr>
          <w:color w:val="231F20"/>
          <w:sz w:val="22"/>
        </w:rPr>
        <w:t>Where a local authority determines it is necessary to meet the needs of the individual in order </w:t>
      </w:r>
      <w:r>
        <w:rPr>
          <w:rFonts w:ascii="Avenir"/>
          <w:b/>
          <w:color w:val="231F20"/>
          <w:sz w:val="22"/>
        </w:rPr>
        <w:t>to protect the person from abuse or neglect or the risk of abuse or neglect (and in the case of a child: harm or the risk of harm) </w:t>
      </w:r>
      <w:r>
        <w:rPr>
          <w:color w:val="231F20"/>
          <w:sz w:val="22"/>
        </w:rPr>
        <w:t>there is no need to consider or apply the determination of eligibility and the local authority </w:t>
      </w:r>
      <w:r>
        <w:rPr>
          <w:rFonts w:ascii="Avenir"/>
          <w:b/>
          <w:color w:val="231F20"/>
          <w:sz w:val="22"/>
        </w:rPr>
        <w:t>must not </w:t>
      </w:r>
      <w:r>
        <w:rPr>
          <w:color w:val="231F20"/>
          <w:sz w:val="22"/>
        </w:rPr>
        <w:t>apply that determination where to do so may prevent or delay the local authority from making a response designed to protect and safeguard the person concerned.</w:t>
      </w:r>
    </w:p>
    <w:p>
      <w:pPr>
        <w:pStyle w:val="BodyText"/>
        <w:rPr>
          <w:sz w:val="44"/>
        </w:rPr>
      </w:pPr>
    </w:p>
    <w:p>
      <w:pPr>
        <w:pStyle w:val="Heading2"/>
      </w:pPr>
      <w:r>
        <w:rPr>
          <w:color w:val="231F20"/>
        </w:rPr>
        <w:t>Powers to Meet Need</w:t>
      </w:r>
    </w:p>
    <w:p>
      <w:pPr>
        <w:pStyle w:val="BodyText"/>
        <w:spacing w:line="271" w:lineRule="auto" w:before="129"/>
        <w:ind w:left="927" w:right="369"/>
        <w:rPr>
          <w:sz w:val="13"/>
        </w:rPr>
      </w:pPr>
      <w:r>
        <w:rPr>
          <w:color w:val="231F20"/>
        </w:rPr>
        <w:t>In all cases where a person is ordinarily resident in their area or physically present, a local authority has the power to meet a need for care and support even if they do not have a duty to do so and </w:t>
      </w:r>
      <w:r>
        <w:rPr>
          <w:color w:val="231F20"/>
          <w:spacing w:val="-5"/>
        </w:rPr>
        <w:t>even </w:t>
      </w:r>
      <w:r>
        <w:rPr>
          <w:color w:val="231F20"/>
        </w:rPr>
        <w:t>if that need has yet to be</w:t>
      </w:r>
      <w:r>
        <w:rPr>
          <w:color w:val="231F20"/>
          <w:spacing w:val="-1"/>
        </w:rPr>
        <w:t> </w:t>
      </w:r>
      <w:r>
        <w:rPr>
          <w:color w:val="231F20"/>
        </w:rPr>
        <w:t>assessed.</w:t>
      </w:r>
      <w:r>
        <w:rPr>
          <w:color w:val="231F20"/>
          <w:position w:val="7"/>
          <w:sz w:val="13"/>
        </w:rPr>
        <w:t>96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r>
        <w:rPr/>
        <w:pict>
          <v:shape style="position:absolute;margin-left:62.362202pt;margin-top:21.51174pt;width:72pt;height:.1pt;mso-position-horizontal-relative:page;mso-position-vertical-relative:paragraph;z-index:-15652864;mso-wrap-distance-left:0;mso-wrap-distance-right:0" coordorigin="1247,430" coordsize="1440,0" path="m1247,430l2687,430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96</w:t>
        <w:tab/>
        <w:t>S36 &amp; 38 2014</w:t>
      </w:r>
      <w:r>
        <w:rPr>
          <w:color w:val="231F20"/>
          <w:spacing w:val="-4"/>
          <w:sz w:val="14"/>
        </w:rPr>
        <w:t> </w:t>
      </w:r>
      <w:r>
        <w:rPr>
          <w:color w:val="231F20"/>
          <w:sz w:val="14"/>
        </w:rPr>
        <w:t>Act</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06464" filled="true" fillcolor="#c64d9c" stroked="false">
            <v:fill type="solid"/>
            <w10:wrap type="none"/>
          </v:rect>
        </w:pict>
      </w:r>
      <w:r>
        <w:rPr/>
        <w:pict>
          <v:shape style="position:absolute;margin-left:573.765198pt;margin-top:303.251221pt;width:15.7pt;height:235.4pt;mso-position-horizontal-relative:page;mso-position-vertical-relative:page;z-index:15806976" type="#_x0000_t202" filled="false" stroked="false">
            <v:textbox inset="0,0,0,0" style="layout-flow:vertical">
              <w:txbxContent>
                <w:p>
                  <w:pPr>
                    <w:spacing w:before="20"/>
                    <w:ind w:left="20" w:right="0" w:firstLine="0"/>
                    <w:jc w:val="left"/>
                    <w:rPr>
                      <w:sz w:val="20"/>
                    </w:rPr>
                  </w:pPr>
                  <w:r>
                    <w:rPr>
                      <w:color w:val="FFFFFF"/>
                      <w:sz w:val="20"/>
                    </w:rPr>
                    <w:t>The Social Services and Well-being (Wales) Act 2014</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Ways in which needs for care and support can be met</w:t>
      </w:r>
    </w:p>
    <w:p>
      <w:pPr>
        <w:pStyle w:val="BodyText"/>
        <w:spacing w:line="271" w:lineRule="auto" w:before="128"/>
        <w:ind w:left="360" w:right="1008"/>
      </w:pPr>
      <w:r>
        <w:rPr>
          <w:color w:val="231F20"/>
        </w:rPr>
        <w:t>Section 34 (2) provides a number of statutory examples of how needs for care and support can be met. They are:</w:t>
      </w:r>
    </w:p>
    <w:p>
      <w:pPr>
        <w:pStyle w:val="ListParagraph"/>
        <w:numPr>
          <w:ilvl w:val="0"/>
          <w:numId w:val="29"/>
        </w:numPr>
        <w:tabs>
          <w:tab w:pos="661" w:val="left" w:leader="none"/>
        </w:tabs>
        <w:spacing w:line="240" w:lineRule="auto" w:before="115" w:after="0"/>
        <w:ind w:left="660" w:right="0" w:hanging="301"/>
        <w:jc w:val="left"/>
        <w:rPr>
          <w:sz w:val="22"/>
        </w:rPr>
      </w:pPr>
      <w:r>
        <w:rPr>
          <w:color w:val="231F20"/>
          <w:sz w:val="22"/>
        </w:rPr>
        <w:t>accommodation in a care home, </w:t>
      </w:r>
      <w:r>
        <w:rPr>
          <w:color w:val="231F20"/>
          <w:spacing w:val="-3"/>
          <w:sz w:val="22"/>
        </w:rPr>
        <w:t>children’s </w:t>
      </w:r>
      <w:r>
        <w:rPr>
          <w:color w:val="231F20"/>
          <w:sz w:val="22"/>
        </w:rPr>
        <w:t>home or premises of some other</w:t>
      </w:r>
      <w:r>
        <w:rPr>
          <w:color w:val="231F20"/>
          <w:spacing w:val="1"/>
          <w:sz w:val="22"/>
        </w:rPr>
        <w:t> </w:t>
      </w:r>
      <w:r>
        <w:rPr>
          <w:color w:val="231F20"/>
          <w:sz w:val="22"/>
        </w:rPr>
        <w:t>type;</w:t>
      </w:r>
    </w:p>
    <w:p>
      <w:pPr>
        <w:pStyle w:val="ListParagraph"/>
        <w:numPr>
          <w:ilvl w:val="0"/>
          <w:numId w:val="29"/>
        </w:numPr>
        <w:tabs>
          <w:tab w:pos="661" w:val="left" w:leader="none"/>
        </w:tabs>
        <w:spacing w:line="240" w:lineRule="auto" w:before="152" w:after="0"/>
        <w:ind w:left="660" w:right="0" w:hanging="301"/>
        <w:jc w:val="left"/>
        <w:rPr>
          <w:sz w:val="22"/>
        </w:rPr>
      </w:pPr>
      <w:r>
        <w:rPr>
          <w:color w:val="231F20"/>
          <w:sz w:val="22"/>
        </w:rPr>
        <w:t>care and support at home or in the</w:t>
      </w:r>
      <w:r>
        <w:rPr>
          <w:color w:val="231F20"/>
          <w:spacing w:val="-1"/>
          <w:sz w:val="22"/>
        </w:rPr>
        <w:t> </w:t>
      </w:r>
      <w:r>
        <w:rPr>
          <w:color w:val="231F20"/>
          <w:sz w:val="22"/>
        </w:rPr>
        <w:t>community;</w:t>
      </w:r>
    </w:p>
    <w:p>
      <w:pPr>
        <w:pStyle w:val="ListParagraph"/>
        <w:numPr>
          <w:ilvl w:val="0"/>
          <w:numId w:val="29"/>
        </w:numPr>
        <w:tabs>
          <w:tab w:pos="661" w:val="left" w:leader="none"/>
        </w:tabs>
        <w:spacing w:line="240" w:lineRule="auto" w:before="152" w:after="0"/>
        <w:ind w:left="660" w:right="0" w:hanging="301"/>
        <w:jc w:val="left"/>
        <w:rPr>
          <w:sz w:val="22"/>
        </w:rPr>
      </w:pPr>
      <w:r>
        <w:rPr>
          <w:color w:val="231F20"/>
          <w:sz w:val="22"/>
        </w:rPr>
        <w:t>services, goods and facilities;</w:t>
      </w:r>
    </w:p>
    <w:p>
      <w:pPr>
        <w:pStyle w:val="ListParagraph"/>
        <w:numPr>
          <w:ilvl w:val="0"/>
          <w:numId w:val="29"/>
        </w:numPr>
        <w:tabs>
          <w:tab w:pos="661" w:val="left" w:leader="none"/>
        </w:tabs>
        <w:spacing w:line="240" w:lineRule="auto" w:before="151" w:after="0"/>
        <w:ind w:left="660" w:right="0" w:hanging="301"/>
        <w:jc w:val="left"/>
        <w:rPr>
          <w:sz w:val="22"/>
        </w:rPr>
      </w:pPr>
      <w:r>
        <w:rPr>
          <w:color w:val="231F20"/>
          <w:sz w:val="22"/>
        </w:rPr>
        <w:t>information and advice;</w:t>
      </w:r>
    </w:p>
    <w:p>
      <w:pPr>
        <w:pStyle w:val="ListParagraph"/>
        <w:numPr>
          <w:ilvl w:val="0"/>
          <w:numId w:val="29"/>
        </w:numPr>
        <w:tabs>
          <w:tab w:pos="661" w:val="left" w:leader="none"/>
        </w:tabs>
        <w:spacing w:line="240" w:lineRule="auto" w:before="152" w:after="0"/>
        <w:ind w:left="660" w:right="0" w:hanging="301"/>
        <w:jc w:val="left"/>
        <w:rPr>
          <w:sz w:val="22"/>
        </w:rPr>
      </w:pPr>
      <w:r>
        <w:rPr>
          <w:color w:val="231F20"/>
          <w:sz w:val="22"/>
        </w:rPr>
        <w:t>counselling and advocacy;</w:t>
      </w:r>
    </w:p>
    <w:p>
      <w:pPr>
        <w:pStyle w:val="ListParagraph"/>
        <w:numPr>
          <w:ilvl w:val="0"/>
          <w:numId w:val="29"/>
        </w:numPr>
        <w:tabs>
          <w:tab w:pos="661" w:val="left" w:leader="none"/>
        </w:tabs>
        <w:spacing w:line="240" w:lineRule="auto" w:before="152" w:after="0"/>
        <w:ind w:left="660" w:right="0" w:hanging="301"/>
        <w:jc w:val="left"/>
        <w:rPr>
          <w:sz w:val="22"/>
        </w:rPr>
      </w:pPr>
      <w:r>
        <w:rPr>
          <w:color w:val="231F20"/>
          <w:sz w:val="22"/>
        </w:rPr>
        <w:t>social work;</w:t>
      </w:r>
    </w:p>
    <w:p>
      <w:pPr>
        <w:pStyle w:val="ListParagraph"/>
        <w:numPr>
          <w:ilvl w:val="0"/>
          <w:numId w:val="29"/>
        </w:numPr>
        <w:tabs>
          <w:tab w:pos="661" w:val="left" w:leader="none"/>
        </w:tabs>
        <w:spacing w:line="240" w:lineRule="auto" w:before="152" w:after="0"/>
        <w:ind w:left="660" w:right="0" w:hanging="301"/>
        <w:jc w:val="left"/>
        <w:rPr>
          <w:sz w:val="22"/>
        </w:rPr>
      </w:pPr>
      <w:r>
        <w:rPr>
          <w:color w:val="231F20"/>
          <w:sz w:val="22"/>
        </w:rPr>
        <w:t>payments (including direct</w:t>
      </w:r>
      <w:r>
        <w:rPr>
          <w:color w:val="231F20"/>
          <w:spacing w:val="-1"/>
          <w:sz w:val="22"/>
        </w:rPr>
        <w:t> </w:t>
      </w:r>
      <w:r>
        <w:rPr>
          <w:color w:val="231F20"/>
          <w:sz w:val="22"/>
        </w:rPr>
        <w:t>payments);</w:t>
      </w:r>
    </w:p>
    <w:p>
      <w:pPr>
        <w:pStyle w:val="ListParagraph"/>
        <w:numPr>
          <w:ilvl w:val="0"/>
          <w:numId w:val="29"/>
        </w:numPr>
        <w:tabs>
          <w:tab w:pos="661" w:val="left" w:leader="none"/>
        </w:tabs>
        <w:spacing w:line="240" w:lineRule="auto" w:before="152" w:after="0"/>
        <w:ind w:left="660" w:right="0" w:hanging="301"/>
        <w:jc w:val="left"/>
        <w:rPr>
          <w:sz w:val="22"/>
        </w:rPr>
      </w:pPr>
      <w:r>
        <w:rPr>
          <w:color w:val="231F20"/>
          <w:sz w:val="22"/>
        </w:rPr>
        <w:t>aids and adaptations;</w:t>
      </w:r>
    </w:p>
    <w:p>
      <w:pPr>
        <w:pStyle w:val="ListParagraph"/>
        <w:numPr>
          <w:ilvl w:val="0"/>
          <w:numId w:val="29"/>
        </w:numPr>
        <w:tabs>
          <w:tab w:pos="661" w:val="left" w:leader="none"/>
        </w:tabs>
        <w:spacing w:line="240" w:lineRule="auto" w:before="152" w:after="0"/>
        <w:ind w:left="660" w:right="0" w:hanging="301"/>
        <w:jc w:val="left"/>
        <w:rPr>
          <w:sz w:val="22"/>
        </w:rPr>
      </w:pPr>
      <w:r>
        <w:rPr>
          <w:color w:val="231F20"/>
          <w:sz w:val="22"/>
        </w:rPr>
        <w:t>occupational</w:t>
      </w:r>
      <w:r>
        <w:rPr>
          <w:color w:val="231F20"/>
          <w:spacing w:val="3"/>
          <w:sz w:val="22"/>
        </w:rPr>
        <w:t> </w:t>
      </w:r>
      <w:r>
        <w:rPr>
          <w:color w:val="231F20"/>
          <w:spacing w:val="-3"/>
          <w:sz w:val="22"/>
        </w:rPr>
        <w:t>therapy.</w:t>
      </w:r>
    </w:p>
    <w:p>
      <w:pPr>
        <w:pStyle w:val="BodyText"/>
        <w:spacing w:before="10"/>
        <w:rPr>
          <w:sz w:val="27"/>
        </w:rPr>
      </w:pPr>
    </w:p>
    <w:p>
      <w:pPr>
        <w:pStyle w:val="BodyText"/>
        <w:spacing w:line="271" w:lineRule="auto" w:before="1"/>
        <w:ind w:left="360" w:right="952"/>
        <w:jc w:val="both"/>
      </w:pPr>
      <w:r>
        <w:rPr>
          <w:color w:val="231F20"/>
        </w:rPr>
        <w:t>The examples given in the section are specifically stated to be non-exhaustive. In theory the </w:t>
      </w:r>
      <w:r>
        <w:rPr>
          <w:color w:val="231F20"/>
          <w:spacing w:val="-3"/>
        </w:rPr>
        <w:t>provision </w:t>
      </w:r>
      <w:r>
        <w:rPr>
          <w:color w:val="231F20"/>
        </w:rPr>
        <w:t>of support and services can be infinite and imaginative as long as they meet the well-being outcomes of the person concerned.</w:t>
      </w:r>
    </w:p>
    <w:p>
      <w:pPr>
        <w:pStyle w:val="BodyText"/>
        <w:spacing w:before="8"/>
        <w:rPr>
          <w:sz w:val="43"/>
        </w:rPr>
      </w:pPr>
    </w:p>
    <w:p>
      <w:pPr>
        <w:pStyle w:val="Heading2"/>
        <w:ind w:left="360"/>
      </w:pPr>
      <w:r>
        <w:rPr>
          <w:color w:val="231F20"/>
        </w:rPr>
        <w:t>Care and Support Plans</w:t>
      </w:r>
    </w:p>
    <w:p>
      <w:pPr>
        <w:pStyle w:val="BodyText"/>
        <w:spacing w:line="271" w:lineRule="auto" w:before="129"/>
        <w:ind w:left="360" w:right="1008"/>
        <w:rPr>
          <w:sz w:val="13"/>
        </w:rPr>
      </w:pPr>
      <w:r>
        <w:rPr>
          <w:color w:val="231F20"/>
        </w:rPr>
        <w:t>Where a local authority is required to meet the needs of a child or adult or their carer, it must maintain a care and support plan.</w:t>
      </w:r>
      <w:r>
        <w:rPr>
          <w:color w:val="231F20"/>
          <w:position w:val="7"/>
          <w:sz w:val="13"/>
        </w:rPr>
        <w:t>97</w:t>
      </w:r>
    </w:p>
    <w:p>
      <w:pPr>
        <w:pStyle w:val="BodyText"/>
        <w:spacing w:before="8"/>
        <w:rPr>
          <w:sz w:val="43"/>
        </w:rPr>
      </w:pPr>
    </w:p>
    <w:p>
      <w:pPr>
        <w:pStyle w:val="Heading2"/>
        <w:ind w:left="360"/>
      </w:pPr>
      <w:r>
        <w:rPr>
          <w:color w:val="231F20"/>
        </w:rPr>
        <w:t>Charging for Services</w:t>
      </w:r>
    </w:p>
    <w:p>
      <w:pPr>
        <w:pStyle w:val="BodyText"/>
        <w:spacing w:line="271" w:lineRule="auto" w:before="128"/>
        <w:ind w:left="360" w:right="1008"/>
      </w:pPr>
      <w:r>
        <w:rPr>
          <w:color w:val="231F20"/>
        </w:rPr>
        <w:t>Part 5 of the Act deals with charging arrangements for the provision of care and support under the Act.</w:t>
      </w:r>
    </w:p>
    <w:p>
      <w:pPr>
        <w:pStyle w:val="BodyText"/>
        <w:spacing w:before="8"/>
        <w:rPr>
          <w:sz w:val="43"/>
        </w:rPr>
      </w:pPr>
    </w:p>
    <w:p>
      <w:pPr>
        <w:pStyle w:val="Heading2"/>
        <w:ind w:left="360"/>
        <w:rPr>
          <w:rFonts w:ascii="Avenir-Book"/>
          <w:b w:val="0"/>
        </w:rPr>
      </w:pPr>
      <w:r>
        <w:rPr>
          <w:color w:val="231F20"/>
        </w:rPr>
        <w:t>Looked after and accommodated children</w:t>
      </w:r>
      <w:r>
        <w:rPr>
          <w:rFonts w:ascii="Avenir-Book"/>
          <w:b w:val="0"/>
          <w:color w:val="231F20"/>
        </w:rPr>
        <w:t>.</w:t>
      </w:r>
    </w:p>
    <w:p>
      <w:pPr>
        <w:pStyle w:val="Heading3"/>
        <w:spacing w:before="129"/>
        <w:ind w:left="360"/>
      </w:pPr>
      <w:r>
        <w:rPr>
          <w:color w:val="231F20"/>
        </w:rPr>
        <w:t>Part 6 of the Act</w:t>
      </w:r>
    </w:p>
    <w:p>
      <w:pPr>
        <w:pStyle w:val="BodyText"/>
        <w:spacing w:line="271" w:lineRule="auto" w:before="29"/>
        <w:ind w:left="360" w:right="1029"/>
      </w:pPr>
      <w:r>
        <w:rPr>
          <w:color w:val="231F20"/>
        </w:rPr>
        <w:t>A looked after child is defined as a child who is in care or provided with accommodation (a continuous period of 24 hours or more) by a local authority under this Act</w:t>
      </w:r>
      <w:r>
        <w:rPr>
          <w:color w:val="231F20"/>
          <w:position w:val="7"/>
          <w:sz w:val="13"/>
        </w:rPr>
        <w:t>98</w:t>
      </w:r>
      <w:r>
        <w:rPr>
          <w:color w:val="231F20"/>
        </w:rPr>
        <w:t>. By reason of section 75 of the 2014 Act a local authority must take steps that secure, so far as reasonably practicable, that the local authority is able to provide certain prescribed children, including looked after children, with accommodation that is (a) within the authority’s area and (b) meets the needs of the children.</w:t>
      </w:r>
    </w:p>
    <w:p>
      <w:pPr>
        <w:pStyle w:val="BodyText"/>
        <w:rPr>
          <w:sz w:val="20"/>
        </w:rPr>
      </w:pPr>
    </w:p>
    <w:p>
      <w:pPr>
        <w:pStyle w:val="BodyText"/>
        <w:rPr>
          <w:sz w:val="15"/>
        </w:rPr>
      </w:pPr>
      <w:r>
        <w:rPr/>
        <w:pict>
          <v:shape style="position:absolute;margin-left:34.015701pt;margin-top:12.4113pt;width:72pt;height:.1pt;mso-position-horizontal-relative:page;mso-position-vertical-relative:paragraph;z-index:-15651328;mso-wrap-distance-left:0;mso-wrap-distance-right:0" coordorigin="680,248" coordsize="1440,0" path="m680,248l2120,248e" filled="false" stroked="true" strokeweight="1pt" strokecolor="#231f20">
            <v:path arrowok="t"/>
            <v:stroke dashstyle="solid"/>
            <w10:wrap type="topAndBottom"/>
          </v:shape>
        </w:pict>
      </w:r>
    </w:p>
    <w:p>
      <w:pPr>
        <w:tabs>
          <w:tab w:pos="1119" w:val="left" w:leader="none"/>
        </w:tabs>
        <w:spacing w:before="29"/>
        <w:ind w:left="360" w:right="0" w:firstLine="0"/>
        <w:jc w:val="left"/>
        <w:rPr>
          <w:sz w:val="14"/>
        </w:rPr>
      </w:pPr>
      <w:r>
        <w:rPr>
          <w:color w:val="231F20"/>
          <w:sz w:val="14"/>
        </w:rPr>
        <w:t>97</w:t>
        <w:tab/>
        <w:t>S54 2014</w:t>
      </w:r>
      <w:r>
        <w:rPr>
          <w:color w:val="231F20"/>
          <w:spacing w:val="-2"/>
          <w:sz w:val="14"/>
        </w:rPr>
        <w:t> </w:t>
      </w:r>
      <w:r>
        <w:rPr>
          <w:color w:val="231F20"/>
          <w:sz w:val="14"/>
        </w:rPr>
        <w:t>Act</w:t>
      </w:r>
    </w:p>
    <w:p>
      <w:pPr>
        <w:tabs>
          <w:tab w:pos="1119" w:val="left" w:leader="none"/>
        </w:tabs>
        <w:spacing w:before="102"/>
        <w:ind w:left="360" w:right="0" w:firstLine="0"/>
        <w:jc w:val="left"/>
        <w:rPr>
          <w:sz w:val="14"/>
        </w:rPr>
      </w:pPr>
      <w:r>
        <w:rPr>
          <w:color w:val="231F20"/>
          <w:sz w:val="14"/>
        </w:rPr>
        <w:t>98</w:t>
        <w:tab/>
        <w:t>S74 2014</w:t>
      </w:r>
      <w:r>
        <w:rPr>
          <w:color w:val="231F20"/>
          <w:spacing w:val="-2"/>
          <w:sz w:val="14"/>
        </w:rPr>
        <w:t> </w:t>
      </w:r>
      <w:r>
        <w:rPr>
          <w:color w:val="231F20"/>
          <w:sz w:val="14"/>
        </w:rPr>
        <w:t>Act</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66368" filled="true" fillcolor="#c64d9c"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927" w:right="412"/>
      </w:pPr>
      <w:r>
        <w:rPr>
          <w:color w:val="231F20"/>
        </w:rPr>
        <w:t>Section 76 of the Act places a duty on a local authority to provide accommodation for any child within its area who appears to the authority to require accommodation as a result of (a) there being no person who has parental responsibility for the child; (b) the child being lost or having been abandoned; or (c) the person who has been caring for the child being prevented (whether or not permanently, and for whatever reason) from providing the child with suitable accommodation or</w:t>
      </w:r>
      <w:r>
        <w:rPr>
          <w:color w:val="231F20"/>
          <w:spacing w:val="-25"/>
        </w:rPr>
        <w:t> </w:t>
      </w:r>
      <w:r>
        <w:rPr>
          <w:color w:val="231F20"/>
          <w:spacing w:val="-5"/>
        </w:rPr>
        <w:t>care.</w:t>
      </w:r>
    </w:p>
    <w:p>
      <w:pPr>
        <w:pStyle w:val="BodyText"/>
        <w:spacing w:before="2"/>
        <w:rPr>
          <w:sz w:val="25"/>
        </w:rPr>
      </w:pPr>
    </w:p>
    <w:p>
      <w:pPr>
        <w:pStyle w:val="BodyText"/>
        <w:spacing w:line="271" w:lineRule="auto"/>
        <w:ind w:left="927" w:right="624"/>
        <w:rPr>
          <w:sz w:val="13"/>
        </w:rPr>
      </w:pPr>
      <w:r>
        <w:rPr>
          <w:color w:val="231F20"/>
        </w:rPr>
        <w:t>In relation to those who have reached the age of 16, the local authority now has a duty to provide that child with accommodation if it considers that the “well-being” of that child is likely to be seriously prejudiced if it does not provide that accommodation.</w:t>
      </w:r>
      <w:r>
        <w:rPr>
          <w:color w:val="231F20"/>
          <w:position w:val="7"/>
          <w:sz w:val="13"/>
        </w:rPr>
        <w:t>99</w:t>
      </w:r>
    </w:p>
    <w:p>
      <w:pPr>
        <w:pStyle w:val="BodyText"/>
        <w:spacing w:before="8"/>
        <w:rPr>
          <w:sz w:val="43"/>
        </w:rPr>
      </w:pPr>
    </w:p>
    <w:p>
      <w:pPr>
        <w:pStyle w:val="Heading2"/>
        <w:spacing w:before="1"/>
      </w:pPr>
      <w:r>
        <w:rPr>
          <w:color w:val="231F20"/>
        </w:rPr>
        <w:t>The Principal Duty</w:t>
      </w:r>
    </w:p>
    <w:p>
      <w:pPr>
        <w:pStyle w:val="BodyText"/>
        <w:spacing w:line="271" w:lineRule="auto" w:before="128"/>
        <w:ind w:left="927" w:right="391"/>
      </w:pPr>
      <w:r>
        <w:rPr/>
        <w:pict>
          <v:shape style="position:absolute;margin-left:7.0315pt;margin-top:3.261pt;width:15.7pt;height:235.4pt;mso-position-horizontal-relative:page;mso-position-vertical-relative:paragraph;z-index:-17465856" type="#_x0000_t202" filled="false" stroked="false">
            <v:textbox inset="0,0,0,0" style="layout-flow:vertical;mso-layout-flow-alt:bottom-to-top">
              <w:txbxContent>
                <w:p>
                  <w:pPr>
                    <w:spacing w:before="20"/>
                    <w:ind w:left="20" w:right="0" w:firstLine="0"/>
                    <w:jc w:val="left"/>
                    <w:rPr>
                      <w:sz w:val="20"/>
                    </w:rPr>
                  </w:pPr>
                  <w:r>
                    <w:rPr>
                      <w:color w:val="FFFFFF"/>
                      <w:sz w:val="20"/>
                    </w:rPr>
                    <w:t>The Social Services and Well-being (Wales) Act 2014</w:t>
                  </w:r>
                </w:p>
              </w:txbxContent>
            </v:textbox>
            <w10:wrap type="none"/>
          </v:shape>
        </w:pict>
      </w:r>
      <w:r>
        <w:rPr>
          <w:color w:val="231F20"/>
        </w:rPr>
        <w:t>The principal duty of a local authority in relation to looked after children is set out in section 78 of the 2014 Act. The duty is to safeguard and promote the well-being of a looked after child.</w:t>
      </w:r>
      <w:r>
        <w:rPr>
          <w:color w:val="231F20"/>
          <w:position w:val="7"/>
          <w:sz w:val="13"/>
        </w:rPr>
        <w:t>100 </w:t>
      </w:r>
      <w:r>
        <w:rPr>
          <w:color w:val="231F20"/>
        </w:rPr>
        <w:t>The duty includes, by way of statutory example</w:t>
      </w:r>
      <w:r>
        <w:rPr>
          <w:color w:val="231F20"/>
          <w:position w:val="7"/>
          <w:sz w:val="13"/>
        </w:rPr>
        <w:t>101 </w:t>
      </w:r>
      <w:r>
        <w:rPr>
          <w:color w:val="231F20"/>
        </w:rPr>
        <w:t>(a) a duty to promote the child’s educational achievement; and (b) a duty (i) to assess from time to time whether the child has care and support needs which meet the eligibility criteria under section 32 and (ii) if the child has needs which meets the eligibility criteria, to at least meet those needs.</w:t>
      </w:r>
    </w:p>
    <w:p>
      <w:pPr>
        <w:pStyle w:val="BodyText"/>
        <w:spacing w:before="10"/>
        <w:rPr>
          <w:sz w:val="43"/>
        </w:rPr>
      </w:pPr>
    </w:p>
    <w:p>
      <w:pPr>
        <w:pStyle w:val="Heading2"/>
      </w:pPr>
      <w:r>
        <w:rPr>
          <w:color w:val="231F20"/>
        </w:rPr>
        <w:t>General Duties</w:t>
      </w:r>
    </w:p>
    <w:p>
      <w:pPr>
        <w:pStyle w:val="BodyText"/>
        <w:spacing w:line="271" w:lineRule="auto" w:before="129"/>
        <w:ind w:left="927" w:right="450"/>
      </w:pPr>
      <w:r>
        <w:rPr>
          <w:color w:val="231F20"/>
        </w:rPr>
        <w:t>Sections 79 and 80 of the Act house the general duties to accommodate and maintain a looked after child .</w:t>
      </w:r>
    </w:p>
    <w:p>
      <w:pPr>
        <w:pStyle w:val="BodyText"/>
        <w:spacing w:before="8"/>
        <w:rPr>
          <w:sz w:val="43"/>
        </w:rPr>
      </w:pPr>
    </w:p>
    <w:p>
      <w:pPr>
        <w:pStyle w:val="Heading2"/>
      </w:pPr>
      <w:r>
        <w:rPr>
          <w:color w:val="231F20"/>
        </w:rPr>
        <w:t>Placing Children</w:t>
      </w:r>
    </w:p>
    <w:p>
      <w:pPr>
        <w:pStyle w:val="BodyText"/>
        <w:spacing w:line="271" w:lineRule="auto" w:before="128"/>
        <w:ind w:left="927" w:right="390"/>
      </w:pPr>
      <w:r>
        <w:rPr>
          <w:color w:val="231F20"/>
        </w:rPr>
        <w:t>As long as it is consistent with a child’s well-being and reasonably practicable, a local authority must make arrangements for a child to live with a parent or person who has parental responsibility for him.</w:t>
      </w:r>
      <w:r>
        <w:rPr>
          <w:color w:val="231F20"/>
          <w:position w:val="7"/>
          <w:sz w:val="13"/>
        </w:rPr>
        <w:t>102 </w:t>
      </w:r>
      <w:r>
        <w:rPr>
          <w:color w:val="231F20"/>
        </w:rPr>
        <w:t>Where such an arrangement cannot be made, the duty on the authority is to find the most appropriate placement available subject to section 81(11) of the Act.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r>
        <w:rPr/>
        <w:pict>
          <v:shape style="position:absolute;margin-left:62.362202pt;margin-top:18.776600pt;width:72pt;height:.1pt;mso-position-horizontal-relative:page;mso-position-vertical-relative:paragraph;z-index:-15649792;mso-wrap-distance-left:0;mso-wrap-distance-right:0" coordorigin="1247,376" coordsize="1440,0" path="m1247,376l2687,376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99</w:t>
        <w:tab/>
        <w:t>S76(3) 2014</w:t>
      </w:r>
      <w:r>
        <w:rPr>
          <w:color w:val="231F20"/>
          <w:spacing w:val="-2"/>
          <w:sz w:val="14"/>
        </w:rPr>
        <w:t> </w:t>
      </w:r>
      <w:r>
        <w:rPr>
          <w:color w:val="231F20"/>
          <w:sz w:val="14"/>
        </w:rPr>
        <w:t>Act</w:t>
      </w:r>
    </w:p>
    <w:p>
      <w:pPr>
        <w:tabs>
          <w:tab w:pos="1686" w:val="left" w:leader="none"/>
        </w:tabs>
        <w:spacing w:before="102"/>
        <w:ind w:left="927" w:right="0" w:firstLine="0"/>
        <w:jc w:val="left"/>
        <w:rPr>
          <w:sz w:val="14"/>
        </w:rPr>
      </w:pPr>
      <w:r>
        <w:rPr>
          <w:color w:val="231F20"/>
          <w:sz w:val="14"/>
        </w:rPr>
        <w:t>100</w:t>
        <w:tab/>
        <w:t>S78(1) 2014</w:t>
      </w:r>
      <w:r>
        <w:rPr>
          <w:color w:val="231F20"/>
          <w:spacing w:val="-2"/>
          <w:sz w:val="14"/>
        </w:rPr>
        <w:t> </w:t>
      </w:r>
      <w:r>
        <w:rPr>
          <w:color w:val="231F20"/>
          <w:sz w:val="14"/>
        </w:rPr>
        <w:t>Act</w:t>
      </w:r>
    </w:p>
    <w:p>
      <w:pPr>
        <w:tabs>
          <w:tab w:pos="1686" w:val="left" w:leader="none"/>
        </w:tabs>
        <w:spacing w:before="103"/>
        <w:ind w:left="927" w:right="0" w:firstLine="0"/>
        <w:jc w:val="left"/>
        <w:rPr>
          <w:sz w:val="14"/>
        </w:rPr>
      </w:pPr>
      <w:r>
        <w:rPr>
          <w:color w:val="231F20"/>
          <w:sz w:val="14"/>
        </w:rPr>
        <w:t>101</w:t>
        <w:tab/>
        <w:t>S78(2) 2014</w:t>
      </w:r>
      <w:r>
        <w:rPr>
          <w:color w:val="231F20"/>
          <w:spacing w:val="-2"/>
          <w:sz w:val="14"/>
        </w:rPr>
        <w:t> </w:t>
      </w:r>
      <w:r>
        <w:rPr>
          <w:color w:val="231F20"/>
          <w:sz w:val="14"/>
        </w:rPr>
        <w:t>Act</w:t>
      </w:r>
    </w:p>
    <w:p>
      <w:pPr>
        <w:tabs>
          <w:tab w:pos="1686" w:val="left" w:leader="none"/>
        </w:tabs>
        <w:spacing w:before="102"/>
        <w:ind w:left="927" w:right="0" w:firstLine="0"/>
        <w:jc w:val="left"/>
        <w:rPr>
          <w:sz w:val="14"/>
        </w:rPr>
      </w:pPr>
      <w:r>
        <w:rPr>
          <w:color w:val="231F20"/>
          <w:sz w:val="14"/>
        </w:rPr>
        <w:t>102</w:t>
        <w:tab/>
        <w:t>S81(3) &amp; (4) 2014</w:t>
      </w:r>
      <w:r>
        <w:rPr>
          <w:color w:val="231F20"/>
          <w:spacing w:val="-4"/>
          <w:sz w:val="14"/>
        </w:rPr>
        <w:t> </w:t>
      </w:r>
      <w:r>
        <w:rPr>
          <w:color w:val="231F20"/>
          <w:sz w:val="14"/>
        </w:rPr>
        <w:t>Act</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09536" filled="true" fillcolor="#c64d9c" stroked="false">
            <v:fill type="solid"/>
            <w10:wrap type="none"/>
          </v:rect>
        </w:pict>
      </w:r>
      <w:r>
        <w:rPr/>
        <w:pict>
          <v:shape style="position:absolute;margin-left:573.765198pt;margin-top:303.251221pt;width:15.7pt;height:235.4pt;mso-position-horizontal-relative:page;mso-position-vertical-relative:page;z-index:15810048" type="#_x0000_t202" filled="false" stroked="false">
            <v:textbox inset="0,0,0,0" style="layout-flow:vertical">
              <w:txbxContent>
                <w:p>
                  <w:pPr>
                    <w:spacing w:before="20"/>
                    <w:ind w:left="20" w:right="0" w:firstLine="0"/>
                    <w:jc w:val="left"/>
                    <w:rPr>
                      <w:sz w:val="20"/>
                    </w:rPr>
                  </w:pPr>
                  <w:r>
                    <w:rPr>
                      <w:color w:val="FFFFFF"/>
                      <w:sz w:val="20"/>
                    </w:rPr>
                    <w:t>The Social Services and Well-being (Wales) Act 2014</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What is a Placement?</w:t>
      </w:r>
    </w:p>
    <w:p>
      <w:pPr>
        <w:pStyle w:val="BodyText"/>
        <w:spacing w:line="271" w:lineRule="auto" w:before="128"/>
        <w:ind w:left="360" w:right="1285"/>
      </w:pPr>
      <w:r>
        <w:rPr>
          <w:color w:val="231F20"/>
        </w:rPr>
        <w:t>In this context a placement means a placement with a relative, friend or other person connected to the child and who is also a local authority foster parent, a foster parent, a </w:t>
      </w:r>
      <w:r>
        <w:rPr>
          <w:color w:val="231F20"/>
          <w:spacing w:val="-3"/>
        </w:rPr>
        <w:t>children’s </w:t>
      </w:r>
      <w:r>
        <w:rPr>
          <w:color w:val="231F20"/>
        </w:rPr>
        <w:t>home or some other form of accommodation yet to be prescribed by regulation. When determining which is the most appropriate placement the authority must give preference to a placement with a </w:t>
      </w:r>
      <w:r>
        <w:rPr>
          <w:color w:val="231F20"/>
          <w:spacing w:val="-3"/>
        </w:rPr>
        <w:t>foster </w:t>
      </w:r>
      <w:r>
        <w:rPr>
          <w:color w:val="231F20"/>
        </w:rPr>
        <w:t>parent connected to the child and, in so far as it is reasonably practicable, allows the child to live within the </w:t>
      </w:r>
      <w:r>
        <w:rPr>
          <w:color w:val="231F20"/>
          <w:spacing w:val="-3"/>
        </w:rPr>
        <w:t>authority’s </w:t>
      </w:r>
      <w:r>
        <w:rPr>
          <w:color w:val="231F20"/>
        </w:rPr>
        <w:t>own area; allows the child to live near home; does not disrupt the</w:t>
      </w:r>
      <w:r>
        <w:rPr>
          <w:color w:val="231F20"/>
          <w:spacing w:val="7"/>
        </w:rPr>
        <w:t> </w:t>
      </w:r>
      <w:r>
        <w:rPr>
          <w:color w:val="231F20"/>
          <w:spacing w:val="-4"/>
        </w:rPr>
        <w:t>child’s</w:t>
      </w:r>
    </w:p>
    <w:p>
      <w:pPr>
        <w:pStyle w:val="BodyText"/>
        <w:spacing w:line="271" w:lineRule="auto" w:before="4"/>
        <w:ind w:left="360" w:right="1182"/>
        <w:rPr>
          <w:sz w:val="13"/>
        </w:rPr>
      </w:pPr>
      <w:r>
        <w:rPr>
          <w:color w:val="231F20"/>
        </w:rPr>
        <w:t>education or training; enables siblings to live together and enables a disabled child to be placed in accommodation suitable to his/her needs.</w:t>
      </w:r>
      <w:r>
        <w:rPr>
          <w:color w:val="231F20"/>
          <w:position w:val="7"/>
          <w:sz w:val="13"/>
        </w:rPr>
        <w:t>103</w:t>
      </w:r>
    </w:p>
    <w:p>
      <w:pPr>
        <w:pStyle w:val="BodyText"/>
        <w:spacing w:before="8"/>
        <w:rPr>
          <w:sz w:val="43"/>
        </w:rPr>
      </w:pPr>
    </w:p>
    <w:p>
      <w:pPr>
        <w:pStyle w:val="Heading2"/>
        <w:ind w:left="360"/>
      </w:pPr>
      <w:r>
        <w:rPr>
          <w:color w:val="231F20"/>
        </w:rPr>
        <w:t>Placing with Prospective Adopters</w:t>
      </w:r>
    </w:p>
    <w:p>
      <w:pPr>
        <w:pStyle w:val="BodyText"/>
        <w:spacing w:line="271" w:lineRule="auto" w:before="128"/>
        <w:ind w:left="360" w:right="869"/>
      </w:pPr>
      <w:r>
        <w:rPr>
          <w:color w:val="231F20"/>
        </w:rPr>
        <w:t>Section 81 (10) and (11) provide that where an authority is satisfied that a child ought to be placed for adoption and where an adoption agency has determined that that prospective adopter is suitable to adopt a child and the local authority is not authorised to place for adoption, the local authority must place the child with that prospective adopter unless it would be more appropriate for the child to live with a parent or someone who has parental responsibility, a connected person or a foster carer.</w:t>
      </w:r>
    </w:p>
    <w:p>
      <w:pPr>
        <w:pStyle w:val="BodyText"/>
        <w:spacing w:before="10"/>
        <w:rPr>
          <w:sz w:val="43"/>
        </w:rPr>
      </w:pPr>
    </w:p>
    <w:p>
      <w:pPr>
        <w:pStyle w:val="Heading2"/>
        <w:ind w:left="360"/>
      </w:pPr>
      <w:r>
        <w:rPr>
          <w:color w:val="231F20"/>
        </w:rPr>
        <w:t>Care and Support Plans of Looked After and Accommodated Children</w:t>
      </w:r>
    </w:p>
    <w:p>
      <w:pPr>
        <w:pStyle w:val="BodyText"/>
        <w:spacing w:line="271" w:lineRule="auto" w:before="129"/>
        <w:ind w:left="360" w:right="869"/>
      </w:pPr>
      <w:r>
        <w:rPr>
          <w:color w:val="231F20"/>
        </w:rPr>
        <w:t>Where a child is accommodated by a local authority and has a care and support plan already under section 54 of the Act, that plan must be reviewed and maintained.</w:t>
      </w:r>
      <w:r>
        <w:rPr>
          <w:color w:val="231F20"/>
          <w:position w:val="7"/>
          <w:sz w:val="13"/>
        </w:rPr>
        <w:t>104 </w:t>
      </w:r>
      <w:r>
        <w:rPr>
          <w:color w:val="231F20"/>
        </w:rPr>
        <w:t>Where a child becomes a looked after child and does not already have a care and support plan, then the authority must prepare and maintain a care and support plan for him.</w:t>
      </w:r>
    </w:p>
    <w:p>
      <w:pPr>
        <w:pStyle w:val="BodyText"/>
        <w:spacing w:before="9"/>
        <w:rPr>
          <w:sz w:val="43"/>
        </w:rPr>
      </w:pPr>
    </w:p>
    <w:p>
      <w:pPr>
        <w:pStyle w:val="Heading2"/>
        <w:ind w:left="360"/>
      </w:pPr>
      <w:r>
        <w:rPr>
          <w:color w:val="231F20"/>
        </w:rPr>
        <w:t>Regulations</w:t>
      </w:r>
    </w:p>
    <w:p>
      <w:pPr>
        <w:pStyle w:val="BodyText"/>
        <w:spacing w:line="271" w:lineRule="auto" w:before="128"/>
        <w:ind w:left="360" w:right="902"/>
      </w:pPr>
      <w:r>
        <w:rPr>
          <w:color w:val="231F20"/>
        </w:rPr>
        <w:t>Regulations made under the Act prescribe the circumstances in which a looked after child may live with his/her parent; when children can be placed out of area; conditions designed to avoid disruption to the child in care’s education; regulations about the placement of children with foster parents and prospective adopters; regulations governing the functions of Independent Reviewing Officers (IROs) and the review of each looked after child’s case.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r>
        <w:rPr/>
        <w:pict>
          <v:shape style="position:absolute;margin-left:34.015701pt;margin-top:18.375099pt;width:72pt;height:.1pt;mso-position-horizontal-relative:page;mso-position-vertical-relative:paragraph;z-index:-15648256;mso-wrap-distance-left:0;mso-wrap-distance-right:0" coordorigin="680,368" coordsize="1440,0" path="m680,368l2120,368e" filled="false" stroked="true" strokeweight="1pt" strokecolor="#231f20">
            <v:path arrowok="t"/>
            <v:stroke dashstyle="solid"/>
            <w10:wrap type="topAndBottom"/>
          </v:shape>
        </w:pict>
      </w:r>
    </w:p>
    <w:p>
      <w:pPr>
        <w:tabs>
          <w:tab w:pos="1119" w:val="left" w:leader="none"/>
        </w:tabs>
        <w:spacing w:before="29"/>
        <w:ind w:left="360" w:right="0" w:firstLine="0"/>
        <w:jc w:val="left"/>
        <w:rPr>
          <w:sz w:val="14"/>
        </w:rPr>
      </w:pPr>
      <w:r>
        <w:rPr>
          <w:color w:val="231F20"/>
          <w:sz w:val="14"/>
        </w:rPr>
        <w:t>103</w:t>
        <w:tab/>
        <w:t>S81(6)-(9) 2014</w:t>
      </w:r>
      <w:r>
        <w:rPr>
          <w:color w:val="231F20"/>
          <w:spacing w:val="-2"/>
          <w:sz w:val="14"/>
        </w:rPr>
        <w:t> </w:t>
      </w:r>
      <w:r>
        <w:rPr>
          <w:color w:val="231F20"/>
          <w:sz w:val="14"/>
        </w:rPr>
        <w:t>Act</w:t>
      </w:r>
    </w:p>
    <w:p>
      <w:pPr>
        <w:tabs>
          <w:tab w:pos="1119" w:val="left" w:leader="none"/>
        </w:tabs>
        <w:spacing w:before="102"/>
        <w:ind w:left="360" w:right="0" w:firstLine="0"/>
        <w:jc w:val="left"/>
        <w:rPr>
          <w:sz w:val="14"/>
        </w:rPr>
      </w:pPr>
      <w:r>
        <w:rPr>
          <w:color w:val="231F20"/>
          <w:sz w:val="14"/>
        </w:rPr>
        <w:t>104</w:t>
        <w:tab/>
        <w:t>S83 2014</w:t>
      </w:r>
      <w:r>
        <w:rPr>
          <w:color w:val="231F20"/>
          <w:spacing w:val="-2"/>
          <w:sz w:val="14"/>
        </w:rPr>
        <w:t> </w:t>
      </w:r>
      <w:r>
        <w:rPr>
          <w:color w:val="231F20"/>
          <w:sz w:val="14"/>
        </w:rPr>
        <w:t>Act</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63808" filled="true" fillcolor="#c64d9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Care Leavers</w:t>
      </w:r>
    </w:p>
    <w:p>
      <w:pPr>
        <w:pStyle w:val="BodyText"/>
        <w:spacing w:line="271" w:lineRule="auto" w:before="128"/>
        <w:ind w:left="927" w:right="423"/>
      </w:pPr>
      <w:r>
        <w:rPr>
          <w:color w:val="231F20"/>
        </w:rPr>
        <w:t>Section 103 of the Act creates a duty upon a local authority to advise, befriend and assist a child with a view to promoting the child’s well-being when it ceases to be a looked after child.</w:t>
      </w:r>
    </w:p>
    <w:p>
      <w:pPr>
        <w:pStyle w:val="BodyText"/>
        <w:rPr>
          <w:sz w:val="25"/>
        </w:rPr>
      </w:pPr>
    </w:p>
    <w:p>
      <w:pPr>
        <w:pStyle w:val="BodyText"/>
        <w:ind w:left="927"/>
      </w:pPr>
      <w:r>
        <w:rPr>
          <w:color w:val="231F20"/>
        </w:rPr>
        <w:t>The key materials when considering care leavers</w:t>
      </w:r>
      <w:r>
        <w:rPr>
          <w:color w:val="231F20"/>
          <w:spacing w:val="-8"/>
        </w:rPr>
        <w:t> </w:t>
      </w:r>
      <w:r>
        <w:rPr>
          <w:color w:val="231F20"/>
        </w:rPr>
        <w:t>are:</w:t>
      </w:r>
    </w:p>
    <w:p>
      <w:pPr>
        <w:pStyle w:val="ListParagraph"/>
        <w:numPr>
          <w:ilvl w:val="0"/>
          <w:numId w:val="30"/>
        </w:numPr>
        <w:tabs>
          <w:tab w:pos="1267" w:val="left" w:leader="none"/>
          <w:tab w:pos="1268" w:val="left" w:leader="none"/>
        </w:tabs>
        <w:spacing w:line="240" w:lineRule="auto" w:before="152" w:after="0"/>
        <w:ind w:left="1267" w:right="0" w:hanging="341"/>
        <w:jc w:val="left"/>
        <w:rPr>
          <w:sz w:val="22"/>
        </w:rPr>
      </w:pPr>
      <w:r>
        <w:rPr>
          <w:color w:val="231F20"/>
          <w:sz w:val="22"/>
        </w:rPr>
        <w:t>Sections 104 to 118 of the 2014 Act</w:t>
      </w:r>
    </w:p>
    <w:p>
      <w:pPr>
        <w:pStyle w:val="ListParagraph"/>
        <w:numPr>
          <w:ilvl w:val="0"/>
          <w:numId w:val="30"/>
        </w:numPr>
        <w:tabs>
          <w:tab w:pos="1267" w:val="left" w:leader="none"/>
          <w:tab w:pos="1268" w:val="left" w:leader="none"/>
        </w:tabs>
        <w:spacing w:line="240" w:lineRule="auto" w:before="152" w:after="0"/>
        <w:ind w:left="1267" w:right="0" w:hanging="341"/>
        <w:jc w:val="left"/>
        <w:rPr>
          <w:sz w:val="22"/>
        </w:rPr>
      </w:pPr>
      <w:r>
        <w:rPr>
          <w:color w:val="231F20"/>
          <w:sz w:val="22"/>
        </w:rPr>
        <w:t>Care Planning, Placement and Case Review (Wales) Regulations</w:t>
      </w:r>
      <w:r>
        <w:rPr>
          <w:color w:val="231F20"/>
          <w:spacing w:val="-2"/>
          <w:sz w:val="22"/>
        </w:rPr>
        <w:t> </w:t>
      </w:r>
      <w:r>
        <w:rPr>
          <w:color w:val="231F20"/>
          <w:sz w:val="22"/>
        </w:rPr>
        <w:t>2015</w:t>
      </w:r>
    </w:p>
    <w:p>
      <w:pPr>
        <w:pStyle w:val="ListParagraph"/>
        <w:numPr>
          <w:ilvl w:val="0"/>
          <w:numId w:val="30"/>
        </w:numPr>
        <w:tabs>
          <w:tab w:pos="1267" w:val="left" w:leader="none"/>
          <w:tab w:pos="1268" w:val="left" w:leader="none"/>
        </w:tabs>
        <w:spacing w:line="240" w:lineRule="auto" w:before="152" w:after="0"/>
        <w:ind w:left="1267" w:right="0" w:hanging="341"/>
        <w:jc w:val="left"/>
        <w:rPr>
          <w:sz w:val="22"/>
        </w:rPr>
      </w:pPr>
      <w:r>
        <w:rPr>
          <w:color w:val="231F20"/>
          <w:sz w:val="22"/>
        </w:rPr>
        <w:t>Care Leavers (Wales) Regulations</w:t>
      </w:r>
      <w:r>
        <w:rPr>
          <w:color w:val="231F20"/>
          <w:spacing w:val="-1"/>
          <w:sz w:val="22"/>
        </w:rPr>
        <w:t> </w:t>
      </w:r>
      <w:r>
        <w:rPr>
          <w:color w:val="231F20"/>
          <w:sz w:val="22"/>
        </w:rPr>
        <w:t>2015</w:t>
      </w:r>
    </w:p>
    <w:p>
      <w:pPr>
        <w:pStyle w:val="ListParagraph"/>
        <w:numPr>
          <w:ilvl w:val="0"/>
          <w:numId w:val="30"/>
        </w:numPr>
        <w:tabs>
          <w:tab w:pos="1267" w:val="left" w:leader="none"/>
          <w:tab w:pos="1268" w:val="left" w:leader="none"/>
        </w:tabs>
        <w:spacing w:line="240" w:lineRule="auto" w:before="152" w:after="0"/>
        <w:ind w:left="1267" w:right="0" w:hanging="341"/>
        <w:jc w:val="left"/>
        <w:rPr>
          <w:sz w:val="22"/>
        </w:rPr>
      </w:pPr>
      <w:r>
        <w:rPr>
          <w:color w:val="231F20"/>
          <w:sz w:val="22"/>
        </w:rPr>
        <w:t>Code to Part 6.</w:t>
      </w:r>
    </w:p>
    <w:p>
      <w:pPr>
        <w:pStyle w:val="BodyText"/>
        <w:spacing w:before="10"/>
        <w:rPr>
          <w:sz w:val="27"/>
        </w:rPr>
      </w:pPr>
    </w:p>
    <w:p>
      <w:pPr>
        <w:pStyle w:val="BodyText"/>
        <w:spacing w:line="271" w:lineRule="auto"/>
        <w:ind w:left="927" w:right="448"/>
      </w:pPr>
      <w:r>
        <w:rPr/>
        <w:pict>
          <v:shape style="position:absolute;margin-left:7.0315pt;margin-top:3.022377pt;width:15.7pt;height:235.4pt;mso-position-horizontal-relative:page;mso-position-vertical-relative:paragraph;z-index:-17463296" type="#_x0000_t202" filled="false" stroked="false">
            <v:textbox inset="0,0,0,0" style="layout-flow:vertical;mso-layout-flow-alt:bottom-to-top">
              <w:txbxContent>
                <w:p>
                  <w:pPr>
                    <w:spacing w:before="20"/>
                    <w:ind w:left="20" w:right="0" w:firstLine="0"/>
                    <w:jc w:val="left"/>
                    <w:rPr>
                      <w:sz w:val="20"/>
                    </w:rPr>
                  </w:pPr>
                  <w:r>
                    <w:rPr>
                      <w:color w:val="FFFFFF"/>
                      <w:sz w:val="20"/>
                    </w:rPr>
                    <w:t>The Social Services and Well-being (Wales) Act 2014</w:t>
                  </w:r>
                </w:p>
              </w:txbxContent>
            </v:textbox>
            <w10:wrap type="none"/>
          </v:shape>
        </w:pict>
      </w:r>
      <w:r>
        <w:rPr>
          <w:color w:val="231F20"/>
        </w:rPr>
        <w:t>The Act places “care leavers” or “young people who are entitled to support” as they are known into 6 categories. In relation to those 6 categories a responsible local authority has powers and duties to provide advice and support as set out in sections 105 to 115 of the Act. Those powers and duties include the duty to maintain a pathway plan for certain categories of young people.</w:t>
      </w:r>
    </w:p>
    <w:p>
      <w:pPr>
        <w:pStyle w:val="BodyText"/>
        <w:spacing w:before="10"/>
        <w:rPr>
          <w:sz w:val="43"/>
        </w:rPr>
      </w:pPr>
    </w:p>
    <w:p>
      <w:pPr>
        <w:pStyle w:val="Heading2"/>
      </w:pPr>
      <w:r>
        <w:rPr>
          <w:color w:val="231F20"/>
        </w:rPr>
        <w:t>Key Requirements</w:t>
      </w:r>
    </w:p>
    <w:p>
      <w:pPr>
        <w:pStyle w:val="BodyText"/>
        <w:spacing w:before="128"/>
        <w:ind w:left="927"/>
      </w:pPr>
      <w:r>
        <w:rPr>
          <w:color w:val="231F20"/>
        </w:rPr>
        <w:t>The key duties and obligations to care leavers are:</w:t>
      </w:r>
    </w:p>
    <w:p>
      <w:pPr>
        <w:pStyle w:val="ListParagraph"/>
        <w:numPr>
          <w:ilvl w:val="0"/>
          <w:numId w:val="30"/>
        </w:numPr>
        <w:tabs>
          <w:tab w:pos="1267" w:val="left" w:leader="none"/>
          <w:tab w:pos="1268" w:val="left" w:leader="none"/>
        </w:tabs>
        <w:spacing w:line="240" w:lineRule="auto" w:before="152" w:after="0"/>
        <w:ind w:left="1267" w:right="0" w:hanging="341"/>
        <w:jc w:val="left"/>
        <w:rPr>
          <w:sz w:val="22"/>
        </w:rPr>
      </w:pPr>
      <w:r>
        <w:rPr>
          <w:color w:val="231F20"/>
          <w:spacing w:val="-5"/>
          <w:sz w:val="22"/>
        </w:rPr>
        <w:t>Young </w:t>
      </w:r>
      <w:r>
        <w:rPr>
          <w:color w:val="231F20"/>
          <w:sz w:val="22"/>
        </w:rPr>
        <w:t>people in categories 1-4 must have a personal</w:t>
      </w:r>
      <w:r>
        <w:rPr>
          <w:color w:val="231F20"/>
          <w:spacing w:val="5"/>
          <w:sz w:val="22"/>
        </w:rPr>
        <w:t> </w:t>
      </w:r>
      <w:r>
        <w:rPr>
          <w:color w:val="231F20"/>
          <w:spacing w:val="-3"/>
          <w:sz w:val="22"/>
        </w:rPr>
        <w:t>advisor.</w:t>
      </w:r>
    </w:p>
    <w:p>
      <w:pPr>
        <w:pStyle w:val="ListParagraph"/>
        <w:numPr>
          <w:ilvl w:val="0"/>
          <w:numId w:val="30"/>
        </w:numPr>
        <w:tabs>
          <w:tab w:pos="1267" w:val="left" w:leader="none"/>
          <w:tab w:pos="1268" w:val="left" w:leader="none"/>
        </w:tabs>
        <w:spacing w:line="271" w:lineRule="auto" w:before="152" w:after="0"/>
        <w:ind w:left="1267" w:right="562" w:hanging="340"/>
        <w:jc w:val="left"/>
        <w:rPr>
          <w:sz w:val="22"/>
        </w:rPr>
      </w:pPr>
      <w:r>
        <w:rPr>
          <w:color w:val="231F20"/>
          <w:sz w:val="22"/>
        </w:rPr>
        <w:t>A local authority must safeguard and promote the well-being of young people in category 2 by making sure they have enough money to live on; have a suitable place to live and are</w:t>
      </w:r>
      <w:r>
        <w:rPr>
          <w:color w:val="231F20"/>
          <w:spacing w:val="-25"/>
          <w:sz w:val="22"/>
        </w:rPr>
        <w:t> </w:t>
      </w:r>
      <w:r>
        <w:rPr>
          <w:color w:val="231F20"/>
          <w:sz w:val="22"/>
        </w:rPr>
        <w:t>supported in relation to education, training or</w:t>
      </w:r>
      <w:r>
        <w:rPr>
          <w:color w:val="231F20"/>
          <w:spacing w:val="-1"/>
          <w:sz w:val="22"/>
        </w:rPr>
        <w:t> </w:t>
      </w:r>
      <w:r>
        <w:rPr>
          <w:color w:val="231F20"/>
          <w:sz w:val="22"/>
        </w:rPr>
        <w:t>employment.</w:t>
      </w:r>
    </w:p>
    <w:p>
      <w:pPr>
        <w:pStyle w:val="ListParagraph"/>
        <w:numPr>
          <w:ilvl w:val="0"/>
          <w:numId w:val="30"/>
        </w:numPr>
        <w:tabs>
          <w:tab w:pos="1267" w:val="left" w:leader="none"/>
          <w:tab w:pos="1268" w:val="left" w:leader="none"/>
        </w:tabs>
        <w:spacing w:line="271" w:lineRule="auto" w:before="115" w:after="0"/>
        <w:ind w:left="1267" w:right="378" w:hanging="340"/>
        <w:jc w:val="left"/>
        <w:rPr>
          <w:sz w:val="22"/>
        </w:rPr>
      </w:pPr>
      <w:r>
        <w:rPr>
          <w:color w:val="231F20"/>
          <w:sz w:val="22"/>
        </w:rPr>
        <w:t>In relation to category 3 young people, the local authority must, as appropriate to their well- being, help with the cost of living near their place of employment or education or training, make </w:t>
      </w:r>
      <w:r>
        <w:rPr>
          <w:color w:val="231F20"/>
          <w:spacing w:val="-18"/>
          <w:sz w:val="22"/>
        </w:rPr>
        <w:t>a </w:t>
      </w:r>
      <w:r>
        <w:rPr>
          <w:color w:val="231F20"/>
          <w:sz w:val="22"/>
        </w:rPr>
        <w:t>grant towards education or training costs, including a one-off higher education </w:t>
      </w:r>
      <w:r>
        <w:rPr>
          <w:color w:val="231F20"/>
          <w:spacing w:val="-3"/>
          <w:sz w:val="22"/>
        </w:rPr>
        <w:t>bursary, </w:t>
      </w:r>
      <w:r>
        <w:rPr>
          <w:color w:val="231F20"/>
          <w:sz w:val="22"/>
        </w:rPr>
        <w:t>and help with university/higher education or college holiday accommodation.</w:t>
      </w:r>
    </w:p>
    <w:p>
      <w:pPr>
        <w:pStyle w:val="ListParagraph"/>
        <w:numPr>
          <w:ilvl w:val="0"/>
          <w:numId w:val="30"/>
        </w:numPr>
        <w:tabs>
          <w:tab w:pos="1267" w:val="left" w:leader="none"/>
          <w:tab w:pos="1268" w:val="left" w:leader="none"/>
        </w:tabs>
        <w:spacing w:line="271" w:lineRule="auto" w:before="116" w:after="0"/>
        <w:ind w:left="1267" w:right="444" w:hanging="340"/>
        <w:jc w:val="left"/>
        <w:rPr>
          <w:sz w:val="22"/>
        </w:rPr>
      </w:pPr>
      <w:r>
        <w:rPr>
          <w:color w:val="231F20"/>
          <w:sz w:val="22"/>
        </w:rPr>
        <w:t>If a local authority considers that category 5 or 6 young person needs support, they must help with living expenses, the cost of living near their place of education or employment and help </w:t>
      </w:r>
      <w:r>
        <w:rPr>
          <w:color w:val="231F20"/>
          <w:spacing w:val="-5"/>
          <w:sz w:val="22"/>
        </w:rPr>
        <w:t>with </w:t>
      </w:r>
      <w:r>
        <w:rPr>
          <w:color w:val="231F20"/>
          <w:sz w:val="22"/>
        </w:rPr>
        <w:t>education or training costs or they may provide accommodation and holiday</w:t>
      </w:r>
      <w:r>
        <w:rPr>
          <w:color w:val="231F20"/>
          <w:spacing w:val="-4"/>
          <w:sz w:val="22"/>
        </w:rPr>
        <w:t> </w:t>
      </w:r>
      <w:r>
        <w:rPr>
          <w:color w:val="231F20"/>
          <w:sz w:val="22"/>
        </w:rPr>
        <w:t>accommodation.</w:t>
      </w:r>
    </w:p>
    <w:p>
      <w:pPr>
        <w:pStyle w:val="ListParagraph"/>
        <w:numPr>
          <w:ilvl w:val="0"/>
          <w:numId w:val="30"/>
        </w:numPr>
        <w:tabs>
          <w:tab w:pos="1267" w:val="left" w:leader="none"/>
          <w:tab w:pos="1268" w:val="left" w:leader="none"/>
        </w:tabs>
        <w:spacing w:line="271" w:lineRule="auto" w:before="115" w:after="0"/>
        <w:ind w:left="1267" w:right="390" w:hanging="340"/>
        <w:jc w:val="left"/>
        <w:rPr>
          <w:sz w:val="22"/>
        </w:rPr>
      </w:pPr>
      <w:r>
        <w:rPr>
          <w:color w:val="231F20"/>
          <w:sz w:val="22"/>
        </w:rPr>
        <w:t>Regulations specify which local authority is responsible for providing services to category 5 and 6 young people – The Care Leavers (Wales) Regulations 2015. In a nutshell, for young people who were formerly looked </w:t>
      </w:r>
      <w:r>
        <w:rPr>
          <w:color w:val="231F20"/>
          <w:spacing w:val="-4"/>
          <w:sz w:val="22"/>
        </w:rPr>
        <w:t>after, </w:t>
      </w:r>
      <w:r>
        <w:rPr>
          <w:color w:val="231F20"/>
          <w:sz w:val="22"/>
        </w:rPr>
        <w:t>the relevant authority is the one that last looked after them. For young people who qualify under any other provision, the relevant authority is the one in the area that </w:t>
      </w:r>
      <w:r>
        <w:rPr>
          <w:color w:val="231F20"/>
          <w:spacing w:val="-6"/>
          <w:sz w:val="22"/>
        </w:rPr>
        <w:t>the </w:t>
      </w:r>
      <w:r>
        <w:rPr>
          <w:color w:val="231F20"/>
          <w:sz w:val="22"/>
        </w:rPr>
        <w:t>young person had asked for help.</w:t>
      </w:r>
    </w:p>
    <w:p>
      <w:pPr>
        <w:pStyle w:val="ListParagraph"/>
        <w:numPr>
          <w:ilvl w:val="0"/>
          <w:numId w:val="30"/>
        </w:numPr>
        <w:tabs>
          <w:tab w:pos="1267" w:val="left" w:leader="none"/>
          <w:tab w:pos="1268" w:val="left" w:leader="none"/>
        </w:tabs>
        <w:spacing w:line="271" w:lineRule="auto" w:before="116" w:after="0"/>
        <w:ind w:left="1267" w:right="779" w:hanging="340"/>
        <w:jc w:val="left"/>
        <w:rPr>
          <w:sz w:val="22"/>
        </w:rPr>
      </w:pPr>
      <w:r>
        <w:rPr>
          <w:color w:val="231F20"/>
          <w:sz w:val="22"/>
        </w:rPr>
        <w:t>All qualifying young people who have previously been looked after must have an assessment of their needs to establish whether they require information, advice and support. A pathway plan should be developed for young people in categories 1-4. Specifically, but not </w:t>
      </w:r>
      <w:r>
        <w:rPr>
          <w:color w:val="231F20"/>
          <w:spacing w:val="-4"/>
          <w:sz w:val="22"/>
        </w:rPr>
        <w:t>exclusively, </w:t>
      </w:r>
      <w:r>
        <w:rPr>
          <w:color w:val="231F20"/>
          <w:sz w:val="22"/>
        </w:rPr>
        <w:t>all category 2-4 care leavers must have a Pathway Plan based on an up-to date and thorough assessment of their needs.</w:t>
      </w:r>
    </w:p>
    <w:p>
      <w:pPr>
        <w:spacing w:after="0" w:line="271" w:lineRule="auto"/>
        <w:jc w:val="left"/>
        <w:rPr>
          <w:sz w:val="22"/>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11584" filled="true" fillcolor="#c64d9c" stroked="false">
            <v:fill type="solid"/>
            <w10:wrap type="none"/>
          </v:rect>
        </w:pict>
      </w:r>
      <w:r>
        <w:rPr/>
        <w:pict>
          <v:shape style="position:absolute;margin-left:573.765198pt;margin-top:303.251221pt;width:15.7pt;height:235.4pt;mso-position-horizontal-relative:page;mso-position-vertical-relative:page;z-index:15812096" type="#_x0000_t202" filled="false" stroked="false">
            <v:textbox inset="0,0,0,0" style="layout-flow:vertical">
              <w:txbxContent>
                <w:p>
                  <w:pPr>
                    <w:spacing w:before="20"/>
                    <w:ind w:left="20" w:right="0" w:firstLine="0"/>
                    <w:jc w:val="left"/>
                    <w:rPr>
                      <w:sz w:val="20"/>
                    </w:rPr>
                  </w:pPr>
                  <w:r>
                    <w:rPr>
                      <w:color w:val="FFFFFF"/>
                      <w:sz w:val="20"/>
                    </w:rPr>
                    <w:t>The Social Services and Well-being (Wales) Act 2014</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Secure Accommodation</w:t>
      </w:r>
    </w:p>
    <w:p>
      <w:pPr>
        <w:pStyle w:val="BodyText"/>
        <w:spacing w:line="271" w:lineRule="auto" w:before="128"/>
        <w:ind w:left="360" w:right="1055"/>
      </w:pPr>
      <w:r>
        <w:rPr>
          <w:color w:val="231F20"/>
        </w:rPr>
        <w:t>The relevant primary statutory provision is dependent on the location of the secure accommodation in question. If it is in England, section 25 CA 1989 (CA 1989) is applicable. If it is in Wales section 119 of the 2014 Act applies. Both English and Welsh courts can make orders under either provision. The primary statutory provisions are in like terms and applications under them are often made in a single application. </w:t>
      </w:r>
      <w:r>
        <w:rPr>
          <w:color w:val="231F20"/>
          <w:spacing w:val="-3"/>
        </w:rPr>
        <w:t>However, </w:t>
      </w:r>
      <w:r>
        <w:rPr>
          <w:color w:val="231F20"/>
        </w:rPr>
        <w:t>the duties and powers of a Welsh local authority when placing a child </w:t>
      </w:r>
      <w:r>
        <w:rPr>
          <w:color w:val="231F20"/>
          <w:spacing w:val="-9"/>
        </w:rPr>
        <w:t>in </w:t>
      </w:r>
      <w:r>
        <w:rPr>
          <w:color w:val="231F20"/>
        </w:rPr>
        <w:t>secure accommodation regardless of whether that accommodation is located in England or in Wales are defined by The Children (Secure Accommodation) (Wales) Regulations 2015 as amended by</w:t>
      </w:r>
    </w:p>
    <w:p>
      <w:pPr>
        <w:pStyle w:val="BodyText"/>
        <w:spacing w:line="271" w:lineRule="auto" w:before="4"/>
        <w:ind w:left="360" w:right="390"/>
      </w:pPr>
      <w:r>
        <w:rPr>
          <w:color w:val="231F20"/>
        </w:rPr>
        <w:t>The Children (Secure Accommodation) (Wales) (Amendment) Regulations 2016 and 2018. The most pertinent Code in relation to “secure accommodation” is the Code to Part 6 issued in 2018.</w:t>
      </w:r>
    </w:p>
    <w:p>
      <w:pPr>
        <w:pStyle w:val="BodyText"/>
        <w:spacing w:before="8"/>
        <w:rPr>
          <w:sz w:val="43"/>
        </w:rPr>
      </w:pPr>
    </w:p>
    <w:p>
      <w:pPr>
        <w:pStyle w:val="Heading2"/>
        <w:spacing w:before="1"/>
        <w:ind w:left="360"/>
      </w:pPr>
      <w:r>
        <w:rPr>
          <w:color w:val="231F20"/>
        </w:rPr>
        <w:t>Safeguarding</w:t>
      </w:r>
    </w:p>
    <w:p>
      <w:pPr>
        <w:spacing w:before="128"/>
        <w:ind w:left="360" w:right="0" w:firstLine="0"/>
        <w:jc w:val="left"/>
        <w:rPr>
          <w:rFonts w:ascii="Avenir"/>
          <w:b/>
          <w:sz w:val="22"/>
        </w:rPr>
      </w:pPr>
      <w:r>
        <w:rPr>
          <w:rFonts w:ascii="Avenir"/>
          <w:b/>
          <w:color w:val="231F20"/>
          <w:sz w:val="22"/>
        </w:rPr>
        <w:t>Part 7</w:t>
      </w:r>
    </w:p>
    <w:p>
      <w:pPr>
        <w:pStyle w:val="BodyText"/>
        <w:spacing w:before="5"/>
        <w:rPr>
          <w:rFonts w:ascii="Avenir"/>
          <w:b/>
          <w:sz w:val="44"/>
        </w:rPr>
      </w:pPr>
    </w:p>
    <w:p>
      <w:pPr>
        <w:pStyle w:val="Heading2"/>
        <w:ind w:left="360"/>
      </w:pPr>
      <w:r>
        <w:rPr>
          <w:color w:val="231F20"/>
        </w:rPr>
        <w:t>An adult at risk</w:t>
      </w:r>
    </w:p>
    <w:p>
      <w:pPr>
        <w:pStyle w:val="BodyText"/>
        <w:spacing w:before="128"/>
        <w:ind w:left="360"/>
      </w:pPr>
      <w:r>
        <w:rPr>
          <w:color w:val="231F20"/>
        </w:rPr>
        <w:t>S126 of the 2014 Act provides the definition of an </w:t>
      </w:r>
      <w:r>
        <w:rPr>
          <w:rFonts w:ascii="Avenir"/>
          <w:b/>
          <w:color w:val="231F20"/>
        </w:rPr>
        <w:t>adult at risk</w:t>
      </w:r>
      <w:r>
        <w:rPr>
          <w:color w:val="231F20"/>
        </w:rPr>
        <w:t>. An adult is at risk if that adult:</w:t>
      </w:r>
    </w:p>
    <w:p>
      <w:pPr>
        <w:pStyle w:val="ListParagraph"/>
        <w:numPr>
          <w:ilvl w:val="0"/>
          <w:numId w:val="31"/>
        </w:numPr>
        <w:tabs>
          <w:tab w:pos="722" w:val="left" w:leader="none"/>
        </w:tabs>
        <w:spacing w:line="240" w:lineRule="auto" w:before="143" w:after="0"/>
        <w:ind w:left="721" w:right="0" w:hanging="362"/>
        <w:jc w:val="left"/>
        <w:rPr>
          <w:sz w:val="22"/>
        </w:rPr>
      </w:pPr>
      <w:r>
        <w:rPr>
          <w:color w:val="231F20"/>
          <w:sz w:val="22"/>
        </w:rPr>
        <w:t>is experiencing or is at risk of abuse or neglect,</w:t>
      </w:r>
    </w:p>
    <w:p>
      <w:pPr>
        <w:pStyle w:val="ListParagraph"/>
        <w:numPr>
          <w:ilvl w:val="0"/>
          <w:numId w:val="31"/>
        </w:numPr>
        <w:tabs>
          <w:tab w:pos="661" w:val="left" w:leader="none"/>
        </w:tabs>
        <w:spacing w:line="240" w:lineRule="auto" w:before="152" w:after="0"/>
        <w:ind w:left="660" w:right="0" w:hanging="301"/>
        <w:jc w:val="left"/>
        <w:rPr>
          <w:sz w:val="22"/>
        </w:rPr>
      </w:pPr>
      <w:r>
        <w:rPr>
          <w:color w:val="231F20"/>
          <w:sz w:val="22"/>
        </w:rPr>
        <w:t>has needs for care and support (whether or not the authority is meeting any of those needs),</w:t>
      </w:r>
      <w:r>
        <w:rPr>
          <w:color w:val="231F20"/>
          <w:spacing w:val="-2"/>
          <w:sz w:val="22"/>
        </w:rPr>
        <w:t> </w:t>
      </w:r>
      <w:r>
        <w:rPr>
          <w:color w:val="231F20"/>
          <w:sz w:val="22"/>
        </w:rPr>
        <w:t>and</w:t>
      </w:r>
    </w:p>
    <w:p>
      <w:pPr>
        <w:pStyle w:val="ListParagraph"/>
        <w:numPr>
          <w:ilvl w:val="0"/>
          <w:numId w:val="31"/>
        </w:numPr>
        <w:tabs>
          <w:tab w:pos="722" w:val="left" w:leader="none"/>
        </w:tabs>
        <w:spacing w:line="271" w:lineRule="auto" w:before="152" w:after="0"/>
        <w:ind w:left="660" w:right="1225" w:hanging="300"/>
        <w:jc w:val="left"/>
        <w:rPr>
          <w:sz w:val="22"/>
        </w:rPr>
      </w:pPr>
      <w:r>
        <w:rPr>
          <w:color w:val="231F20"/>
          <w:sz w:val="22"/>
        </w:rPr>
        <w:t>as a result of those needs is unable to protect himself or herself against the abuse or neglect </w:t>
      </w:r>
      <w:r>
        <w:rPr>
          <w:color w:val="231F20"/>
          <w:spacing w:val="-9"/>
          <w:sz w:val="22"/>
        </w:rPr>
        <w:t>or </w:t>
      </w:r>
      <w:r>
        <w:rPr>
          <w:color w:val="231F20"/>
          <w:sz w:val="22"/>
        </w:rPr>
        <w:t>the risk of it.</w:t>
      </w:r>
    </w:p>
    <w:p>
      <w:pPr>
        <w:pStyle w:val="BodyText"/>
        <w:rPr>
          <w:sz w:val="25"/>
        </w:rPr>
      </w:pPr>
    </w:p>
    <w:p>
      <w:pPr>
        <w:pStyle w:val="BodyText"/>
        <w:spacing w:line="271" w:lineRule="auto"/>
        <w:ind w:left="360" w:right="1699"/>
      </w:pPr>
      <w:r>
        <w:rPr>
          <w:color w:val="231F20"/>
        </w:rPr>
        <w:t>The definition refers to the person experiencing abuse or neglect or “at risk of doing so”. The inclusion of the phrase ‘at risk” is intended to enable early intervention.</w:t>
      </w:r>
    </w:p>
    <w:p>
      <w:pPr>
        <w:pStyle w:val="BodyText"/>
        <w:spacing w:before="8"/>
        <w:rPr>
          <w:sz w:val="43"/>
        </w:rPr>
      </w:pPr>
    </w:p>
    <w:p>
      <w:pPr>
        <w:pStyle w:val="Heading2"/>
        <w:ind w:left="360"/>
      </w:pPr>
      <w:r>
        <w:rPr>
          <w:color w:val="231F20"/>
        </w:rPr>
        <w:t>A duty to make Enquiries in relation to an Adult</w:t>
      </w:r>
    </w:p>
    <w:p>
      <w:pPr>
        <w:spacing w:line="264" w:lineRule="auto" w:before="128"/>
        <w:ind w:left="360" w:right="1008" w:firstLine="0"/>
        <w:jc w:val="left"/>
        <w:rPr>
          <w:sz w:val="22"/>
        </w:rPr>
      </w:pPr>
      <w:r>
        <w:rPr>
          <w:color w:val="231F20"/>
          <w:sz w:val="22"/>
        </w:rPr>
        <w:t>A duty is imposed by reason of Section 126 (2) of the Act upon a local authority to make enquires </w:t>
      </w:r>
      <w:r>
        <w:rPr>
          <w:rFonts w:ascii="Avenir" w:hAnsi="Avenir"/>
          <w:b/>
          <w:color w:val="231F20"/>
          <w:sz w:val="22"/>
        </w:rPr>
        <w:t>“if a local authority has reasonable cause to suspect that a person within its area (whether or not ordinarily resident there) is an adult at risk</w:t>
      </w:r>
      <w:r>
        <w:rPr>
          <w:color w:val="231F20"/>
          <w:sz w:val="22"/>
        </w:rPr>
        <w:t>.” Presence within the authority’s area is enough. There is no need to establish ordinary residence.</w:t>
      </w:r>
    </w:p>
    <w:p>
      <w:pPr>
        <w:spacing w:after="0" w:line="264" w:lineRule="auto"/>
        <w:jc w:val="left"/>
        <w:rPr>
          <w:sz w:val="22"/>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61248" filled="true" fillcolor="#c64d9c"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Adult Protection and Support Orders</w:t>
      </w:r>
    </w:p>
    <w:p>
      <w:pPr>
        <w:pStyle w:val="BodyText"/>
        <w:spacing w:line="271" w:lineRule="auto" w:before="128"/>
        <w:ind w:left="927" w:right="520"/>
      </w:pPr>
      <w:r>
        <w:rPr>
          <w:color w:val="231F20"/>
        </w:rPr>
        <w:t>Section 127 of the 2014 Act enables an authorised officer to enter a premise to speak to a person in private; to ascertain whether that person is able to make decisions freely and to assess whether he/ she is an adult at risk.</w:t>
      </w:r>
    </w:p>
    <w:p>
      <w:pPr>
        <w:pStyle w:val="BodyText"/>
        <w:spacing w:before="1"/>
        <w:rPr>
          <w:sz w:val="25"/>
        </w:rPr>
      </w:pPr>
    </w:p>
    <w:p>
      <w:pPr>
        <w:pStyle w:val="BodyText"/>
        <w:spacing w:line="271" w:lineRule="auto"/>
        <w:ind w:left="927" w:right="604"/>
      </w:pPr>
      <w:r>
        <w:rPr>
          <w:color w:val="231F20"/>
        </w:rPr>
        <w:t>If the person is unable to make decisions freely and is at risk, then you may need to consider taking steps to protect that person.</w:t>
      </w:r>
    </w:p>
    <w:p>
      <w:pPr>
        <w:pStyle w:val="BodyText"/>
        <w:spacing w:line="271" w:lineRule="auto" w:before="1"/>
        <w:ind w:left="927" w:right="390"/>
      </w:pPr>
      <w:r>
        <w:rPr>
          <w:color w:val="231F20"/>
        </w:rPr>
        <w:t>If that person is mentally disordered within the meaning of the MHA, consider whether sections 2, 3, 4, or 7 can be used to safeguard the person at risk.</w:t>
      </w:r>
    </w:p>
    <w:p>
      <w:pPr>
        <w:pStyle w:val="BodyText"/>
        <w:rPr>
          <w:sz w:val="25"/>
        </w:rPr>
      </w:pPr>
    </w:p>
    <w:p>
      <w:pPr>
        <w:pStyle w:val="BodyText"/>
        <w:spacing w:line="271" w:lineRule="auto"/>
        <w:ind w:left="927" w:right="390"/>
      </w:pPr>
      <w:r>
        <w:rPr/>
        <w:pict>
          <v:shape style="position:absolute;margin-left:7.0315pt;margin-top:25.699623pt;width:15.7pt;height:235.4pt;mso-position-horizontal-relative:page;mso-position-vertical-relative:paragraph;z-index:-17460736" type="#_x0000_t202" filled="false" stroked="false">
            <v:textbox inset="0,0,0,0" style="layout-flow:vertical;mso-layout-flow-alt:bottom-to-top">
              <w:txbxContent>
                <w:p>
                  <w:pPr>
                    <w:spacing w:before="20"/>
                    <w:ind w:left="20" w:right="0" w:firstLine="0"/>
                    <w:jc w:val="left"/>
                    <w:rPr>
                      <w:sz w:val="20"/>
                    </w:rPr>
                  </w:pPr>
                  <w:r>
                    <w:rPr>
                      <w:color w:val="FFFFFF"/>
                      <w:sz w:val="20"/>
                    </w:rPr>
                    <w:t>The Social Services and Well-being (Wales) Act 2014</w:t>
                  </w:r>
                </w:p>
              </w:txbxContent>
            </v:textbox>
            <w10:wrap type="none"/>
          </v:shape>
        </w:pict>
      </w:r>
      <w:r>
        <w:rPr>
          <w:color w:val="231F20"/>
        </w:rPr>
        <w:t>If the person lacks mental capacity or you have reasonable cause to suspect he/she does, you could apply to the Court of Protection for orders declaring where he/she should reside and who he/she has contact with as well as for injunctive relief to protect the person at risk from third parties.</w:t>
      </w:r>
    </w:p>
    <w:p>
      <w:pPr>
        <w:pStyle w:val="BodyText"/>
        <w:rPr>
          <w:sz w:val="25"/>
        </w:rPr>
      </w:pPr>
    </w:p>
    <w:p>
      <w:pPr>
        <w:pStyle w:val="BodyText"/>
        <w:spacing w:line="264" w:lineRule="auto"/>
        <w:ind w:left="927" w:right="390"/>
      </w:pPr>
      <w:r>
        <w:rPr>
          <w:color w:val="231F20"/>
        </w:rPr>
        <w:t>If that person has capacity </w:t>
      </w:r>
      <w:r>
        <w:rPr>
          <w:rFonts w:ascii="Avenir"/>
          <w:b/>
          <w:color w:val="231F20"/>
        </w:rPr>
        <w:t>but </w:t>
      </w:r>
      <w:r>
        <w:rPr>
          <w:color w:val="231F20"/>
        </w:rPr>
        <w:t>is at risk and is unable to make decisions freely consider asking the High Court to use its Inherent Jurisdiction to protect that person.</w:t>
      </w:r>
    </w:p>
    <w:p>
      <w:pPr>
        <w:pStyle w:val="BodyText"/>
        <w:spacing w:before="3"/>
        <w:rPr>
          <w:sz w:val="44"/>
        </w:rPr>
      </w:pPr>
    </w:p>
    <w:p>
      <w:pPr>
        <w:pStyle w:val="Heading2"/>
      </w:pPr>
      <w:r>
        <w:rPr>
          <w:color w:val="231F20"/>
        </w:rPr>
        <w:t>Duties to Report</w:t>
      </w:r>
    </w:p>
    <w:p>
      <w:pPr>
        <w:pStyle w:val="BodyText"/>
        <w:spacing w:line="271" w:lineRule="auto" w:before="128"/>
        <w:ind w:left="927" w:right="623"/>
        <w:rPr>
          <w:sz w:val="13"/>
        </w:rPr>
      </w:pPr>
      <w:r>
        <w:rPr>
          <w:color w:val="231F20"/>
        </w:rPr>
        <w:t>Safeguarding is enhanced by the obligation placed on relevant partners of a local </w:t>
      </w:r>
      <w:r>
        <w:rPr>
          <w:color w:val="231F20"/>
          <w:spacing w:val="-3"/>
        </w:rPr>
        <w:t>authority, </w:t>
      </w:r>
      <w:r>
        <w:rPr>
          <w:color w:val="231F20"/>
        </w:rPr>
        <w:t>such as health and the local police, to inform a local authority if it has reasonable cause to suspect that </w:t>
      </w:r>
      <w:r>
        <w:rPr>
          <w:color w:val="231F20"/>
          <w:spacing w:val="-16"/>
        </w:rPr>
        <w:t>a </w:t>
      </w:r>
      <w:r>
        <w:rPr>
          <w:color w:val="231F20"/>
        </w:rPr>
        <w:t>person is an </w:t>
      </w:r>
      <w:r>
        <w:rPr>
          <w:rFonts w:ascii="Avenir" w:hAnsi="Avenir"/>
          <w:b/>
          <w:color w:val="231F20"/>
        </w:rPr>
        <w:t>adult at risk </w:t>
      </w:r>
      <w:r>
        <w:rPr>
          <w:color w:val="231F20"/>
        </w:rPr>
        <w:t>and appears to be within the </w:t>
      </w:r>
      <w:r>
        <w:rPr>
          <w:color w:val="231F20"/>
          <w:spacing w:val="-3"/>
        </w:rPr>
        <w:t>authority’s</w:t>
      </w:r>
      <w:r>
        <w:rPr>
          <w:color w:val="231F20"/>
          <w:spacing w:val="-5"/>
        </w:rPr>
        <w:t> </w:t>
      </w:r>
      <w:r>
        <w:rPr>
          <w:color w:val="231F20"/>
        </w:rPr>
        <w:t>area.</w:t>
      </w:r>
      <w:r>
        <w:rPr>
          <w:color w:val="231F20"/>
          <w:position w:val="7"/>
          <w:sz w:val="13"/>
        </w:rPr>
        <w:t>105</w:t>
      </w:r>
    </w:p>
    <w:p>
      <w:pPr>
        <w:pStyle w:val="BodyText"/>
        <w:spacing w:before="4"/>
        <w:rPr>
          <w:sz w:val="24"/>
        </w:rPr>
      </w:pPr>
    </w:p>
    <w:p>
      <w:pPr>
        <w:pStyle w:val="BodyText"/>
        <w:spacing w:line="271" w:lineRule="auto"/>
        <w:ind w:left="927" w:right="549"/>
      </w:pPr>
      <w:r>
        <w:rPr>
          <w:color w:val="231F20"/>
        </w:rPr>
        <w:t>Section 130 of the 2014 Act places a similar duty on relevant partners in relation to a child at risk. Within this context a </w:t>
      </w:r>
      <w:r>
        <w:rPr>
          <w:rFonts w:ascii="Avenir" w:hAnsi="Avenir"/>
          <w:b/>
          <w:color w:val="231F20"/>
        </w:rPr>
        <w:t>child at risk </w:t>
      </w:r>
      <w:r>
        <w:rPr>
          <w:color w:val="231F20"/>
        </w:rPr>
        <w:t>is a child “who (a) is experiencing or is at risk of abuse, neglect or other kinds of harm, and (b) has needs for care and support (whether or not the authority is meeting those needs). Nothing within section 130 of this Act is intended to detract from section 47 CA 1989 which remains very much in force. The threshold in relation to S130 is lower than that required by section 47 CA 1989.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pict>
          <v:shape style="position:absolute;margin-left:62.362202pt;margin-top:11.11189pt;width:72pt;height:.1pt;mso-position-horizontal-relative:page;mso-position-vertical-relative:paragraph;z-index:-15644672;mso-wrap-distance-left:0;mso-wrap-distance-right:0" coordorigin="1247,222" coordsize="1440,0" path="m1247,222l2687,222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105</w:t>
        <w:tab/>
        <w:t>S126 and 162(4) 2014</w:t>
      </w:r>
      <w:r>
        <w:rPr>
          <w:color w:val="231F20"/>
          <w:spacing w:val="-4"/>
          <w:sz w:val="14"/>
        </w:rPr>
        <w:t> </w:t>
      </w:r>
      <w:r>
        <w:rPr>
          <w:color w:val="231F20"/>
          <w:sz w:val="14"/>
        </w:rPr>
        <w:t>Act</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14144" filled="true" fillcolor="#c64d9c" stroked="false">
            <v:fill type="solid"/>
            <w10:wrap type="none"/>
          </v:rect>
        </w:pict>
      </w:r>
      <w:r>
        <w:rPr/>
        <w:pict>
          <v:shape style="position:absolute;margin-left:573.765198pt;margin-top:303.251221pt;width:15.7pt;height:235.4pt;mso-position-horizontal-relative:page;mso-position-vertical-relative:page;z-index:15814656" type="#_x0000_t202" filled="false" stroked="false">
            <v:textbox inset="0,0,0,0" style="layout-flow:vertical">
              <w:txbxContent>
                <w:p>
                  <w:pPr>
                    <w:spacing w:before="20"/>
                    <w:ind w:left="20" w:right="0" w:firstLine="0"/>
                    <w:jc w:val="left"/>
                    <w:rPr>
                      <w:sz w:val="20"/>
                    </w:rPr>
                  </w:pPr>
                  <w:r>
                    <w:rPr>
                      <w:color w:val="FFFFFF"/>
                      <w:sz w:val="20"/>
                    </w:rPr>
                    <w:t>The Social Services and Well-being (Wales) Act 2014</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Definition of abuse, harm and neglect</w:t>
      </w:r>
    </w:p>
    <w:p>
      <w:pPr>
        <w:pStyle w:val="BodyText"/>
        <w:spacing w:line="271" w:lineRule="auto" w:before="128"/>
        <w:ind w:left="360" w:right="1034"/>
      </w:pPr>
      <w:r>
        <w:rPr>
          <w:color w:val="231F20"/>
        </w:rPr>
        <w:t>Section 197 of the 2014 Act provides the statutory definitions of abuse, harm and neglect. These are wide definitions and can be applied to a multitude of various and varying facts.</w:t>
      </w:r>
    </w:p>
    <w:p>
      <w:pPr>
        <w:pStyle w:val="BodyText"/>
        <w:rPr>
          <w:sz w:val="25"/>
        </w:rPr>
      </w:pPr>
    </w:p>
    <w:p>
      <w:pPr>
        <w:pStyle w:val="BodyText"/>
        <w:spacing w:line="268" w:lineRule="auto"/>
        <w:ind w:left="360" w:right="1008"/>
      </w:pPr>
      <w:r>
        <w:rPr>
          <w:rFonts w:ascii="Avenir" w:hAnsi="Avenir"/>
          <w:b/>
          <w:color w:val="231F20"/>
        </w:rPr>
        <w:t>“Abuse” </w:t>
      </w:r>
      <w:r>
        <w:rPr>
          <w:color w:val="231F20"/>
        </w:rPr>
        <w:t>within the Act means physical, sexual, psychological, emotional or financial abuse (and includes abuse taking place in any setting, whether in a private dwelling, an institution or any other place), and </w:t>
      </w:r>
      <w:r>
        <w:rPr>
          <w:rFonts w:ascii="Avenir" w:hAnsi="Avenir"/>
          <w:b/>
          <w:color w:val="231F20"/>
        </w:rPr>
        <w:t>“financial abuse” </w:t>
      </w:r>
      <w:r>
        <w:rPr>
          <w:color w:val="231F20"/>
        </w:rPr>
        <w:t>includes— (a) having money or other property stolen; (b) being defrauded; (c) being put under pressure in relation to money or other property; (d) having money or other property misused.</w:t>
      </w:r>
    </w:p>
    <w:p>
      <w:pPr>
        <w:pStyle w:val="BodyText"/>
        <w:spacing w:before="9"/>
        <w:rPr>
          <w:sz w:val="24"/>
        </w:rPr>
      </w:pPr>
    </w:p>
    <w:p>
      <w:pPr>
        <w:pStyle w:val="BodyText"/>
        <w:spacing w:line="268" w:lineRule="auto" w:before="1"/>
        <w:ind w:left="360" w:right="1296"/>
      </w:pPr>
      <w:r>
        <w:rPr>
          <w:rFonts w:ascii="Avenir" w:hAnsi="Avenir"/>
          <w:b/>
          <w:color w:val="231F20"/>
        </w:rPr>
        <w:t>“Harm” </w:t>
      </w:r>
      <w:r>
        <w:rPr>
          <w:color w:val="231F20"/>
        </w:rPr>
        <w:t>in relation to a child, means abuse or the impairment of— (a) physical or mental health, or (b) physical, intellectual, emotional, social or behavioural development, and where the </w:t>
      </w:r>
      <w:r>
        <w:rPr>
          <w:color w:val="231F20"/>
          <w:spacing w:val="-3"/>
        </w:rPr>
        <w:t>question </w:t>
      </w:r>
      <w:r>
        <w:rPr>
          <w:color w:val="231F20"/>
        </w:rPr>
        <w:t>of whether harm is significant turns on the </w:t>
      </w:r>
      <w:r>
        <w:rPr>
          <w:color w:val="231F20"/>
          <w:spacing w:val="-4"/>
        </w:rPr>
        <w:t>child’s </w:t>
      </w:r>
      <w:r>
        <w:rPr>
          <w:color w:val="231F20"/>
        </w:rPr>
        <w:t>health or development, the </w:t>
      </w:r>
      <w:r>
        <w:rPr>
          <w:color w:val="231F20"/>
          <w:spacing w:val="-4"/>
        </w:rPr>
        <w:t>child’s </w:t>
      </w:r>
      <w:r>
        <w:rPr>
          <w:color w:val="231F20"/>
        </w:rPr>
        <w:t>health or development is to be compared with that which could reasonably be expected of a similar</w:t>
      </w:r>
      <w:r>
        <w:rPr>
          <w:color w:val="231F20"/>
          <w:spacing w:val="-7"/>
        </w:rPr>
        <w:t> </w:t>
      </w:r>
      <w:r>
        <w:rPr>
          <w:color w:val="231F20"/>
        </w:rPr>
        <w:t>child.</w:t>
      </w:r>
    </w:p>
    <w:p>
      <w:pPr>
        <w:pStyle w:val="BodyText"/>
        <w:spacing w:before="2"/>
        <w:rPr>
          <w:sz w:val="25"/>
        </w:rPr>
      </w:pPr>
    </w:p>
    <w:p>
      <w:pPr>
        <w:pStyle w:val="BodyText"/>
        <w:spacing w:line="264" w:lineRule="auto"/>
        <w:ind w:left="360" w:right="1008"/>
      </w:pPr>
      <w:r>
        <w:rPr>
          <w:color w:val="231F20"/>
        </w:rPr>
        <w:t>“</w:t>
      </w:r>
      <w:r>
        <w:rPr>
          <w:rFonts w:ascii="Avenir" w:hAnsi="Avenir"/>
          <w:b/>
          <w:color w:val="231F20"/>
        </w:rPr>
        <w:t>Neglect” </w:t>
      </w:r>
      <w:r>
        <w:rPr>
          <w:color w:val="231F20"/>
        </w:rPr>
        <w:t>means a failure to meet a person’s basic physical, emotional, social or psychological needs, which is likely to result in an impairment of the person’s well-being (for example,</w:t>
      </w:r>
    </w:p>
    <w:p>
      <w:pPr>
        <w:pStyle w:val="BodyText"/>
        <w:spacing w:line="271" w:lineRule="auto" w:before="9"/>
        <w:ind w:left="360" w:right="2024"/>
      </w:pPr>
      <w:r>
        <w:rPr>
          <w:color w:val="231F20"/>
        </w:rPr>
        <w:t>an impairment of the person’s health or, in the case of a child, an impairment of the child’s development).</w:t>
      </w:r>
    </w:p>
    <w:p>
      <w:pPr>
        <w:pStyle w:val="BodyText"/>
        <w:spacing w:before="8"/>
        <w:rPr>
          <w:sz w:val="43"/>
        </w:rPr>
      </w:pPr>
    </w:p>
    <w:p>
      <w:pPr>
        <w:pStyle w:val="Heading2"/>
        <w:ind w:left="360"/>
      </w:pPr>
      <w:r>
        <w:rPr>
          <w:color w:val="231F20"/>
        </w:rPr>
        <w:t>Duties to Co-Operate</w:t>
      </w:r>
    </w:p>
    <w:p>
      <w:pPr>
        <w:pStyle w:val="Heading3"/>
        <w:spacing w:before="129"/>
        <w:ind w:left="360"/>
      </w:pPr>
      <w:r>
        <w:rPr>
          <w:color w:val="231F20"/>
        </w:rPr>
        <w:t>Part 9</w:t>
      </w:r>
    </w:p>
    <w:p>
      <w:pPr>
        <w:pStyle w:val="BodyText"/>
        <w:spacing w:line="271" w:lineRule="auto" w:before="29"/>
        <w:ind w:left="360" w:right="1069"/>
      </w:pPr>
      <w:r>
        <w:rPr>
          <w:color w:val="231F20"/>
        </w:rPr>
        <w:t>Duties have been placed on local authorities to make arrangements to promote co-operation with their relevant partners in relation to adults with needs for care and support and children. It also imposes duties on relevant partners to cooperate with local authorities for the purpose of their social services functions and making provision for the integration of care and support with the </w:t>
      </w:r>
      <w:r>
        <w:rPr>
          <w:color w:val="231F20"/>
          <w:spacing w:val="-3"/>
        </w:rPr>
        <w:t>health </w:t>
      </w:r>
      <w:r>
        <w:rPr>
          <w:color w:val="231F20"/>
        </w:rPr>
        <w:t>services.</w:t>
      </w:r>
    </w:p>
    <w:p>
      <w:pPr>
        <w:spacing w:after="0" w:line="271" w:lineRule="auto"/>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58176" filled="true" fillcolor="#48c2c3"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48c2c3" stroked="false">
              <v:fill type="solid"/>
            </v:rect>
            <v:line style="position:absolute" from="953,0" to="953,2211" stroked="true" strokeweight="2pt" strokecolor="#ffffff">
              <v:stroke dashstyle="solid"/>
            </v:line>
            <v:shape style="position:absolute;left:972;top:85;width:9247;height:1985" type="#_x0000_t202" filled="true" fillcolor="#48c2c3" stroked="false">
              <v:textbox inset="0,0,0,0">
                <w:txbxContent>
                  <w:p>
                    <w:pPr>
                      <w:spacing w:before="581"/>
                      <w:ind w:left="310" w:right="0" w:firstLine="0"/>
                      <w:jc w:val="left"/>
                      <w:rPr>
                        <w:rFonts w:ascii="Avenir"/>
                        <w:b/>
                        <w:sz w:val="60"/>
                      </w:rPr>
                    </w:pPr>
                    <w:r>
                      <w:rPr>
                        <w:rFonts w:ascii="Avenir"/>
                        <w:b/>
                        <w:color w:val="FFFFFF"/>
                        <w:sz w:val="60"/>
                      </w:rPr>
                      <w:t>The Children Act</w:t>
                    </w:r>
                  </w:p>
                </w:txbxContent>
              </v:textbox>
              <v:fill type="solid"/>
              <w10:wrap type="none"/>
            </v:shape>
            <v:shape style="position:absolute;left:0;top:85;width:933;height:1985" type="#_x0000_t202" filled="true" fillcolor="#48c2c3" stroked="false">
              <v:textbox inset="0,0,0,0">
                <w:txbxContent>
                  <w:p>
                    <w:pPr>
                      <w:spacing w:before="581"/>
                      <w:ind w:left="283" w:right="0" w:firstLine="0"/>
                      <w:jc w:val="left"/>
                      <w:rPr>
                        <w:rFonts w:ascii="Avenir"/>
                        <w:b/>
                        <w:sz w:val="60"/>
                      </w:rPr>
                    </w:pPr>
                    <w:r>
                      <w:rPr>
                        <w:rFonts w:ascii="Avenir"/>
                        <w:b/>
                        <w:color w:val="FFFFFF"/>
                        <w:sz w:val="60"/>
                      </w:rPr>
                      <w:t>8</w:t>
                    </w:r>
                  </w:p>
                </w:txbxContent>
              </v:textbox>
              <v:fill type="solid"/>
              <w10:wrap type="none"/>
            </v:shape>
          </v:group>
        </w:pict>
      </w:r>
      <w:r>
        <w:rPr>
          <w:sz w:val="20"/>
        </w:rPr>
      </w:r>
    </w:p>
    <w:p>
      <w:pPr>
        <w:pStyle w:val="BodyText"/>
        <w:spacing w:before="3"/>
        <w:rPr>
          <w:sz w:val="12"/>
        </w:rPr>
      </w:pPr>
    </w:p>
    <w:p>
      <w:pPr>
        <w:pStyle w:val="BodyText"/>
        <w:spacing w:line="271" w:lineRule="auto" w:before="101"/>
        <w:ind w:left="927"/>
      </w:pPr>
      <w:r>
        <w:rPr>
          <w:color w:val="231F20"/>
        </w:rPr>
        <w:t>This chapter simply sets out the key sections of the CA 1989 which have specific relevance to child protection. They logically follow on from section 130 of the 2014 Act (see above), the duty to report a child at risk.</w:t>
      </w:r>
    </w:p>
    <w:p>
      <w:pPr>
        <w:pStyle w:val="BodyText"/>
        <w:spacing w:before="8"/>
        <w:rPr>
          <w:sz w:val="43"/>
        </w:rPr>
      </w:pPr>
    </w:p>
    <w:p>
      <w:pPr>
        <w:pStyle w:val="Heading2"/>
      </w:pPr>
      <w:r>
        <w:rPr>
          <w:color w:val="231F20"/>
        </w:rPr>
        <w:t>Duty to make enquiries – section 47 CA 1989</w:t>
      </w:r>
    </w:p>
    <w:p>
      <w:pPr>
        <w:pStyle w:val="BodyText"/>
        <w:spacing w:line="268" w:lineRule="auto" w:before="129"/>
        <w:ind w:left="927" w:right="357"/>
        <w:jc w:val="both"/>
      </w:pPr>
      <w:r>
        <w:rPr/>
        <w:pict>
          <v:shape style="position:absolute;margin-left:7.0315pt;margin-top:54.097507pt;width:15.7pt;height:102.25pt;mso-position-horizontal-relative:page;mso-position-vertical-relative:paragraph;z-index:-17457664" type="#_x0000_t202" filled="false" stroked="false">
            <v:textbox inset="0,0,0,0" style="layout-flow:vertical;mso-layout-flow-alt:bottom-to-top">
              <w:txbxContent>
                <w:p>
                  <w:pPr>
                    <w:spacing w:before="20"/>
                    <w:ind w:left="20" w:right="0" w:firstLine="0"/>
                    <w:jc w:val="left"/>
                    <w:rPr>
                      <w:sz w:val="20"/>
                    </w:rPr>
                  </w:pPr>
                  <w:r>
                    <w:rPr>
                      <w:color w:val="FFFFFF"/>
                      <w:sz w:val="20"/>
                    </w:rPr>
                    <w:t>The Children Act 1989</w:t>
                  </w:r>
                </w:p>
              </w:txbxContent>
            </v:textbox>
            <w10:wrap type="none"/>
          </v:shape>
        </w:pict>
      </w:r>
      <w:r>
        <w:rPr>
          <w:color w:val="231F20"/>
        </w:rPr>
        <w:t>Under section 47 of the CA 1989 where </w:t>
      </w:r>
      <w:r>
        <w:rPr>
          <w:rFonts w:ascii="Avenir" w:hAnsi="Avenir"/>
          <w:b/>
          <w:color w:val="231F20"/>
        </w:rPr>
        <w:t>one </w:t>
      </w:r>
      <w:r>
        <w:rPr>
          <w:color w:val="231F20"/>
        </w:rPr>
        <w:t>of four pre-conditions are made out, a local authority has a duty to make or cause another to make such enquiries as they consider necessary to enable them to decide whether the local authority should take action to safeguard or promote a child’s welfare.</w:t>
      </w:r>
    </w:p>
    <w:p>
      <w:pPr>
        <w:pStyle w:val="BodyText"/>
        <w:spacing w:before="7"/>
        <w:rPr>
          <w:sz w:val="43"/>
        </w:rPr>
      </w:pPr>
    </w:p>
    <w:p>
      <w:pPr>
        <w:pStyle w:val="Heading2"/>
        <w:jc w:val="both"/>
      </w:pPr>
      <w:r>
        <w:rPr>
          <w:color w:val="231F20"/>
        </w:rPr>
        <w:t>What those enquiries MUST include</w:t>
      </w:r>
    </w:p>
    <w:p>
      <w:pPr>
        <w:spacing w:before="128"/>
        <w:ind w:left="927" w:right="0" w:firstLine="0"/>
        <w:jc w:val="both"/>
        <w:rPr>
          <w:sz w:val="22"/>
        </w:rPr>
      </w:pPr>
      <w:r>
        <w:rPr>
          <w:color w:val="231F20"/>
          <w:sz w:val="22"/>
        </w:rPr>
        <w:t>Those enquiries </w:t>
      </w:r>
      <w:r>
        <w:rPr>
          <w:rFonts w:ascii="Avenir"/>
          <w:b/>
          <w:color w:val="231F20"/>
          <w:sz w:val="22"/>
        </w:rPr>
        <w:t>must</w:t>
      </w:r>
      <w:r>
        <w:rPr>
          <w:color w:val="231F20"/>
          <w:position w:val="7"/>
          <w:sz w:val="13"/>
        </w:rPr>
        <w:t>106 </w:t>
      </w:r>
      <w:r>
        <w:rPr>
          <w:color w:val="231F20"/>
          <w:sz w:val="22"/>
        </w:rPr>
        <w:t>include:</w:t>
      </w:r>
    </w:p>
    <w:p>
      <w:pPr>
        <w:pStyle w:val="ListParagraph"/>
        <w:numPr>
          <w:ilvl w:val="1"/>
          <w:numId w:val="31"/>
        </w:numPr>
        <w:tabs>
          <w:tab w:pos="1228" w:val="left" w:leader="none"/>
        </w:tabs>
        <w:spacing w:line="240" w:lineRule="auto" w:before="143" w:after="0"/>
        <w:ind w:left="1227" w:right="0" w:hanging="301"/>
        <w:jc w:val="left"/>
        <w:rPr>
          <w:sz w:val="22"/>
        </w:rPr>
      </w:pPr>
      <w:r>
        <w:rPr>
          <w:color w:val="231F20"/>
          <w:sz w:val="22"/>
        </w:rPr>
        <w:t>Whether the local authority should make an application to court under the CA 1989</w:t>
      </w:r>
    </w:p>
    <w:p>
      <w:pPr>
        <w:pStyle w:val="ListParagraph"/>
        <w:numPr>
          <w:ilvl w:val="1"/>
          <w:numId w:val="31"/>
        </w:numPr>
        <w:tabs>
          <w:tab w:pos="1228" w:val="left" w:leader="none"/>
        </w:tabs>
        <w:spacing w:line="240" w:lineRule="auto" w:before="152" w:after="0"/>
        <w:ind w:left="1227" w:right="0" w:hanging="301"/>
        <w:jc w:val="left"/>
        <w:rPr>
          <w:sz w:val="22"/>
        </w:rPr>
      </w:pPr>
      <w:r>
        <w:rPr>
          <w:color w:val="231F20"/>
          <w:sz w:val="22"/>
        </w:rPr>
        <w:t>Whether the local authority should exercise any of its powers under the</w:t>
      </w:r>
      <w:r>
        <w:rPr>
          <w:color w:val="231F20"/>
          <w:spacing w:val="-1"/>
          <w:sz w:val="22"/>
        </w:rPr>
        <w:t> </w:t>
      </w:r>
      <w:r>
        <w:rPr>
          <w:color w:val="231F20"/>
          <w:sz w:val="22"/>
        </w:rPr>
        <w:t>Act</w:t>
      </w:r>
    </w:p>
    <w:p>
      <w:pPr>
        <w:pStyle w:val="ListParagraph"/>
        <w:numPr>
          <w:ilvl w:val="1"/>
          <w:numId w:val="31"/>
        </w:numPr>
        <w:tabs>
          <w:tab w:pos="1228" w:val="left" w:leader="none"/>
        </w:tabs>
        <w:spacing w:line="240" w:lineRule="auto" w:before="152" w:after="0"/>
        <w:ind w:left="1227" w:right="0" w:hanging="301"/>
        <w:jc w:val="left"/>
        <w:rPr>
          <w:sz w:val="22"/>
        </w:rPr>
      </w:pPr>
      <w:r>
        <w:rPr>
          <w:color w:val="231F20"/>
          <w:sz w:val="22"/>
        </w:rPr>
        <w:t>Whether the local authority should make a child safety</w:t>
      </w:r>
      <w:r>
        <w:rPr>
          <w:color w:val="231F20"/>
          <w:spacing w:val="-1"/>
          <w:sz w:val="22"/>
        </w:rPr>
        <w:t> </w:t>
      </w:r>
      <w:r>
        <w:rPr>
          <w:color w:val="231F20"/>
          <w:sz w:val="22"/>
        </w:rPr>
        <w:t>order</w:t>
      </w:r>
    </w:p>
    <w:p>
      <w:pPr>
        <w:pStyle w:val="ListParagraph"/>
        <w:numPr>
          <w:ilvl w:val="1"/>
          <w:numId w:val="31"/>
        </w:numPr>
        <w:tabs>
          <w:tab w:pos="1228" w:val="left" w:leader="none"/>
        </w:tabs>
        <w:spacing w:line="240" w:lineRule="auto" w:before="152" w:after="0"/>
        <w:ind w:left="1227" w:right="0" w:hanging="301"/>
        <w:jc w:val="left"/>
        <w:rPr>
          <w:sz w:val="22"/>
        </w:rPr>
      </w:pPr>
      <w:r>
        <w:rPr>
          <w:color w:val="231F20"/>
          <w:sz w:val="22"/>
        </w:rPr>
        <w:t>Whether the local authority should exercise any of its powers under the 2014</w:t>
      </w:r>
      <w:r>
        <w:rPr>
          <w:color w:val="231F20"/>
          <w:spacing w:val="-2"/>
          <w:sz w:val="22"/>
        </w:rPr>
        <w:t> </w:t>
      </w:r>
      <w:r>
        <w:rPr>
          <w:color w:val="231F20"/>
          <w:sz w:val="22"/>
        </w:rPr>
        <w:t>Act</w:t>
      </w:r>
    </w:p>
    <w:p>
      <w:pPr>
        <w:pStyle w:val="ListParagraph"/>
        <w:numPr>
          <w:ilvl w:val="1"/>
          <w:numId w:val="31"/>
        </w:numPr>
        <w:tabs>
          <w:tab w:pos="1228" w:val="left" w:leader="none"/>
        </w:tabs>
        <w:spacing w:line="271" w:lineRule="auto" w:before="152" w:after="0"/>
        <w:ind w:left="1227" w:right="463" w:hanging="300"/>
        <w:jc w:val="left"/>
        <w:rPr>
          <w:sz w:val="22"/>
        </w:rPr>
      </w:pPr>
      <w:r>
        <w:rPr>
          <w:color w:val="231F20"/>
          <w:sz w:val="22"/>
        </w:rPr>
        <w:t>Whether a child subject to an emergency protection order ought by reason of his best interests </w:t>
      </w:r>
      <w:r>
        <w:rPr>
          <w:color w:val="231F20"/>
          <w:spacing w:val="-9"/>
          <w:sz w:val="22"/>
        </w:rPr>
        <w:t>to </w:t>
      </w:r>
      <w:r>
        <w:rPr>
          <w:color w:val="231F20"/>
          <w:sz w:val="22"/>
        </w:rPr>
        <w:t>be in local authority accommodation</w:t>
      </w:r>
    </w:p>
    <w:p>
      <w:pPr>
        <w:pStyle w:val="ListParagraph"/>
        <w:numPr>
          <w:ilvl w:val="1"/>
          <w:numId w:val="31"/>
        </w:numPr>
        <w:tabs>
          <w:tab w:pos="1228" w:val="left" w:leader="none"/>
        </w:tabs>
        <w:spacing w:line="271" w:lineRule="auto" w:before="114" w:after="0"/>
        <w:ind w:left="1227" w:right="567" w:hanging="300"/>
        <w:jc w:val="left"/>
        <w:rPr>
          <w:sz w:val="22"/>
        </w:rPr>
      </w:pPr>
      <w:r>
        <w:rPr>
          <w:color w:val="231F20"/>
          <w:sz w:val="22"/>
        </w:rPr>
        <w:t>Whether when a child is in police protection the powers under section 46(7) of the Act should </w:t>
      </w:r>
      <w:r>
        <w:rPr>
          <w:color w:val="231F20"/>
          <w:spacing w:val="-9"/>
          <w:sz w:val="22"/>
        </w:rPr>
        <w:t>be </w:t>
      </w:r>
      <w:r>
        <w:rPr>
          <w:color w:val="231F20"/>
          <w:sz w:val="22"/>
        </w:rPr>
        <w:t>exercised.</w:t>
      </w:r>
    </w:p>
    <w:p>
      <w:pPr>
        <w:pStyle w:val="BodyText"/>
        <w:rPr>
          <w:sz w:val="25"/>
        </w:rPr>
      </w:pPr>
    </w:p>
    <w:p>
      <w:pPr>
        <w:pStyle w:val="BodyText"/>
        <w:spacing w:line="271" w:lineRule="auto"/>
        <w:ind w:left="927" w:right="452"/>
        <w:jc w:val="both"/>
        <w:rPr>
          <w:sz w:val="13"/>
        </w:rPr>
      </w:pPr>
      <w:r>
        <w:rPr>
          <w:color w:val="231F20"/>
        </w:rPr>
        <w:t>Where connected matters are known to the education department, enquiries should be made of </w:t>
      </w:r>
      <w:r>
        <w:rPr>
          <w:color w:val="231F20"/>
          <w:spacing w:val="-5"/>
        </w:rPr>
        <w:t>that </w:t>
      </w:r>
      <w:r>
        <w:rPr>
          <w:color w:val="231F20"/>
        </w:rPr>
        <w:t>department.</w:t>
      </w:r>
      <w:r>
        <w:rPr>
          <w:color w:val="231F20"/>
          <w:position w:val="7"/>
          <w:sz w:val="13"/>
        </w:rPr>
        <w:t>107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r>
        <w:rPr/>
        <w:pict>
          <v:shape style="position:absolute;margin-left:62.362202pt;margin-top:16.44603pt;width:72pt;height:.1pt;mso-position-horizontal-relative:page;mso-position-vertical-relative:paragraph;z-index:-15641600;mso-wrap-distance-left:0;mso-wrap-distance-right:0" coordorigin="1247,329" coordsize="1440,0" path="m1247,329l2687,329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106</w:t>
        <w:tab/>
        <w:t>S47(3) CA</w:t>
      </w:r>
      <w:r>
        <w:rPr>
          <w:color w:val="231F20"/>
          <w:spacing w:val="-2"/>
          <w:sz w:val="14"/>
        </w:rPr>
        <w:t> </w:t>
      </w:r>
      <w:r>
        <w:rPr>
          <w:color w:val="231F20"/>
          <w:sz w:val="14"/>
        </w:rPr>
        <w:t>1989</w:t>
      </w:r>
    </w:p>
    <w:p>
      <w:pPr>
        <w:tabs>
          <w:tab w:pos="1686" w:val="left" w:leader="none"/>
        </w:tabs>
        <w:spacing w:before="102"/>
        <w:ind w:left="927" w:right="0" w:firstLine="0"/>
        <w:jc w:val="left"/>
        <w:rPr>
          <w:sz w:val="14"/>
        </w:rPr>
      </w:pPr>
      <w:r>
        <w:rPr>
          <w:color w:val="231F20"/>
          <w:sz w:val="14"/>
        </w:rPr>
        <w:t>107</w:t>
        <w:tab/>
        <w:t>S47(5) CA</w:t>
      </w:r>
      <w:r>
        <w:rPr>
          <w:color w:val="231F20"/>
          <w:spacing w:val="-2"/>
          <w:sz w:val="14"/>
        </w:rPr>
        <w:t> </w:t>
      </w:r>
      <w:r>
        <w:rPr>
          <w:color w:val="231F20"/>
          <w:sz w:val="14"/>
        </w:rPr>
        <w:t>1989</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17216" filled="true" fillcolor="#48c2c3" stroked="false">
            <v:fill type="solid"/>
            <w10:wrap type="none"/>
          </v:rect>
        </w:pict>
      </w:r>
      <w:r>
        <w:rPr/>
        <w:pict>
          <v:shape style="position:absolute;margin-left:573.765198pt;margin-top:369.840515pt;width:15.7pt;height:102.25pt;mso-position-horizontal-relative:page;mso-position-vertical-relative:page;z-index:15817728" type="#_x0000_t202" filled="false" stroked="false">
            <v:textbox inset="0,0,0,0" style="layout-flow:vertical">
              <w:txbxContent>
                <w:p>
                  <w:pPr>
                    <w:spacing w:before="20"/>
                    <w:ind w:left="20" w:right="0" w:firstLine="0"/>
                    <w:jc w:val="left"/>
                    <w:rPr>
                      <w:sz w:val="20"/>
                    </w:rPr>
                  </w:pPr>
                  <w:r>
                    <w:rPr>
                      <w:color w:val="FFFFFF"/>
                      <w:sz w:val="20"/>
                    </w:rPr>
                    <w:t>The Children Act 1989</w:t>
                  </w:r>
                </w:p>
              </w:txbxContent>
            </v:textbox>
            <w10:wrap type="none"/>
          </v:shape>
        </w:pict>
      </w:r>
    </w:p>
    <w:p>
      <w:pPr>
        <w:pStyle w:val="BodyText"/>
        <w:rPr>
          <w:sz w:val="20"/>
        </w:rPr>
      </w:pPr>
    </w:p>
    <w:p>
      <w:pPr>
        <w:pStyle w:val="BodyText"/>
        <w:rPr>
          <w:sz w:val="20"/>
        </w:rPr>
      </w:pPr>
    </w:p>
    <w:p>
      <w:pPr>
        <w:pStyle w:val="BodyText"/>
        <w:spacing w:before="12"/>
      </w:pPr>
    </w:p>
    <w:p>
      <w:pPr>
        <w:pStyle w:val="BodyText"/>
        <w:spacing w:line="271" w:lineRule="auto" w:before="100"/>
        <w:ind w:left="360" w:right="1764"/>
        <w:jc w:val="both"/>
        <w:rPr>
          <w:sz w:val="13"/>
        </w:rPr>
      </w:pPr>
      <w:r>
        <w:rPr>
          <w:color w:val="231F20"/>
        </w:rPr>
        <w:t>In so far as is reasonably practicable and consistent with the </w:t>
      </w:r>
      <w:r>
        <w:rPr>
          <w:color w:val="231F20"/>
          <w:spacing w:val="-4"/>
        </w:rPr>
        <w:t>child’s </w:t>
      </w:r>
      <w:r>
        <w:rPr>
          <w:color w:val="231F20"/>
        </w:rPr>
        <w:t>welfare, that </w:t>
      </w:r>
      <w:r>
        <w:rPr>
          <w:color w:val="231F20"/>
          <w:spacing w:val="-4"/>
        </w:rPr>
        <w:t>child’s </w:t>
      </w:r>
      <w:r>
        <w:rPr>
          <w:color w:val="231F20"/>
          <w:spacing w:val="-3"/>
        </w:rPr>
        <w:t>wishes </w:t>
      </w:r>
      <w:r>
        <w:rPr>
          <w:color w:val="231F20"/>
        </w:rPr>
        <w:t>and feelings should be ascertained and, subject to his/her age and understanding, given due consideration.</w:t>
      </w:r>
      <w:r>
        <w:rPr>
          <w:color w:val="231F20"/>
          <w:position w:val="7"/>
          <w:sz w:val="13"/>
        </w:rPr>
        <w:t>108</w:t>
      </w:r>
    </w:p>
    <w:p>
      <w:pPr>
        <w:pStyle w:val="BodyText"/>
        <w:spacing w:before="9"/>
        <w:rPr>
          <w:sz w:val="43"/>
        </w:rPr>
      </w:pPr>
    </w:p>
    <w:p>
      <w:pPr>
        <w:pStyle w:val="Heading2"/>
        <w:ind w:left="360"/>
      </w:pPr>
      <w:r>
        <w:rPr>
          <w:color w:val="231F20"/>
        </w:rPr>
        <w:t>The four pre-conditions</w:t>
      </w:r>
    </w:p>
    <w:p>
      <w:pPr>
        <w:pStyle w:val="BodyText"/>
        <w:spacing w:before="128"/>
        <w:ind w:left="360"/>
      </w:pPr>
      <w:r>
        <w:rPr>
          <w:color w:val="231F20"/>
        </w:rPr>
        <w:t>The four pre-conditions are:</w:t>
      </w:r>
    </w:p>
    <w:p>
      <w:pPr>
        <w:pStyle w:val="ListParagraph"/>
        <w:numPr>
          <w:ilvl w:val="0"/>
          <w:numId w:val="32"/>
        </w:numPr>
        <w:tabs>
          <w:tab w:pos="661" w:val="left" w:leader="none"/>
        </w:tabs>
        <w:spacing w:line="240" w:lineRule="auto" w:before="152" w:after="0"/>
        <w:ind w:left="660" w:right="0" w:hanging="301"/>
        <w:jc w:val="left"/>
        <w:rPr>
          <w:sz w:val="22"/>
        </w:rPr>
      </w:pPr>
      <w:r>
        <w:rPr>
          <w:color w:val="231F20"/>
          <w:sz w:val="22"/>
        </w:rPr>
        <w:t>The child is subject of an emergency protection </w:t>
      </w:r>
      <w:r>
        <w:rPr>
          <w:color w:val="231F20"/>
          <w:spacing w:val="-3"/>
          <w:sz w:val="22"/>
        </w:rPr>
        <w:t>order.</w:t>
      </w:r>
      <w:r>
        <w:rPr>
          <w:color w:val="231F20"/>
          <w:spacing w:val="-3"/>
          <w:position w:val="7"/>
          <w:sz w:val="13"/>
        </w:rPr>
        <w:t>109</w:t>
      </w:r>
      <w:r>
        <w:rPr>
          <w:color w:val="231F20"/>
          <w:spacing w:val="23"/>
          <w:position w:val="7"/>
          <w:sz w:val="13"/>
        </w:rPr>
        <w:t> </w:t>
      </w:r>
      <w:r>
        <w:rPr>
          <w:color w:val="231F20"/>
          <w:sz w:val="22"/>
        </w:rPr>
        <w:t>or</w:t>
      </w:r>
    </w:p>
    <w:p>
      <w:pPr>
        <w:pStyle w:val="ListParagraph"/>
        <w:numPr>
          <w:ilvl w:val="0"/>
          <w:numId w:val="32"/>
        </w:numPr>
        <w:tabs>
          <w:tab w:pos="661" w:val="left" w:leader="none"/>
        </w:tabs>
        <w:spacing w:line="240" w:lineRule="auto" w:before="152" w:after="0"/>
        <w:ind w:left="660" w:right="0" w:hanging="301"/>
        <w:jc w:val="left"/>
        <w:rPr>
          <w:sz w:val="22"/>
        </w:rPr>
      </w:pPr>
      <w:r>
        <w:rPr>
          <w:color w:val="231F20"/>
          <w:sz w:val="22"/>
        </w:rPr>
        <w:t>The child is in police</w:t>
      </w:r>
      <w:r>
        <w:rPr>
          <w:color w:val="231F20"/>
          <w:spacing w:val="-1"/>
          <w:sz w:val="22"/>
        </w:rPr>
        <w:t> </w:t>
      </w:r>
      <w:r>
        <w:rPr>
          <w:color w:val="231F20"/>
          <w:sz w:val="22"/>
        </w:rPr>
        <w:t>protection.</w:t>
      </w:r>
      <w:r>
        <w:rPr>
          <w:color w:val="231F20"/>
          <w:position w:val="7"/>
          <w:sz w:val="13"/>
        </w:rPr>
        <w:t>110</w:t>
      </w:r>
      <w:r>
        <w:rPr>
          <w:color w:val="231F20"/>
          <w:sz w:val="22"/>
        </w:rPr>
        <w:t>or</w:t>
      </w:r>
    </w:p>
    <w:p>
      <w:pPr>
        <w:pStyle w:val="ListParagraph"/>
        <w:numPr>
          <w:ilvl w:val="0"/>
          <w:numId w:val="32"/>
        </w:numPr>
        <w:tabs>
          <w:tab w:pos="661" w:val="left" w:leader="none"/>
        </w:tabs>
        <w:spacing w:line="240" w:lineRule="auto" w:before="152" w:after="0"/>
        <w:ind w:left="660" w:right="0" w:hanging="301"/>
        <w:jc w:val="left"/>
        <w:rPr>
          <w:sz w:val="22"/>
        </w:rPr>
      </w:pPr>
      <w:r>
        <w:rPr>
          <w:color w:val="231F20"/>
          <w:sz w:val="22"/>
        </w:rPr>
        <w:t>The child has contravened a ban imposed by a curfew notice.</w:t>
      </w:r>
      <w:r>
        <w:rPr>
          <w:color w:val="231F20"/>
          <w:position w:val="7"/>
          <w:sz w:val="13"/>
        </w:rPr>
        <w:t>111</w:t>
      </w:r>
      <w:r>
        <w:rPr>
          <w:color w:val="231F20"/>
          <w:spacing w:val="23"/>
          <w:position w:val="7"/>
          <w:sz w:val="13"/>
        </w:rPr>
        <w:t> </w:t>
      </w:r>
      <w:r>
        <w:rPr>
          <w:color w:val="231F20"/>
          <w:sz w:val="22"/>
        </w:rPr>
        <w:t>or</w:t>
      </w:r>
    </w:p>
    <w:p>
      <w:pPr>
        <w:pStyle w:val="ListParagraph"/>
        <w:numPr>
          <w:ilvl w:val="0"/>
          <w:numId w:val="32"/>
        </w:numPr>
        <w:tabs>
          <w:tab w:pos="661" w:val="left" w:leader="none"/>
        </w:tabs>
        <w:spacing w:line="271" w:lineRule="auto" w:before="152" w:after="0"/>
        <w:ind w:left="660" w:right="947" w:hanging="300"/>
        <w:jc w:val="left"/>
        <w:rPr>
          <w:sz w:val="13"/>
        </w:rPr>
      </w:pPr>
      <w:r>
        <w:rPr>
          <w:color w:val="231F20"/>
          <w:sz w:val="22"/>
        </w:rPr>
        <w:t>There is reasonable cause to suspect that a child who lives in or is found in their area is suffering </w:t>
      </w:r>
      <w:r>
        <w:rPr>
          <w:color w:val="231F20"/>
          <w:spacing w:val="-9"/>
          <w:sz w:val="22"/>
        </w:rPr>
        <w:t>or </w:t>
      </w:r>
      <w:r>
        <w:rPr>
          <w:color w:val="231F20"/>
          <w:sz w:val="22"/>
        </w:rPr>
        <w:t>is likely to suffer significant</w:t>
      </w:r>
      <w:r>
        <w:rPr>
          <w:color w:val="231F20"/>
          <w:spacing w:val="-1"/>
          <w:sz w:val="22"/>
        </w:rPr>
        <w:t> </w:t>
      </w:r>
      <w:r>
        <w:rPr>
          <w:color w:val="231F20"/>
          <w:sz w:val="22"/>
        </w:rPr>
        <w:t>harm.</w:t>
      </w:r>
      <w:r>
        <w:rPr>
          <w:color w:val="231F20"/>
          <w:position w:val="7"/>
          <w:sz w:val="13"/>
        </w:rPr>
        <w:t>112</w:t>
      </w:r>
    </w:p>
    <w:p>
      <w:pPr>
        <w:pStyle w:val="BodyText"/>
        <w:spacing w:before="8"/>
        <w:rPr>
          <w:sz w:val="43"/>
        </w:rPr>
      </w:pPr>
    </w:p>
    <w:p>
      <w:pPr>
        <w:pStyle w:val="Heading2"/>
        <w:ind w:left="360"/>
      </w:pPr>
      <w:r>
        <w:rPr>
          <w:color w:val="231F20"/>
        </w:rPr>
        <w:t>The child must be seen</w:t>
      </w:r>
    </w:p>
    <w:p>
      <w:pPr>
        <w:pStyle w:val="BodyText"/>
        <w:spacing w:line="268" w:lineRule="auto" w:before="128"/>
        <w:ind w:left="360" w:right="1366"/>
        <w:jc w:val="both"/>
      </w:pPr>
      <w:r>
        <w:rPr>
          <w:color w:val="231F20"/>
        </w:rPr>
        <w:t>When making their enquiries under section 47 a local authority </w:t>
      </w:r>
      <w:r>
        <w:rPr>
          <w:rFonts w:ascii="Avenir"/>
          <w:b/>
          <w:color w:val="231F20"/>
        </w:rPr>
        <w:t>must </w:t>
      </w:r>
      <w:r>
        <w:rPr>
          <w:color w:val="231F20"/>
        </w:rPr>
        <w:t>obtain access to the child or ensure that someone else authorised by them has access to that child. The only exception to that duty is where the authority is satisfied it already has sufficient information in relation to that child.</w:t>
      </w:r>
    </w:p>
    <w:p>
      <w:pPr>
        <w:pStyle w:val="BodyText"/>
        <w:spacing w:before="12"/>
        <w:rPr>
          <w:sz w:val="24"/>
        </w:rPr>
      </w:pPr>
    </w:p>
    <w:p>
      <w:pPr>
        <w:spacing w:line="268" w:lineRule="auto" w:before="0"/>
        <w:ind w:left="360" w:right="1008" w:firstLine="0"/>
        <w:jc w:val="left"/>
        <w:rPr>
          <w:rFonts w:ascii="Avenir" w:hAnsi="Avenir"/>
          <w:b/>
          <w:sz w:val="13"/>
        </w:rPr>
      </w:pPr>
      <w:r>
        <w:rPr>
          <w:color w:val="231F20"/>
          <w:sz w:val="22"/>
        </w:rPr>
        <w:t>If access to the child is denied or the whereabouts of the child are unknown the local authority must apply for an emergency protection order, assessment order, care or supervision order in relation to that child </w:t>
      </w:r>
      <w:r>
        <w:rPr>
          <w:rFonts w:ascii="Avenir" w:hAnsi="Avenir"/>
          <w:b/>
          <w:color w:val="231F20"/>
          <w:sz w:val="22"/>
        </w:rPr>
        <w:t>unless that child’s welfare can be satisfactorily safeguarded without any such court order</w:t>
      </w:r>
      <w:r>
        <w:rPr>
          <w:color w:val="231F20"/>
          <w:sz w:val="22"/>
        </w:rPr>
        <w:t>.</w:t>
      </w:r>
      <w:r>
        <w:rPr>
          <w:rFonts w:ascii="Avenir" w:hAnsi="Avenir"/>
          <w:b/>
          <w:color w:val="231F20"/>
          <w:position w:val="7"/>
          <w:sz w:val="13"/>
        </w:rPr>
        <w:t>113</w:t>
      </w:r>
    </w:p>
    <w:p>
      <w:pPr>
        <w:pStyle w:val="BodyText"/>
        <w:spacing w:before="11"/>
        <w:rPr>
          <w:rFonts w:ascii="Avenir"/>
          <w:b/>
          <w:sz w:val="41"/>
        </w:rPr>
      </w:pPr>
    </w:p>
    <w:p>
      <w:pPr>
        <w:pStyle w:val="Heading2"/>
        <w:ind w:left="360"/>
      </w:pPr>
      <w:r>
        <w:rPr>
          <w:color w:val="231F20"/>
        </w:rPr>
        <w:t>If a local authority decide not to apply for a court order</w:t>
      </w:r>
    </w:p>
    <w:p>
      <w:pPr>
        <w:pStyle w:val="BodyText"/>
        <w:spacing w:line="271" w:lineRule="auto" w:before="128"/>
        <w:ind w:left="360" w:right="1271"/>
      </w:pPr>
      <w:r>
        <w:rPr>
          <w:color w:val="231F20"/>
        </w:rPr>
        <w:t>If a local authority decides at the conclusion of their enquiries under section 47 of the CA 1989 not to apply for an emergency protection </w:t>
      </w:r>
      <w:r>
        <w:rPr>
          <w:color w:val="231F20"/>
          <w:spacing w:val="-5"/>
        </w:rPr>
        <w:t>order, </w:t>
      </w:r>
      <w:r>
        <w:rPr>
          <w:color w:val="231F20"/>
        </w:rPr>
        <w:t>an assessment </w:t>
      </w:r>
      <w:r>
        <w:rPr>
          <w:color w:val="231F20"/>
          <w:spacing w:val="-5"/>
        </w:rPr>
        <w:t>order, </w:t>
      </w:r>
      <w:r>
        <w:rPr>
          <w:color w:val="231F20"/>
        </w:rPr>
        <w:t>a care or a supervision </w:t>
      </w:r>
      <w:r>
        <w:rPr>
          <w:color w:val="231F20"/>
          <w:spacing w:val="-5"/>
        </w:rPr>
        <w:t>order </w:t>
      </w:r>
      <w:r>
        <w:rPr>
          <w:color w:val="231F20"/>
        </w:rPr>
        <w:t>in relation to the child concerned, then the local authority must consider whether it would</w:t>
      </w:r>
      <w:r>
        <w:rPr>
          <w:color w:val="231F20"/>
          <w:spacing w:val="-1"/>
        </w:rPr>
        <w:t> </w:t>
      </w:r>
      <w:r>
        <w:rPr>
          <w:color w:val="231F20"/>
        </w:rPr>
        <w:t>be</w:t>
      </w:r>
    </w:p>
    <w:p>
      <w:pPr>
        <w:pStyle w:val="BodyText"/>
        <w:spacing w:before="2"/>
        <w:ind w:left="360"/>
        <w:rPr>
          <w:sz w:val="13"/>
        </w:rPr>
      </w:pPr>
      <w:r>
        <w:rPr>
          <w:color w:val="231F20"/>
        </w:rPr>
        <w:t>appropriate to review the case at a later date and, if it would be, determine the date of that review.</w:t>
      </w:r>
      <w:r>
        <w:rPr>
          <w:color w:val="231F20"/>
          <w:position w:val="7"/>
          <w:sz w:val="13"/>
        </w:rPr>
        <w:t>114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p>
    <w:tbl>
      <w:tblPr>
        <w:tblW w:w="0" w:type="auto"/>
        <w:jc w:val="left"/>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6"/>
        <w:gridCol w:w="1503"/>
      </w:tblGrid>
      <w:tr>
        <w:trPr>
          <w:trHeight w:val="297" w:hRule="atLeast"/>
        </w:trPr>
        <w:tc>
          <w:tcPr>
            <w:tcW w:w="496" w:type="dxa"/>
            <w:tcBorders>
              <w:top w:val="single" w:sz="8" w:space="0" w:color="231F20"/>
            </w:tcBorders>
          </w:tcPr>
          <w:p>
            <w:pPr>
              <w:pStyle w:val="TableParagraph"/>
              <w:spacing w:before="58"/>
              <w:rPr>
                <w:rFonts w:ascii="Avenir-Book"/>
                <w:sz w:val="14"/>
              </w:rPr>
            </w:pPr>
            <w:r>
              <w:rPr>
                <w:rFonts w:ascii="Avenir-Book"/>
                <w:color w:val="231F20"/>
                <w:sz w:val="14"/>
              </w:rPr>
              <w:t>108</w:t>
            </w:r>
          </w:p>
        </w:tc>
        <w:tc>
          <w:tcPr>
            <w:tcW w:w="1503" w:type="dxa"/>
            <w:tcBorders>
              <w:top w:val="single" w:sz="8" w:space="0" w:color="231F20"/>
            </w:tcBorders>
          </w:tcPr>
          <w:p>
            <w:pPr>
              <w:pStyle w:val="TableParagraph"/>
              <w:spacing w:before="58"/>
              <w:ind w:left="262"/>
              <w:rPr>
                <w:rFonts w:ascii="Avenir-Book"/>
                <w:sz w:val="14"/>
              </w:rPr>
            </w:pPr>
            <w:r>
              <w:rPr>
                <w:rFonts w:ascii="Avenir-Book"/>
                <w:color w:val="231F20"/>
                <w:sz w:val="14"/>
              </w:rPr>
              <w:t>S47(%A) CA 1989</w:t>
            </w:r>
          </w:p>
        </w:tc>
      </w:tr>
      <w:tr>
        <w:trPr>
          <w:trHeight w:val="288" w:hRule="atLeast"/>
        </w:trPr>
        <w:tc>
          <w:tcPr>
            <w:tcW w:w="496" w:type="dxa"/>
          </w:tcPr>
          <w:p>
            <w:pPr>
              <w:pStyle w:val="TableParagraph"/>
              <w:rPr>
                <w:rFonts w:ascii="Avenir-Book"/>
                <w:sz w:val="14"/>
              </w:rPr>
            </w:pPr>
            <w:r>
              <w:rPr>
                <w:rFonts w:ascii="Avenir-Book"/>
                <w:color w:val="231F20"/>
                <w:sz w:val="14"/>
              </w:rPr>
              <w:t>109</w:t>
            </w:r>
          </w:p>
        </w:tc>
        <w:tc>
          <w:tcPr>
            <w:tcW w:w="1503" w:type="dxa"/>
          </w:tcPr>
          <w:p>
            <w:pPr>
              <w:pStyle w:val="TableParagraph"/>
              <w:ind w:left="262"/>
              <w:rPr>
                <w:rFonts w:ascii="Avenir-Book"/>
                <w:sz w:val="14"/>
              </w:rPr>
            </w:pPr>
            <w:r>
              <w:rPr>
                <w:rFonts w:ascii="Avenir-Book"/>
                <w:color w:val="231F20"/>
                <w:sz w:val="14"/>
              </w:rPr>
              <w:t>S47(1)(a) CA 1989</w:t>
            </w:r>
          </w:p>
        </w:tc>
      </w:tr>
      <w:tr>
        <w:trPr>
          <w:trHeight w:val="288" w:hRule="atLeast"/>
        </w:trPr>
        <w:tc>
          <w:tcPr>
            <w:tcW w:w="496" w:type="dxa"/>
          </w:tcPr>
          <w:p>
            <w:pPr>
              <w:pStyle w:val="TableParagraph"/>
              <w:rPr>
                <w:rFonts w:ascii="Avenir-Book"/>
                <w:sz w:val="14"/>
              </w:rPr>
            </w:pPr>
            <w:r>
              <w:rPr>
                <w:rFonts w:ascii="Avenir-Book"/>
                <w:color w:val="231F20"/>
                <w:sz w:val="14"/>
              </w:rPr>
              <w:t>110</w:t>
            </w:r>
          </w:p>
        </w:tc>
        <w:tc>
          <w:tcPr>
            <w:tcW w:w="1503" w:type="dxa"/>
          </w:tcPr>
          <w:p>
            <w:pPr>
              <w:pStyle w:val="TableParagraph"/>
              <w:ind w:left="262"/>
              <w:rPr>
                <w:rFonts w:ascii="Avenir-Book"/>
                <w:sz w:val="14"/>
              </w:rPr>
            </w:pPr>
            <w:r>
              <w:rPr>
                <w:rFonts w:ascii="Avenir-Book"/>
                <w:color w:val="231F20"/>
                <w:sz w:val="14"/>
              </w:rPr>
              <w:t>S47(1)(a) CA 1989</w:t>
            </w:r>
          </w:p>
        </w:tc>
      </w:tr>
      <w:tr>
        <w:trPr>
          <w:trHeight w:val="288" w:hRule="atLeast"/>
        </w:trPr>
        <w:tc>
          <w:tcPr>
            <w:tcW w:w="496" w:type="dxa"/>
          </w:tcPr>
          <w:p>
            <w:pPr>
              <w:pStyle w:val="TableParagraph"/>
              <w:rPr>
                <w:rFonts w:ascii="Avenir-Book"/>
                <w:sz w:val="14"/>
              </w:rPr>
            </w:pPr>
            <w:r>
              <w:rPr>
                <w:rFonts w:ascii="Avenir-Book"/>
                <w:color w:val="231F20"/>
                <w:sz w:val="14"/>
              </w:rPr>
              <w:t>111</w:t>
            </w:r>
          </w:p>
        </w:tc>
        <w:tc>
          <w:tcPr>
            <w:tcW w:w="1503" w:type="dxa"/>
          </w:tcPr>
          <w:p>
            <w:pPr>
              <w:pStyle w:val="TableParagraph"/>
              <w:ind w:left="262"/>
              <w:rPr>
                <w:rFonts w:ascii="Avenir-Book"/>
                <w:sz w:val="14"/>
              </w:rPr>
            </w:pPr>
            <w:r>
              <w:rPr>
                <w:rFonts w:ascii="Avenir-Book"/>
                <w:color w:val="231F20"/>
                <w:sz w:val="14"/>
              </w:rPr>
              <w:t>S47 (1) (a) CA 1989</w:t>
            </w:r>
          </w:p>
        </w:tc>
      </w:tr>
      <w:tr>
        <w:trPr>
          <w:trHeight w:val="288" w:hRule="atLeast"/>
        </w:trPr>
        <w:tc>
          <w:tcPr>
            <w:tcW w:w="496" w:type="dxa"/>
          </w:tcPr>
          <w:p>
            <w:pPr>
              <w:pStyle w:val="TableParagraph"/>
              <w:rPr>
                <w:rFonts w:ascii="Avenir-Book"/>
                <w:sz w:val="14"/>
              </w:rPr>
            </w:pPr>
            <w:r>
              <w:rPr>
                <w:rFonts w:ascii="Avenir-Book"/>
                <w:color w:val="231F20"/>
                <w:sz w:val="14"/>
              </w:rPr>
              <w:t>112</w:t>
            </w:r>
          </w:p>
        </w:tc>
        <w:tc>
          <w:tcPr>
            <w:tcW w:w="1503" w:type="dxa"/>
          </w:tcPr>
          <w:p>
            <w:pPr>
              <w:pStyle w:val="TableParagraph"/>
              <w:ind w:left="262"/>
              <w:rPr>
                <w:rFonts w:ascii="Avenir-Book"/>
                <w:sz w:val="14"/>
              </w:rPr>
            </w:pPr>
            <w:r>
              <w:rPr>
                <w:rFonts w:ascii="Avenir-Book"/>
                <w:color w:val="231F20"/>
                <w:sz w:val="14"/>
              </w:rPr>
              <w:t>S47(1)(b) CA 1989</w:t>
            </w:r>
          </w:p>
        </w:tc>
      </w:tr>
      <w:tr>
        <w:trPr>
          <w:trHeight w:val="288" w:hRule="atLeast"/>
        </w:trPr>
        <w:tc>
          <w:tcPr>
            <w:tcW w:w="496" w:type="dxa"/>
          </w:tcPr>
          <w:p>
            <w:pPr>
              <w:pStyle w:val="TableParagraph"/>
              <w:rPr>
                <w:rFonts w:ascii="Avenir-Book"/>
                <w:sz w:val="14"/>
              </w:rPr>
            </w:pPr>
            <w:r>
              <w:rPr>
                <w:rFonts w:ascii="Avenir-Book"/>
                <w:color w:val="231F20"/>
                <w:sz w:val="14"/>
              </w:rPr>
              <w:t>113</w:t>
            </w:r>
          </w:p>
        </w:tc>
        <w:tc>
          <w:tcPr>
            <w:tcW w:w="1503" w:type="dxa"/>
          </w:tcPr>
          <w:p>
            <w:pPr>
              <w:pStyle w:val="TableParagraph"/>
              <w:ind w:left="262"/>
              <w:rPr>
                <w:rFonts w:ascii="Avenir-Book"/>
                <w:sz w:val="14"/>
              </w:rPr>
            </w:pPr>
            <w:r>
              <w:rPr>
                <w:rFonts w:ascii="Avenir-Book"/>
                <w:color w:val="231F20"/>
                <w:sz w:val="14"/>
              </w:rPr>
              <w:t>S47(6) CA 1989</w:t>
            </w:r>
          </w:p>
        </w:tc>
      </w:tr>
      <w:tr>
        <w:trPr>
          <w:trHeight w:val="289" w:hRule="atLeast"/>
        </w:trPr>
        <w:tc>
          <w:tcPr>
            <w:tcW w:w="496" w:type="dxa"/>
          </w:tcPr>
          <w:p>
            <w:pPr>
              <w:pStyle w:val="TableParagraph"/>
              <w:rPr>
                <w:rFonts w:ascii="Avenir-Book"/>
                <w:sz w:val="14"/>
              </w:rPr>
            </w:pPr>
            <w:r>
              <w:rPr>
                <w:rFonts w:ascii="Avenir-Book"/>
                <w:color w:val="231F20"/>
                <w:sz w:val="14"/>
              </w:rPr>
              <w:t>114</w:t>
            </w:r>
          </w:p>
        </w:tc>
        <w:tc>
          <w:tcPr>
            <w:tcW w:w="1503" w:type="dxa"/>
          </w:tcPr>
          <w:p>
            <w:pPr>
              <w:pStyle w:val="TableParagraph"/>
              <w:ind w:left="262"/>
              <w:rPr>
                <w:rFonts w:ascii="Avenir-Book"/>
                <w:sz w:val="14"/>
              </w:rPr>
            </w:pPr>
            <w:r>
              <w:rPr>
                <w:rFonts w:ascii="Avenir-Book"/>
                <w:color w:val="231F20"/>
                <w:sz w:val="14"/>
              </w:rPr>
              <w:t>S47(7) CA 1989</w:t>
            </w:r>
          </w:p>
        </w:tc>
      </w:tr>
    </w:tbl>
    <w:p>
      <w:pPr>
        <w:spacing w:after="0"/>
        <w:rPr>
          <w:rFonts w:ascii="Avenir-Book"/>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55616"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Court orders – the Basics</w:t>
      </w:r>
    </w:p>
    <w:p>
      <w:pPr>
        <w:pStyle w:val="BodyText"/>
        <w:spacing w:before="8"/>
        <w:rPr>
          <w:rFonts w:ascii="Avenir"/>
          <w:b/>
          <w:sz w:val="51"/>
        </w:rPr>
      </w:pPr>
    </w:p>
    <w:p>
      <w:pPr>
        <w:spacing w:before="0"/>
        <w:ind w:left="927" w:right="0" w:firstLine="0"/>
        <w:jc w:val="left"/>
        <w:rPr>
          <w:rFonts w:ascii="Avenir"/>
          <w:b/>
          <w:sz w:val="26"/>
        </w:rPr>
      </w:pPr>
      <w:r>
        <w:rPr>
          <w:rFonts w:ascii="Avenir"/>
          <w:b/>
          <w:color w:val="231F20"/>
          <w:sz w:val="26"/>
        </w:rPr>
        <w:t>Seek legal advice</w:t>
      </w:r>
    </w:p>
    <w:p>
      <w:pPr>
        <w:pStyle w:val="BodyText"/>
        <w:spacing w:before="129"/>
        <w:ind w:left="927"/>
      </w:pPr>
      <w:r>
        <w:rPr>
          <w:color w:val="231F20"/>
        </w:rPr>
        <w:t>Before making any application to the court for a court order seek legal advice.</w:t>
      </w:r>
    </w:p>
    <w:p>
      <w:pPr>
        <w:pStyle w:val="BodyText"/>
        <w:rPr>
          <w:sz w:val="30"/>
        </w:rPr>
      </w:pPr>
    </w:p>
    <w:p>
      <w:pPr>
        <w:pStyle w:val="Heading2"/>
        <w:spacing w:before="217"/>
      </w:pPr>
      <w:r>
        <w:rPr>
          <w:color w:val="231F20"/>
        </w:rPr>
        <w:t>Emergency Protection Orders</w:t>
      </w:r>
    </w:p>
    <w:p>
      <w:pPr>
        <w:pStyle w:val="BodyText"/>
        <w:spacing w:before="129"/>
        <w:ind w:left="927"/>
      </w:pPr>
      <w:r>
        <w:rPr>
          <w:color w:val="231F20"/>
        </w:rPr>
        <w:t>An emergency protection order is an order made under section 44 of CA 1989</w:t>
      </w:r>
    </w:p>
    <w:p>
      <w:pPr>
        <w:pStyle w:val="BodyText"/>
        <w:rPr>
          <w:sz w:val="30"/>
        </w:rPr>
      </w:pPr>
    </w:p>
    <w:p>
      <w:pPr>
        <w:pStyle w:val="Heading2"/>
        <w:spacing w:before="217"/>
      </w:pPr>
      <w:r>
        <w:rPr>
          <w:color w:val="231F20"/>
        </w:rPr>
        <w:t>Who can apply for an order?</w:t>
      </w:r>
    </w:p>
    <w:p>
      <w:pPr>
        <w:pStyle w:val="BodyText"/>
        <w:spacing w:line="271" w:lineRule="auto" w:before="129"/>
        <w:ind w:left="927" w:right="390"/>
      </w:pPr>
      <w:r>
        <w:rPr>
          <w:color w:val="231F20"/>
        </w:rPr>
        <w:t>Any person can apply for an emergency protection order but it is usually the local authority who do so.</w:t>
      </w:r>
    </w:p>
    <w:p>
      <w:pPr>
        <w:pStyle w:val="BodyText"/>
        <w:spacing w:before="8"/>
        <w:rPr>
          <w:sz w:val="43"/>
        </w:rPr>
      </w:pPr>
    </w:p>
    <w:p>
      <w:pPr>
        <w:pStyle w:val="Heading2"/>
      </w:pPr>
      <w:r>
        <w:rPr/>
        <w:pict>
          <v:shape style="position:absolute;margin-left:7.0315pt;margin-top:-13.072891pt;width:15.7pt;height:102.25pt;mso-position-horizontal-relative:page;mso-position-vertical-relative:paragraph;z-index:-17455104" type="#_x0000_t202" filled="false" stroked="false">
            <v:textbox inset="0,0,0,0" style="layout-flow:vertical;mso-layout-flow-alt:bottom-to-top">
              <w:txbxContent>
                <w:p>
                  <w:pPr>
                    <w:spacing w:before="20"/>
                    <w:ind w:left="20" w:right="0" w:firstLine="0"/>
                    <w:jc w:val="left"/>
                    <w:rPr>
                      <w:sz w:val="20"/>
                    </w:rPr>
                  </w:pPr>
                  <w:r>
                    <w:rPr>
                      <w:color w:val="FFFFFF"/>
                      <w:sz w:val="20"/>
                    </w:rPr>
                    <w:t>The Children Act 1989</w:t>
                  </w:r>
                </w:p>
              </w:txbxContent>
            </v:textbox>
            <w10:wrap type="none"/>
          </v:shape>
        </w:pict>
      </w:r>
      <w:r>
        <w:rPr>
          <w:color w:val="231F20"/>
        </w:rPr>
        <w:t>Grounds for Making Emergency Protection orders</w:t>
      </w:r>
    </w:p>
    <w:p>
      <w:pPr>
        <w:pStyle w:val="BodyText"/>
        <w:spacing w:before="128"/>
        <w:ind w:left="927"/>
      </w:pPr>
      <w:r>
        <w:rPr>
          <w:color w:val="231F20"/>
        </w:rPr>
        <w:t>There are three grounds upon which emergency protection orders</w:t>
      </w:r>
      <w:r>
        <w:rPr>
          <w:color w:val="231F20"/>
          <w:position w:val="7"/>
          <w:sz w:val="13"/>
        </w:rPr>
        <w:t>115 </w:t>
      </w:r>
      <w:r>
        <w:rPr>
          <w:color w:val="231F20"/>
        </w:rPr>
        <w:t>can be made:-</w:t>
      </w:r>
    </w:p>
    <w:p>
      <w:pPr>
        <w:pStyle w:val="BodyText"/>
        <w:spacing w:before="5"/>
        <w:rPr>
          <w:sz w:val="36"/>
        </w:rPr>
      </w:pPr>
    </w:p>
    <w:p>
      <w:pPr>
        <w:pStyle w:val="ListParagraph"/>
        <w:numPr>
          <w:ilvl w:val="1"/>
          <w:numId w:val="32"/>
        </w:numPr>
        <w:tabs>
          <w:tab w:pos="1228" w:val="left" w:leader="none"/>
        </w:tabs>
        <w:spacing w:line="268" w:lineRule="auto" w:before="0" w:after="0"/>
        <w:ind w:left="1227" w:right="674" w:hanging="300"/>
        <w:jc w:val="left"/>
        <w:rPr>
          <w:sz w:val="22"/>
        </w:rPr>
      </w:pPr>
      <w:r>
        <w:rPr>
          <w:color w:val="231F20"/>
          <w:sz w:val="22"/>
        </w:rPr>
        <w:t>There is </w:t>
      </w:r>
      <w:r>
        <w:rPr>
          <w:rFonts w:ascii="Avenir"/>
          <w:b/>
          <w:color w:val="231F20"/>
          <w:sz w:val="22"/>
        </w:rPr>
        <w:t>reasonable cause to believe that the child is likely to suffer significant harm </w:t>
      </w:r>
      <w:r>
        <w:rPr>
          <w:color w:val="231F20"/>
          <w:sz w:val="22"/>
        </w:rPr>
        <w:t>if he </w:t>
      </w:r>
      <w:r>
        <w:rPr>
          <w:color w:val="231F20"/>
          <w:spacing w:val="-8"/>
          <w:sz w:val="22"/>
        </w:rPr>
        <w:t>is </w:t>
      </w:r>
      <w:r>
        <w:rPr>
          <w:color w:val="231F20"/>
          <w:sz w:val="22"/>
        </w:rPr>
        <w:t>not removed to accommodation provided by the local authority or if he does not remain in the place where he is being accommodated;</w:t>
      </w:r>
      <w:r>
        <w:rPr>
          <w:color w:val="231F20"/>
          <w:spacing w:val="-1"/>
          <w:sz w:val="22"/>
        </w:rPr>
        <w:t> </w:t>
      </w:r>
      <w:r>
        <w:rPr>
          <w:color w:val="231F20"/>
          <w:sz w:val="22"/>
        </w:rPr>
        <w:t>or</w:t>
      </w:r>
    </w:p>
    <w:p>
      <w:pPr>
        <w:pStyle w:val="ListParagraph"/>
        <w:numPr>
          <w:ilvl w:val="1"/>
          <w:numId w:val="32"/>
        </w:numPr>
        <w:tabs>
          <w:tab w:pos="1228" w:val="left" w:leader="none"/>
        </w:tabs>
        <w:spacing w:line="266" w:lineRule="auto" w:before="114" w:after="0"/>
        <w:ind w:left="1227" w:right="943" w:hanging="300"/>
        <w:jc w:val="left"/>
        <w:rPr>
          <w:sz w:val="22"/>
        </w:rPr>
      </w:pPr>
      <w:r>
        <w:rPr>
          <w:rFonts w:ascii="Avenir"/>
          <w:b/>
          <w:color w:val="231F20"/>
          <w:sz w:val="22"/>
        </w:rPr>
        <w:t>Enquiries </w:t>
      </w:r>
      <w:r>
        <w:rPr>
          <w:color w:val="231F20"/>
          <w:sz w:val="22"/>
        </w:rPr>
        <w:t>are being made under Section 47 of the CA 1989 </w:t>
      </w:r>
      <w:r>
        <w:rPr>
          <w:rFonts w:ascii="Avenir"/>
          <w:b/>
          <w:color w:val="231F20"/>
          <w:sz w:val="22"/>
        </w:rPr>
        <w:t>and </w:t>
      </w:r>
      <w:r>
        <w:rPr>
          <w:color w:val="231F20"/>
          <w:sz w:val="22"/>
        </w:rPr>
        <w:t>those enquiries are being frustrated by access to the child being </w:t>
      </w:r>
      <w:r>
        <w:rPr>
          <w:rFonts w:ascii="Avenir"/>
          <w:b/>
          <w:color w:val="231F20"/>
          <w:sz w:val="22"/>
        </w:rPr>
        <w:t>unreasonably refused </w:t>
      </w:r>
      <w:r>
        <w:rPr>
          <w:color w:val="231F20"/>
          <w:sz w:val="22"/>
        </w:rPr>
        <w:t>to a person authorised to </w:t>
      </w:r>
      <w:r>
        <w:rPr>
          <w:color w:val="231F20"/>
          <w:spacing w:val="-4"/>
          <w:sz w:val="22"/>
        </w:rPr>
        <w:t>seek </w:t>
      </w:r>
      <w:r>
        <w:rPr>
          <w:color w:val="231F20"/>
          <w:sz w:val="22"/>
        </w:rPr>
        <w:t>access and the applicant has reason to believe access to the child is required as a matter of urgency;</w:t>
      </w:r>
      <w:r>
        <w:rPr>
          <w:color w:val="231F20"/>
          <w:spacing w:val="-1"/>
          <w:sz w:val="22"/>
        </w:rPr>
        <w:t> </w:t>
      </w:r>
      <w:r>
        <w:rPr>
          <w:color w:val="231F20"/>
          <w:sz w:val="22"/>
        </w:rPr>
        <w:t>or</w:t>
      </w:r>
    </w:p>
    <w:p>
      <w:pPr>
        <w:pStyle w:val="ListParagraph"/>
        <w:numPr>
          <w:ilvl w:val="1"/>
          <w:numId w:val="32"/>
        </w:numPr>
        <w:tabs>
          <w:tab w:pos="1228" w:val="left" w:leader="none"/>
        </w:tabs>
        <w:spacing w:line="266" w:lineRule="auto" w:before="119" w:after="0"/>
        <w:ind w:left="1227" w:right="358" w:hanging="300"/>
        <w:jc w:val="left"/>
        <w:rPr>
          <w:sz w:val="22"/>
        </w:rPr>
      </w:pPr>
      <w:r>
        <w:rPr>
          <w:color w:val="231F20"/>
          <w:sz w:val="22"/>
        </w:rPr>
        <w:t>The applicant has </w:t>
      </w:r>
      <w:r>
        <w:rPr>
          <w:rFonts w:ascii="Avenir" w:hAnsi="Avenir"/>
          <w:b/>
          <w:color w:val="231F20"/>
          <w:sz w:val="22"/>
        </w:rPr>
        <w:t>reasonable cause to suspect that a child is suffering or is likely to suffer significant harm </w:t>
      </w:r>
      <w:r>
        <w:rPr>
          <w:rFonts w:ascii="Avenir" w:hAnsi="Avenir"/>
          <w:b/>
          <w:color w:val="231F20"/>
          <w:sz w:val="22"/>
          <w:u w:val="single" w:color="231F20"/>
        </w:rPr>
        <w:t>and</w:t>
      </w:r>
      <w:r>
        <w:rPr>
          <w:rFonts w:ascii="Avenir" w:hAnsi="Avenir"/>
          <w:b/>
          <w:color w:val="231F20"/>
          <w:sz w:val="22"/>
        </w:rPr>
        <w:t> </w:t>
      </w:r>
      <w:r>
        <w:rPr>
          <w:color w:val="231F20"/>
          <w:sz w:val="22"/>
        </w:rPr>
        <w:t>the applicant is making </w:t>
      </w:r>
      <w:r>
        <w:rPr>
          <w:rFonts w:ascii="Avenir" w:hAnsi="Avenir"/>
          <w:b/>
          <w:color w:val="231F20"/>
          <w:sz w:val="22"/>
        </w:rPr>
        <w:t>enquiries </w:t>
      </w:r>
      <w:r>
        <w:rPr>
          <w:color w:val="231F20"/>
          <w:sz w:val="22"/>
        </w:rPr>
        <w:t>into that </w:t>
      </w:r>
      <w:r>
        <w:rPr>
          <w:color w:val="231F20"/>
          <w:spacing w:val="-4"/>
          <w:sz w:val="22"/>
        </w:rPr>
        <w:t>child’s </w:t>
      </w:r>
      <w:r>
        <w:rPr>
          <w:color w:val="231F20"/>
          <w:sz w:val="22"/>
        </w:rPr>
        <w:t>welfare and those enquiries are being frustrated by that access being refused and the applicant has reasonable</w:t>
      </w:r>
      <w:r>
        <w:rPr>
          <w:color w:val="231F20"/>
          <w:spacing w:val="-26"/>
          <w:sz w:val="22"/>
        </w:rPr>
        <w:t> </w:t>
      </w:r>
      <w:r>
        <w:rPr>
          <w:color w:val="231F20"/>
          <w:sz w:val="22"/>
        </w:rPr>
        <w:t>cause to believe that that access is required as a matter of</w:t>
      </w:r>
      <w:r>
        <w:rPr>
          <w:color w:val="231F20"/>
          <w:spacing w:val="-1"/>
          <w:sz w:val="22"/>
        </w:rPr>
        <w:t> </w:t>
      </w:r>
      <w:r>
        <w:rPr>
          <w:color w:val="231F20"/>
          <w:spacing w:val="-4"/>
          <w:sz w:val="22"/>
        </w:rPr>
        <w:t>urgency.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r>
        <w:rPr/>
        <w:pict>
          <v:shape style="position:absolute;margin-left:62.362202pt;margin-top:9.42464pt;width:72pt;height:.1pt;mso-position-horizontal-relative:page;mso-position-vertical-relative:paragraph;z-index:-15639040;mso-wrap-distance-left:0;mso-wrap-distance-right:0" coordorigin="1247,188" coordsize="1440,0" path="m1247,188l2687,188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115</w:t>
        <w:tab/>
        <w:t>S44 CA (1)</w:t>
      </w:r>
      <w:r>
        <w:rPr>
          <w:color w:val="231F20"/>
          <w:spacing w:val="-3"/>
          <w:sz w:val="14"/>
        </w:rPr>
        <w:t> </w:t>
      </w:r>
      <w:r>
        <w:rPr>
          <w:color w:val="231F20"/>
          <w:sz w:val="14"/>
        </w:rPr>
        <w:t>189</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19776" filled="true" fillcolor="#48c2c3" stroked="false">
            <v:fill type="solid"/>
            <w10:wrap type="none"/>
          </v:rect>
        </w:pict>
      </w:r>
      <w:r>
        <w:rPr/>
        <w:pict>
          <v:shape style="position:absolute;margin-left:573.765198pt;margin-top:369.840515pt;width:15.7pt;height:102.25pt;mso-position-horizontal-relative:page;mso-position-vertical-relative:page;z-index:15820288" type="#_x0000_t202" filled="false" stroked="false">
            <v:textbox inset="0,0,0,0" style="layout-flow:vertical">
              <w:txbxContent>
                <w:p>
                  <w:pPr>
                    <w:spacing w:before="20"/>
                    <w:ind w:left="20" w:right="0" w:firstLine="0"/>
                    <w:jc w:val="left"/>
                    <w:rPr>
                      <w:sz w:val="20"/>
                    </w:rPr>
                  </w:pPr>
                  <w:r>
                    <w:rPr>
                      <w:color w:val="FFFFFF"/>
                      <w:sz w:val="20"/>
                    </w:rPr>
                    <w:t>The Children Act 1989</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Powers under an Emergency Protection Order</w:t>
      </w:r>
    </w:p>
    <w:p>
      <w:pPr>
        <w:pStyle w:val="BodyText"/>
        <w:spacing w:line="264" w:lineRule="auto" w:before="128"/>
        <w:ind w:left="360" w:right="1008"/>
      </w:pPr>
      <w:r>
        <w:rPr>
          <w:color w:val="231F20"/>
        </w:rPr>
        <w:t>Under an emergency protection order a person who is in a position to do so </w:t>
      </w:r>
      <w:r>
        <w:rPr>
          <w:rFonts w:ascii="Avenir"/>
          <w:b/>
          <w:color w:val="231F20"/>
        </w:rPr>
        <w:t>must </w:t>
      </w:r>
      <w:r>
        <w:rPr>
          <w:color w:val="231F20"/>
        </w:rPr>
        <w:t>produce the child to the applicant, usually the local authority.</w:t>
      </w:r>
    </w:p>
    <w:p>
      <w:pPr>
        <w:pStyle w:val="BodyText"/>
        <w:spacing w:before="8"/>
        <w:rPr>
          <w:sz w:val="25"/>
        </w:rPr>
      </w:pPr>
    </w:p>
    <w:p>
      <w:pPr>
        <w:pStyle w:val="BodyText"/>
        <w:spacing w:line="271" w:lineRule="auto"/>
        <w:ind w:left="360" w:right="1008"/>
        <w:rPr>
          <w:sz w:val="13"/>
        </w:rPr>
      </w:pPr>
      <w:r>
        <w:rPr>
          <w:color w:val="231F20"/>
        </w:rPr>
        <w:t>Powers exist to compel a person to disclose the whereabouts of a child subject to an emergency protection order.</w:t>
      </w:r>
      <w:r>
        <w:rPr>
          <w:color w:val="231F20"/>
          <w:position w:val="7"/>
          <w:sz w:val="13"/>
        </w:rPr>
        <w:t>116</w:t>
      </w:r>
    </w:p>
    <w:p>
      <w:pPr>
        <w:pStyle w:val="BodyText"/>
        <w:spacing w:before="13"/>
        <w:rPr>
          <w:sz w:val="24"/>
        </w:rPr>
      </w:pPr>
    </w:p>
    <w:p>
      <w:pPr>
        <w:pStyle w:val="BodyText"/>
        <w:spacing w:line="271" w:lineRule="auto"/>
        <w:ind w:left="360" w:right="1163"/>
        <w:rPr>
          <w:sz w:val="13"/>
        </w:rPr>
      </w:pPr>
      <w:r>
        <w:rPr>
          <w:color w:val="231F20"/>
        </w:rPr>
        <w:t>An emergency protection order can authorise a person to enter a premises specified in the order and search for the child subject to the order. It may also authorise a person to search for any other child on that premises in relation to whom there is reasonable cause to suspect that an emergency protection order ought to be made.</w:t>
      </w:r>
      <w:r>
        <w:rPr>
          <w:color w:val="231F20"/>
          <w:position w:val="7"/>
          <w:sz w:val="13"/>
        </w:rPr>
        <w:t>117</w:t>
      </w:r>
    </w:p>
    <w:p>
      <w:pPr>
        <w:pStyle w:val="BodyText"/>
        <w:spacing w:before="1"/>
        <w:rPr>
          <w:sz w:val="25"/>
        </w:rPr>
      </w:pPr>
    </w:p>
    <w:p>
      <w:pPr>
        <w:pStyle w:val="BodyText"/>
        <w:spacing w:line="271" w:lineRule="auto"/>
        <w:ind w:left="360" w:right="1281"/>
      </w:pPr>
      <w:r>
        <w:rPr>
          <w:color w:val="231F20"/>
        </w:rPr>
        <w:t>The order authorises the removal of a child to any accommodation provided by the applicant and it authorises the retention of the child at that accommodation provided that that power is only exercised to safeguard the child’s welfare.</w:t>
      </w:r>
    </w:p>
    <w:p>
      <w:pPr>
        <w:pStyle w:val="BodyText"/>
        <w:rPr>
          <w:sz w:val="25"/>
        </w:rPr>
      </w:pPr>
    </w:p>
    <w:p>
      <w:pPr>
        <w:pStyle w:val="BodyText"/>
        <w:spacing w:line="271" w:lineRule="auto" w:before="1"/>
        <w:ind w:left="360" w:right="1008"/>
      </w:pPr>
      <w:r>
        <w:rPr>
          <w:color w:val="231F20"/>
        </w:rPr>
        <w:t>It prevents a child being removed from any hospital or other place in which he was being accommodated immediately before an order was made.</w:t>
      </w:r>
    </w:p>
    <w:p>
      <w:pPr>
        <w:pStyle w:val="BodyText"/>
        <w:spacing w:before="13"/>
        <w:rPr>
          <w:sz w:val="24"/>
        </w:rPr>
      </w:pPr>
    </w:p>
    <w:p>
      <w:pPr>
        <w:pStyle w:val="BodyText"/>
        <w:spacing w:line="271" w:lineRule="auto"/>
        <w:ind w:left="360" w:right="1008"/>
      </w:pPr>
      <w:r>
        <w:rPr>
          <w:color w:val="231F20"/>
        </w:rPr>
        <w:t>It gives the applicant parental responsibility for the child. The applicant must only exercise that parental responsibility.</w:t>
      </w:r>
    </w:p>
    <w:p>
      <w:pPr>
        <w:pStyle w:val="BodyText"/>
        <w:rPr>
          <w:sz w:val="25"/>
        </w:rPr>
      </w:pPr>
    </w:p>
    <w:p>
      <w:pPr>
        <w:pStyle w:val="BodyText"/>
        <w:spacing w:line="271" w:lineRule="auto"/>
        <w:ind w:left="360" w:right="869"/>
      </w:pPr>
      <w:r>
        <w:rPr>
          <w:color w:val="231F20"/>
        </w:rPr>
        <w:t>Court directions can be made in relation to who the child shall have contact with and who the child shall not have contact with. Court directions can also be given for the medical or psychiatric treatment of the child or to the effect that there should be no medical or psychiatric treatment of a child.</w:t>
      </w:r>
    </w:p>
    <w:p>
      <w:pPr>
        <w:pStyle w:val="BodyText"/>
        <w:rPr>
          <w:sz w:val="25"/>
        </w:rPr>
      </w:pPr>
    </w:p>
    <w:p>
      <w:pPr>
        <w:pStyle w:val="BodyText"/>
        <w:spacing w:line="271" w:lineRule="auto"/>
        <w:ind w:left="360" w:right="959"/>
      </w:pPr>
      <w:r>
        <w:rPr>
          <w:color w:val="231F20"/>
        </w:rPr>
        <w:t>An emergency protection order may include an order excluding</w:t>
      </w:r>
      <w:r>
        <w:rPr>
          <w:color w:val="231F20"/>
          <w:position w:val="7"/>
          <w:sz w:val="13"/>
        </w:rPr>
        <w:t>118 </w:t>
      </w:r>
      <w:r>
        <w:rPr>
          <w:color w:val="231F20"/>
        </w:rPr>
        <w:t>a person from a dwelling house in which the child lives if there is reasonable cause to believe that if that person is removed the child </w:t>
      </w:r>
      <w:r>
        <w:rPr>
          <w:color w:val="231F20"/>
          <w:spacing w:val="-5"/>
        </w:rPr>
        <w:t>will </w:t>
      </w:r>
      <w:r>
        <w:rPr>
          <w:color w:val="231F20"/>
        </w:rPr>
        <w:t>not be likely to suffer significant harm and provided the conditions set out in section 44A CA 1989 are made out. A court can attach a power of arrest to an exclusion</w:t>
      </w:r>
      <w:r>
        <w:rPr>
          <w:color w:val="231F20"/>
          <w:spacing w:val="-5"/>
        </w:rPr>
        <w:t> </w:t>
      </w:r>
      <w:r>
        <w:rPr>
          <w:color w:val="231F20"/>
        </w:rPr>
        <w:t>requirement.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tbl>
      <w:tblPr>
        <w:tblW w:w="0" w:type="auto"/>
        <w:jc w:val="left"/>
        <w:tblInd w:w="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6"/>
        <w:gridCol w:w="2036"/>
      </w:tblGrid>
      <w:tr>
        <w:trPr>
          <w:trHeight w:val="297" w:hRule="atLeast"/>
        </w:trPr>
        <w:tc>
          <w:tcPr>
            <w:tcW w:w="496" w:type="dxa"/>
            <w:tcBorders>
              <w:top w:val="single" w:sz="8" w:space="0" w:color="231F20"/>
            </w:tcBorders>
          </w:tcPr>
          <w:p>
            <w:pPr>
              <w:pStyle w:val="TableParagraph"/>
              <w:spacing w:before="58"/>
              <w:rPr>
                <w:rFonts w:ascii="Avenir-Book"/>
                <w:sz w:val="14"/>
              </w:rPr>
            </w:pPr>
            <w:r>
              <w:rPr>
                <w:rFonts w:ascii="Avenir-Book"/>
                <w:color w:val="231F20"/>
                <w:sz w:val="14"/>
              </w:rPr>
              <w:t>116</w:t>
            </w:r>
          </w:p>
        </w:tc>
        <w:tc>
          <w:tcPr>
            <w:tcW w:w="2036" w:type="dxa"/>
            <w:tcBorders>
              <w:top w:val="single" w:sz="8" w:space="0" w:color="231F20"/>
            </w:tcBorders>
          </w:tcPr>
          <w:p>
            <w:pPr>
              <w:pStyle w:val="TableParagraph"/>
              <w:spacing w:before="58"/>
              <w:ind w:left="262"/>
              <w:rPr>
                <w:rFonts w:ascii="Avenir-Book"/>
                <w:sz w:val="14"/>
              </w:rPr>
            </w:pPr>
            <w:r>
              <w:rPr>
                <w:rFonts w:ascii="Avenir-Book"/>
                <w:color w:val="231F20"/>
                <w:sz w:val="14"/>
              </w:rPr>
              <w:t>S48 CA 1989</w:t>
            </w:r>
          </w:p>
        </w:tc>
      </w:tr>
      <w:tr>
        <w:trPr>
          <w:trHeight w:val="288" w:hRule="atLeast"/>
        </w:trPr>
        <w:tc>
          <w:tcPr>
            <w:tcW w:w="496" w:type="dxa"/>
          </w:tcPr>
          <w:p>
            <w:pPr>
              <w:pStyle w:val="TableParagraph"/>
              <w:rPr>
                <w:rFonts w:ascii="Avenir-Book"/>
                <w:sz w:val="14"/>
              </w:rPr>
            </w:pPr>
            <w:r>
              <w:rPr>
                <w:rFonts w:ascii="Avenir-Book"/>
                <w:color w:val="231F20"/>
                <w:sz w:val="14"/>
              </w:rPr>
              <w:t>117</w:t>
            </w:r>
          </w:p>
        </w:tc>
        <w:tc>
          <w:tcPr>
            <w:tcW w:w="2036" w:type="dxa"/>
          </w:tcPr>
          <w:p>
            <w:pPr>
              <w:pStyle w:val="TableParagraph"/>
              <w:ind w:left="262"/>
              <w:rPr>
                <w:rFonts w:ascii="Avenir-Book"/>
                <w:sz w:val="14"/>
              </w:rPr>
            </w:pPr>
            <w:r>
              <w:rPr>
                <w:rFonts w:ascii="Avenir-Book"/>
                <w:color w:val="231F20"/>
                <w:sz w:val="14"/>
              </w:rPr>
              <w:t>S48 CA 1989</w:t>
            </w:r>
          </w:p>
        </w:tc>
      </w:tr>
      <w:tr>
        <w:trPr>
          <w:trHeight w:val="289" w:hRule="atLeast"/>
        </w:trPr>
        <w:tc>
          <w:tcPr>
            <w:tcW w:w="496" w:type="dxa"/>
          </w:tcPr>
          <w:p>
            <w:pPr>
              <w:pStyle w:val="TableParagraph"/>
              <w:rPr>
                <w:rFonts w:ascii="Avenir-Book"/>
                <w:sz w:val="14"/>
              </w:rPr>
            </w:pPr>
            <w:r>
              <w:rPr>
                <w:rFonts w:ascii="Avenir-Book"/>
                <w:color w:val="231F20"/>
                <w:sz w:val="14"/>
              </w:rPr>
              <w:t>118</w:t>
            </w:r>
          </w:p>
        </w:tc>
        <w:tc>
          <w:tcPr>
            <w:tcW w:w="2036" w:type="dxa"/>
          </w:tcPr>
          <w:p>
            <w:pPr>
              <w:pStyle w:val="TableParagraph"/>
              <w:ind w:left="262"/>
              <w:rPr>
                <w:rFonts w:ascii="Avenir-Book"/>
                <w:sz w:val="14"/>
              </w:rPr>
            </w:pPr>
            <w:r>
              <w:rPr>
                <w:rFonts w:ascii="Avenir-Book"/>
                <w:color w:val="231F20"/>
                <w:sz w:val="14"/>
              </w:rPr>
              <w:t>See S44A CA 1989 in detail</w:t>
            </w:r>
          </w:p>
        </w:tc>
      </w:tr>
    </w:tbl>
    <w:p>
      <w:pPr>
        <w:spacing w:after="0"/>
        <w:rPr>
          <w:rFonts w:ascii="Avenir-Book"/>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53568"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Duration of an Emergency Protection Order</w:t>
      </w:r>
    </w:p>
    <w:p>
      <w:pPr>
        <w:pStyle w:val="BodyText"/>
        <w:spacing w:line="271" w:lineRule="auto" w:before="128"/>
        <w:ind w:left="927" w:right="390"/>
      </w:pPr>
      <w:r>
        <w:rPr>
          <w:color w:val="231F20"/>
        </w:rPr>
        <w:t>An emergency protection order can be made initially for up to eight days. It can be extended for a further seven days if section 45 of the CA 1989 is complied with. An emergency protection order can only be extended once.</w:t>
      </w:r>
    </w:p>
    <w:p>
      <w:pPr>
        <w:pStyle w:val="BodyText"/>
        <w:spacing w:before="9"/>
        <w:rPr>
          <w:sz w:val="43"/>
        </w:rPr>
      </w:pPr>
    </w:p>
    <w:p>
      <w:pPr>
        <w:pStyle w:val="Heading2"/>
      </w:pPr>
      <w:r>
        <w:rPr>
          <w:color w:val="231F20"/>
        </w:rPr>
        <w:t>Child Assessment Orders</w:t>
      </w:r>
    </w:p>
    <w:p>
      <w:pPr>
        <w:pStyle w:val="BodyText"/>
        <w:spacing w:before="128"/>
        <w:ind w:left="927"/>
      </w:pPr>
      <w:r>
        <w:rPr>
          <w:color w:val="231F20"/>
        </w:rPr>
        <w:t>These are court orders made under section 43 of the CA 1989.</w:t>
      </w:r>
    </w:p>
    <w:p>
      <w:pPr>
        <w:pStyle w:val="BodyText"/>
        <w:spacing w:before="11"/>
        <w:rPr>
          <w:sz w:val="27"/>
        </w:rPr>
      </w:pPr>
    </w:p>
    <w:p>
      <w:pPr>
        <w:pStyle w:val="BodyText"/>
        <w:spacing w:line="271" w:lineRule="auto"/>
        <w:ind w:left="927" w:right="390"/>
      </w:pPr>
      <w:r>
        <w:rPr>
          <w:color w:val="231F20"/>
        </w:rPr>
        <w:t>They can be applied for by a local authority or authorised person but in reality are usually applied for by local authorities.</w:t>
      </w:r>
    </w:p>
    <w:p>
      <w:pPr>
        <w:pStyle w:val="BodyText"/>
        <w:spacing w:before="8"/>
        <w:rPr>
          <w:sz w:val="43"/>
        </w:rPr>
      </w:pPr>
    </w:p>
    <w:p>
      <w:pPr>
        <w:pStyle w:val="Heading2"/>
      </w:pPr>
      <w:r>
        <w:rPr>
          <w:color w:val="231F20"/>
        </w:rPr>
        <w:t>The grounds for making an order</w:t>
      </w:r>
    </w:p>
    <w:p>
      <w:pPr>
        <w:pStyle w:val="BodyText"/>
        <w:spacing w:before="128"/>
        <w:ind w:left="927"/>
      </w:pPr>
      <w:r>
        <w:rPr>
          <w:color w:val="231F20"/>
        </w:rPr>
        <w:t>A child assessment order can only be made if:</w:t>
      </w:r>
    </w:p>
    <w:p>
      <w:pPr>
        <w:pStyle w:val="ListParagraph"/>
        <w:numPr>
          <w:ilvl w:val="0"/>
          <w:numId w:val="33"/>
        </w:numPr>
        <w:tabs>
          <w:tab w:pos="1228" w:val="left" w:leader="none"/>
        </w:tabs>
        <w:spacing w:line="271" w:lineRule="auto" w:before="152" w:after="0"/>
        <w:ind w:left="1227" w:right="1122" w:hanging="300"/>
        <w:jc w:val="left"/>
        <w:rPr>
          <w:sz w:val="22"/>
        </w:rPr>
      </w:pPr>
      <w:r>
        <w:rPr/>
        <w:pict>
          <v:shape style="position:absolute;margin-left:7.0315pt;margin-top:4.704202pt;width:15.7pt;height:102.25pt;mso-position-horizontal-relative:page;mso-position-vertical-relative:paragraph;z-index:15821312" type="#_x0000_t202" filled="false" stroked="false">
            <v:textbox inset="0,0,0,0" style="layout-flow:vertical;mso-layout-flow-alt:bottom-to-top">
              <w:txbxContent>
                <w:p>
                  <w:pPr>
                    <w:spacing w:before="20"/>
                    <w:ind w:left="20" w:right="0" w:firstLine="0"/>
                    <w:jc w:val="left"/>
                    <w:rPr>
                      <w:sz w:val="20"/>
                    </w:rPr>
                  </w:pPr>
                  <w:r>
                    <w:rPr>
                      <w:color w:val="FFFFFF"/>
                      <w:sz w:val="20"/>
                    </w:rPr>
                    <w:t>The Children Act 1989</w:t>
                  </w:r>
                </w:p>
              </w:txbxContent>
            </v:textbox>
            <w10:wrap type="none"/>
          </v:shape>
        </w:pict>
      </w:r>
      <w:r>
        <w:rPr>
          <w:color w:val="231F20"/>
          <w:sz w:val="22"/>
        </w:rPr>
        <w:t>The applicant has reasonable cause to suspect that the child is suffering or is likely to </w:t>
      </w:r>
      <w:r>
        <w:rPr>
          <w:color w:val="231F20"/>
          <w:spacing w:val="-4"/>
          <w:sz w:val="22"/>
        </w:rPr>
        <w:t>suffer </w:t>
      </w:r>
      <w:r>
        <w:rPr>
          <w:color w:val="231F20"/>
          <w:sz w:val="22"/>
        </w:rPr>
        <w:t>significant harm;</w:t>
      </w:r>
    </w:p>
    <w:p>
      <w:pPr>
        <w:pStyle w:val="ListParagraph"/>
        <w:numPr>
          <w:ilvl w:val="0"/>
          <w:numId w:val="33"/>
        </w:numPr>
        <w:tabs>
          <w:tab w:pos="1228" w:val="left" w:leader="none"/>
        </w:tabs>
        <w:spacing w:line="271" w:lineRule="auto" w:before="115" w:after="0"/>
        <w:ind w:left="1227" w:right="460" w:hanging="300"/>
        <w:jc w:val="left"/>
        <w:rPr>
          <w:sz w:val="22"/>
        </w:rPr>
      </w:pPr>
      <w:r>
        <w:rPr>
          <w:color w:val="231F20"/>
          <w:sz w:val="22"/>
        </w:rPr>
        <w:t>An assessment of the state of the </w:t>
      </w:r>
      <w:r>
        <w:rPr>
          <w:color w:val="231F20"/>
          <w:spacing w:val="-4"/>
          <w:sz w:val="22"/>
        </w:rPr>
        <w:t>child’s </w:t>
      </w:r>
      <w:r>
        <w:rPr>
          <w:color w:val="231F20"/>
          <w:sz w:val="22"/>
        </w:rPr>
        <w:t>health or development or the way in which he /she has been treated is required to enable the applicant to determine whether or not the child is </w:t>
      </w:r>
      <w:r>
        <w:rPr>
          <w:color w:val="231F20"/>
          <w:spacing w:val="-3"/>
          <w:sz w:val="22"/>
        </w:rPr>
        <w:t>suffering </w:t>
      </w:r>
      <w:r>
        <w:rPr>
          <w:color w:val="231F20"/>
          <w:sz w:val="22"/>
        </w:rPr>
        <w:t>or is likely to suffer significant harm;</w:t>
      </w:r>
      <w:r>
        <w:rPr>
          <w:color w:val="231F20"/>
          <w:spacing w:val="-1"/>
          <w:sz w:val="22"/>
        </w:rPr>
        <w:t> </w:t>
      </w:r>
      <w:r>
        <w:rPr>
          <w:color w:val="231F20"/>
          <w:sz w:val="22"/>
        </w:rPr>
        <w:t>and</w:t>
      </w:r>
    </w:p>
    <w:p>
      <w:pPr>
        <w:pStyle w:val="ListParagraph"/>
        <w:numPr>
          <w:ilvl w:val="0"/>
          <w:numId w:val="33"/>
        </w:numPr>
        <w:tabs>
          <w:tab w:pos="1228" w:val="left" w:leader="none"/>
        </w:tabs>
        <w:spacing w:line="271" w:lineRule="auto" w:before="115" w:after="0"/>
        <w:ind w:left="1227" w:right="782" w:hanging="300"/>
        <w:jc w:val="left"/>
        <w:rPr>
          <w:sz w:val="22"/>
        </w:rPr>
      </w:pPr>
      <w:r>
        <w:rPr>
          <w:color w:val="231F20"/>
          <w:sz w:val="22"/>
        </w:rPr>
        <w:t>It is unlikely that such an assessment will be made or be satisfactory in the absence of an </w:t>
      </w:r>
      <w:r>
        <w:rPr>
          <w:color w:val="231F20"/>
          <w:spacing w:val="-5"/>
          <w:sz w:val="22"/>
        </w:rPr>
        <w:t>order </w:t>
      </w:r>
      <w:r>
        <w:rPr>
          <w:color w:val="231F20"/>
          <w:sz w:val="22"/>
        </w:rPr>
        <w:t>under this section.</w:t>
      </w:r>
    </w:p>
    <w:p>
      <w:pPr>
        <w:pStyle w:val="BodyText"/>
        <w:rPr>
          <w:sz w:val="25"/>
        </w:rPr>
      </w:pPr>
    </w:p>
    <w:p>
      <w:pPr>
        <w:pStyle w:val="BodyText"/>
        <w:spacing w:line="264" w:lineRule="auto"/>
        <w:ind w:left="927"/>
      </w:pPr>
      <w:r>
        <w:rPr>
          <w:color w:val="231F20"/>
        </w:rPr>
        <w:t>A child assessment order </w:t>
      </w:r>
      <w:r>
        <w:rPr>
          <w:rFonts w:ascii="Avenir"/>
          <w:b/>
          <w:color w:val="231F20"/>
        </w:rPr>
        <w:t>must </w:t>
      </w:r>
      <w:r>
        <w:rPr>
          <w:color w:val="231F20"/>
        </w:rPr>
        <w:t>not be made if there are grounds for making an emergency protection order in relation to the child and that order ought to be made rather than a child assessment order.</w:t>
      </w:r>
    </w:p>
    <w:p>
      <w:pPr>
        <w:pStyle w:val="BodyText"/>
        <w:spacing w:before="2"/>
        <w:rPr>
          <w:sz w:val="44"/>
        </w:rPr>
      </w:pPr>
    </w:p>
    <w:p>
      <w:pPr>
        <w:pStyle w:val="Heading2"/>
        <w:spacing w:before="1"/>
      </w:pPr>
      <w:r>
        <w:rPr>
          <w:color w:val="231F20"/>
        </w:rPr>
        <w:t>Powers under a Child Assessment order</w:t>
      </w:r>
    </w:p>
    <w:p>
      <w:pPr>
        <w:pStyle w:val="BodyText"/>
        <w:spacing w:line="271" w:lineRule="auto" w:before="128"/>
        <w:ind w:left="927" w:right="390"/>
      </w:pPr>
      <w:r>
        <w:rPr>
          <w:color w:val="231F20"/>
        </w:rPr>
        <w:t>A person who is in a position to do so is required to produce the child to any person named in the order and to comply with any specified direction given in relation to the assessment.</w:t>
      </w:r>
    </w:p>
    <w:p>
      <w:pPr>
        <w:pStyle w:val="BodyText"/>
        <w:rPr>
          <w:sz w:val="25"/>
        </w:rPr>
      </w:pPr>
    </w:p>
    <w:p>
      <w:pPr>
        <w:pStyle w:val="BodyText"/>
        <w:spacing w:line="271" w:lineRule="auto"/>
        <w:ind w:left="927" w:right="602"/>
      </w:pPr>
      <w:r>
        <w:rPr>
          <w:color w:val="231F20"/>
        </w:rPr>
        <w:t>A child can be kept away from home for the purpose of the assessment but only if that action has been authorised in the court order and is necessary for the purposes of assessment. The period the child is to be kept away from home must be specified in the court order.</w:t>
      </w:r>
    </w:p>
    <w:p>
      <w:pPr>
        <w:spacing w:after="0" w:line="271" w:lineRule="auto"/>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22336" filled="true" fillcolor="#48c2c3" stroked="false">
            <v:fill type="solid"/>
            <w10:wrap type="none"/>
          </v:rect>
        </w:pict>
      </w:r>
      <w:r>
        <w:rPr/>
        <w:pict>
          <v:shape style="position:absolute;margin-left:573.765198pt;margin-top:369.840515pt;width:15.7pt;height:102.25pt;mso-position-horizontal-relative:page;mso-position-vertical-relative:page;z-index:15822848" type="#_x0000_t202" filled="false" stroked="false">
            <v:textbox inset="0,0,0,0" style="layout-flow:vertical">
              <w:txbxContent>
                <w:p>
                  <w:pPr>
                    <w:spacing w:before="20"/>
                    <w:ind w:left="20" w:right="0" w:firstLine="0"/>
                    <w:jc w:val="left"/>
                    <w:rPr>
                      <w:sz w:val="20"/>
                    </w:rPr>
                  </w:pPr>
                  <w:r>
                    <w:rPr>
                      <w:color w:val="FFFFFF"/>
                      <w:sz w:val="20"/>
                    </w:rPr>
                    <w:t>The Children Act 1989</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Care orders and Supervision Orders</w:t>
      </w:r>
    </w:p>
    <w:p>
      <w:pPr>
        <w:pStyle w:val="BodyText"/>
        <w:spacing w:before="128"/>
        <w:ind w:left="360"/>
      </w:pPr>
      <w:r>
        <w:rPr>
          <w:color w:val="231F20"/>
        </w:rPr>
        <w:t>The applicant can be a local authority or any authorised person. It is usually the local authority.</w:t>
      </w:r>
    </w:p>
    <w:p>
      <w:pPr>
        <w:pStyle w:val="BodyText"/>
        <w:rPr>
          <w:sz w:val="30"/>
        </w:rPr>
      </w:pPr>
    </w:p>
    <w:p>
      <w:pPr>
        <w:pStyle w:val="Heading2"/>
        <w:spacing w:before="218"/>
        <w:ind w:left="360"/>
      </w:pPr>
      <w:r>
        <w:rPr>
          <w:color w:val="231F20"/>
        </w:rPr>
        <w:t>Interim orders</w:t>
      </w:r>
    </w:p>
    <w:p>
      <w:pPr>
        <w:pStyle w:val="BodyText"/>
        <w:spacing w:line="271" w:lineRule="auto" w:before="128"/>
        <w:ind w:left="360" w:right="390"/>
      </w:pPr>
      <w:r>
        <w:rPr>
          <w:color w:val="231F20"/>
        </w:rPr>
        <w:t>In any proceedings where the application is for a care or supervision order, the court can make interim orders. An interim order is an order made pending any final hearing of the application.</w:t>
      </w:r>
    </w:p>
    <w:p>
      <w:pPr>
        <w:pStyle w:val="BodyText"/>
        <w:spacing w:before="8"/>
        <w:rPr>
          <w:sz w:val="43"/>
        </w:rPr>
      </w:pPr>
    </w:p>
    <w:p>
      <w:pPr>
        <w:pStyle w:val="Heading2"/>
        <w:ind w:left="360"/>
      </w:pPr>
      <w:r>
        <w:rPr>
          <w:color w:val="231F20"/>
        </w:rPr>
        <w:t>The Interim Threshold Conditions</w:t>
      </w:r>
    </w:p>
    <w:p>
      <w:pPr>
        <w:pStyle w:val="BodyText"/>
        <w:spacing w:line="271" w:lineRule="auto" w:before="129"/>
        <w:ind w:left="360" w:right="1008"/>
      </w:pPr>
      <w:r>
        <w:rPr>
          <w:color w:val="231F20"/>
        </w:rPr>
        <w:t>Neither an interim care order nor an interim supervision order can be made unless the interim threshold criteria are met.</w:t>
      </w:r>
    </w:p>
    <w:p>
      <w:pPr>
        <w:pStyle w:val="BodyText"/>
        <w:spacing w:before="13"/>
        <w:rPr>
          <w:sz w:val="24"/>
        </w:rPr>
      </w:pPr>
    </w:p>
    <w:p>
      <w:pPr>
        <w:pStyle w:val="BodyText"/>
        <w:ind w:left="360"/>
      </w:pPr>
      <w:r>
        <w:rPr>
          <w:color w:val="231F20"/>
        </w:rPr>
        <w:t>The interim threshold criteria must be established on credible evidence.</w:t>
      </w:r>
    </w:p>
    <w:p>
      <w:pPr>
        <w:pStyle w:val="BodyText"/>
        <w:spacing w:before="10"/>
        <w:rPr>
          <w:sz w:val="27"/>
        </w:rPr>
      </w:pPr>
    </w:p>
    <w:p>
      <w:pPr>
        <w:pStyle w:val="BodyText"/>
        <w:spacing w:line="271" w:lineRule="auto" w:before="1"/>
        <w:ind w:left="360" w:right="1008"/>
      </w:pPr>
      <w:r>
        <w:rPr>
          <w:color w:val="231F20"/>
        </w:rPr>
        <w:t>The interim criteria are that the court is satisfied that there are reasonable grounds for believing that the child concerned is suffering or is likely to suffer significant harm; and that harm or likelihood of harm is attributable to:</w:t>
      </w:r>
    </w:p>
    <w:p>
      <w:pPr>
        <w:pStyle w:val="ListParagraph"/>
        <w:numPr>
          <w:ilvl w:val="0"/>
          <w:numId w:val="34"/>
        </w:numPr>
        <w:tabs>
          <w:tab w:pos="661" w:val="left" w:leader="none"/>
        </w:tabs>
        <w:spacing w:line="271" w:lineRule="auto" w:before="115" w:after="0"/>
        <w:ind w:left="660" w:right="1049" w:hanging="300"/>
        <w:jc w:val="left"/>
        <w:rPr>
          <w:sz w:val="22"/>
        </w:rPr>
      </w:pPr>
      <w:r>
        <w:rPr>
          <w:color w:val="231F20"/>
          <w:sz w:val="22"/>
        </w:rPr>
        <w:t>The care given to the child or likely to be given to the child if the order were not made, not </w:t>
      </w:r>
      <w:r>
        <w:rPr>
          <w:color w:val="231F20"/>
          <w:spacing w:val="-4"/>
          <w:sz w:val="22"/>
        </w:rPr>
        <w:t>being </w:t>
      </w:r>
      <w:r>
        <w:rPr>
          <w:color w:val="231F20"/>
          <w:sz w:val="22"/>
        </w:rPr>
        <w:t>what it would be reasonable to expect a parent to give to him;</w:t>
      </w:r>
      <w:r>
        <w:rPr>
          <w:color w:val="231F20"/>
          <w:spacing w:val="-2"/>
          <w:sz w:val="22"/>
        </w:rPr>
        <w:t> </w:t>
      </w:r>
      <w:r>
        <w:rPr>
          <w:color w:val="231F20"/>
          <w:sz w:val="22"/>
        </w:rPr>
        <w:t>or</w:t>
      </w:r>
    </w:p>
    <w:p>
      <w:pPr>
        <w:pStyle w:val="ListParagraph"/>
        <w:numPr>
          <w:ilvl w:val="0"/>
          <w:numId w:val="34"/>
        </w:numPr>
        <w:tabs>
          <w:tab w:pos="661" w:val="left" w:leader="none"/>
        </w:tabs>
        <w:spacing w:line="240" w:lineRule="auto" w:before="114" w:after="0"/>
        <w:ind w:left="660" w:right="0" w:hanging="301"/>
        <w:jc w:val="left"/>
        <w:rPr>
          <w:sz w:val="13"/>
        </w:rPr>
      </w:pPr>
      <w:r>
        <w:rPr>
          <w:color w:val="231F20"/>
          <w:sz w:val="22"/>
        </w:rPr>
        <w:t>The child is beyond parental</w:t>
      </w:r>
      <w:r>
        <w:rPr>
          <w:color w:val="231F20"/>
          <w:spacing w:val="-1"/>
          <w:sz w:val="22"/>
        </w:rPr>
        <w:t> </w:t>
      </w:r>
      <w:r>
        <w:rPr>
          <w:color w:val="231F20"/>
          <w:sz w:val="22"/>
        </w:rPr>
        <w:t>control.</w:t>
      </w:r>
      <w:r>
        <w:rPr>
          <w:color w:val="231F20"/>
          <w:position w:val="7"/>
          <w:sz w:val="13"/>
        </w:rPr>
        <w:t>119</w:t>
      </w:r>
    </w:p>
    <w:p>
      <w:pPr>
        <w:pStyle w:val="BodyText"/>
        <w:rPr>
          <w:sz w:val="30"/>
        </w:rPr>
      </w:pPr>
    </w:p>
    <w:p>
      <w:pPr>
        <w:pStyle w:val="Heading2"/>
        <w:spacing w:before="218"/>
        <w:ind w:left="360"/>
      </w:pPr>
      <w:r>
        <w:rPr>
          <w:color w:val="231F20"/>
        </w:rPr>
        <w:t>If the Interim Threshold Criteria is made out</w:t>
      </w:r>
    </w:p>
    <w:p>
      <w:pPr>
        <w:pStyle w:val="BodyText"/>
        <w:spacing w:before="128"/>
        <w:ind w:left="360"/>
      </w:pPr>
      <w:r>
        <w:rPr>
          <w:color w:val="231F20"/>
        </w:rPr>
        <w:t>If and only if the interim threshold criteria are made out will the court go on to consider two issues:</w:t>
      </w:r>
    </w:p>
    <w:p>
      <w:pPr>
        <w:pStyle w:val="ListParagraph"/>
        <w:numPr>
          <w:ilvl w:val="0"/>
          <w:numId w:val="35"/>
        </w:numPr>
        <w:tabs>
          <w:tab w:pos="661" w:val="left" w:leader="none"/>
        </w:tabs>
        <w:spacing w:line="271" w:lineRule="auto" w:before="152" w:after="0"/>
        <w:ind w:left="660" w:right="1101" w:hanging="300"/>
        <w:jc w:val="left"/>
        <w:rPr>
          <w:sz w:val="22"/>
        </w:rPr>
      </w:pPr>
      <w:r>
        <w:rPr>
          <w:color w:val="231F20"/>
          <w:sz w:val="22"/>
        </w:rPr>
        <w:t>Is an order in the best interests of the child? The court will apply section 1 CA 1989 when </w:t>
      </w:r>
      <w:r>
        <w:rPr>
          <w:color w:val="231F20"/>
          <w:spacing w:val="-3"/>
          <w:sz w:val="22"/>
        </w:rPr>
        <w:t>making </w:t>
      </w:r>
      <w:r>
        <w:rPr>
          <w:color w:val="231F20"/>
          <w:sz w:val="22"/>
        </w:rPr>
        <w:t>that determination;</w:t>
      </w:r>
    </w:p>
    <w:p>
      <w:pPr>
        <w:pStyle w:val="ListParagraph"/>
        <w:numPr>
          <w:ilvl w:val="0"/>
          <w:numId w:val="35"/>
        </w:numPr>
        <w:tabs>
          <w:tab w:pos="661" w:val="left" w:leader="none"/>
        </w:tabs>
        <w:spacing w:line="240" w:lineRule="auto" w:before="115" w:after="0"/>
        <w:ind w:left="660" w:right="0" w:hanging="301"/>
        <w:jc w:val="left"/>
        <w:rPr>
          <w:sz w:val="22"/>
        </w:rPr>
      </w:pPr>
      <w:r>
        <w:rPr>
          <w:color w:val="231F20"/>
          <w:sz w:val="22"/>
        </w:rPr>
        <w:t>Is an order necessary and proportionate to the risk posed to the</w:t>
      </w:r>
      <w:r>
        <w:rPr>
          <w:color w:val="231F20"/>
          <w:spacing w:val="-2"/>
          <w:sz w:val="22"/>
        </w:rPr>
        <w:t> </w:t>
      </w:r>
      <w:r>
        <w:rPr>
          <w:color w:val="231F20"/>
          <w:sz w:val="22"/>
        </w:rPr>
        <w:t>child.</w:t>
      </w:r>
    </w:p>
    <w:p>
      <w:pPr>
        <w:pStyle w:val="BodyText"/>
        <w:spacing w:before="10"/>
        <w:rPr>
          <w:sz w:val="27"/>
        </w:rPr>
      </w:pPr>
    </w:p>
    <w:p>
      <w:pPr>
        <w:pStyle w:val="BodyText"/>
        <w:spacing w:line="271" w:lineRule="auto" w:before="1"/>
        <w:ind w:left="360" w:right="1008"/>
      </w:pPr>
      <w:r>
        <w:rPr>
          <w:color w:val="231F20"/>
        </w:rPr>
        <w:t>Under an interim care order, if it is proportionate to do so and if it is in the child’s best interests, a child can be removed from his/her home. However, subject to the relevant regulations,</w:t>
      </w:r>
      <w:r>
        <w:rPr>
          <w:color w:val="231F20"/>
          <w:position w:val="7"/>
          <w:sz w:val="13"/>
        </w:rPr>
        <w:t>120 </w:t>
      </w:r>
      <w:r>
        <w:rPr>
          <w:color w:val="231F20"/>
        </w:rPr>
        <w:t>a child can remain at home under an interim care order.</w:t>
      </w:r>
    </w:p>
    <w:p>
      <w:pPr>
        <w:pStyle w:val="BodyText"/>
        <w:rPr>
          <w:sz w:val="25"/>
        </w:rPr>
      </w:pPr>
    </w:p>
    <w:p>
      <w:pPr>
        <w:pStyle w:val="BodyText"/>
        <w:spacing w:line="271" w:lineRule="auto"/>
        <w:ind w:left="360" w:right="1163"/>
      </w:pPr>
      <w:r>
        <w:rPr>
          <w:color w:val="231F20"/>
        </w:rPr>
        <w:t>An exclusion requirement can be attached to an interim care order requiring a third party to leave the dwelling home in which the child resides.</w:t>
      </w:r>
      <w:r>
        <w:rPr>
          <w:color w:val="231F20"/>
          <w:position w:val="7"/>
          <w:sz w:val="13"/>
        </w:rPr>
        <w:t>121 </w:t>
      </w:r>
      <w:r>
        <w:rPr>
          <w:color w:val="231F20"/>
        </w:rPr>
        <w:t>A power of arrest can be attached to the exclusion requirement.</w:t>
      </w:r>
    </w:p>
    <w:p>
      <w:pPr>
        <w:pStyle w:val="BodyText"/>
        <w:rPr>
          <w:sz w:val="20"/>
        </w:rPr>
      </w:pPr>
    </w:p>
    <w:p>
      <w:pPr>
        <w:pStyle w:val="BodyText"/>
        <w:spacing w:before="1"/>
        <w:rPr>
          <w:sz w:val="14"/>
        </w:rPr>
      </w:pPr>
      <w:r>
        <w:rPr/>
        <w:pict>
          <v:shape style="position:absolute;margin-left:34.015701pt;margin-top:11.78715pt;width:72pt;height:.1pt;mso-position-horizontal-relative:page;mso-position-vertical-relative:paragraph;z-index:-15635456;mso-wrap-distance-left:0;mso-wrap-distance-right:0" coordorigin="680,236" coordsize="1440,0" path="m680,236l2120,236e" filled="false" stroked="true" strokeweight="1pt" strokecolor="#231f20">
            <v:path arrowok="t"/>
            <v:stroke dashstyle="solid"/>
            <w10:wrap type="topAndBottom"/>
          </v:shape>
        </w:pict>
      </w:r>
    </w:p>
    <w:p>
      <w:pPr>
        <w:tabs>
          <w:tab w:pos="1119" w:val="left" w:leader="none"/>
        </w:tabs>
        <w:spacing w:before="29"/>
        <w:ind w:left="360" w:right="0" w:firstLine="0"/>
        <w:jc w:val="left"/>
        <w:rPr>
          <w:sz w:val="14"/>
        </w:rPr>
      </w:pPr>
      <w:r>
        <w:rPr>
          <w:color w:val="231F20"/>
          <w:sz w:val="14"/>
        </w:rPr>
        <w:t>119</w:t>
        <w:tab/>
        <w:t>S31 &amp; 38 CA</w:t>
      </w:r>
      <w:r>
        <w:rPr>
          <w:color w:val="231F20"/>
          <w:spacing w:val="-4"/>
          <w:sz w:val="14"/>
        </w:rPr>
        <w:t> </w:t>
      </w:r>
      <w:r>
        <w:rPr>
          <w:color w:val="231F20"/>
          <w:sz w:val="14"/>
        </w:rPr>
        <w:t>1989</w:t>
      </w:r>
    </w:p>
    <w:p>
      <w:pPr>
        <w:tabs>
          <w:tab w:pos="1119" w:val="left" w:leader="none"/>
          <w:tab w:pos="1800" w:val="left" w:leader="none"/>
        </w:tabs>
        <w:spacing w:line="372" w:lineRule="auto" w:before="102"/>
        <w:ind w:left="360" w:right="4883" w:firstLine="0"/>
        <w:jc w:val="left"/>
        <w:rPr>
          <w:sz w:val="14"/>
        </w:rPr>
      </w:pPr>
      <w:r>
        <w:rPr>
          <w:color w:val="231F20"/>
          <w:sz w:val="14"/>
        </w:rPr>
        <w:t>120</w:t>
        <w:tab/>
        <w:t>see-</w:t>
        <w:tab/>
        <w:t>The Care Planning, Placement and Case Review (Wales) Regulations</w:t>
      </w:r>
      <w:r>
        <w:rPr>
          <w:color w:val="231F20"/>
          <w:spacing w:val="-18"/>
          <w:sz w:val="14"/>
        </w:rPr>
        <w:t> </w:t>
      </w:r>
      <w:r>
        <w:rPr>
          <w:color w:val="231F20"/>
          <w:sz w:val="14"/>
        </w:rPr>
        <w:t>2015 121</w:t>
        <w:tab/>
        <w:t>S38A CA</w:t>
      </w:r>
      <w:r>
        <w:rPr>
          <w:color w:val="231F20"/>
          <w:spacing w:val="-2"/>
          <w:sz w:val="14"/>
        </w:rPr>
        <w:t> </w:t>
      </w:r>
      <w:r>
        <w:rPr>
          <w:color w:val="231F20"/>
          <w:sz w:val="14"/>
        </w:rPr>
        <w:t>1989</w:t>
      </w:r>
    </w:p>
    <w:p>
      <w:pPr>
        <w:spacing w:after="0" w:line="372" w:lineRule="auto"/>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50496"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Final Care and Supervision orders</w:t>
      </w:r>
    </w:p>
    <w:p>
      <w:pPr>
        <w:pStyle w:val="BodyText"/>
        <w:spacing w:before="128"/>
        <w:ind w:left="927"/>
      </w:pPr>
      <w:r>
        <w:rPr>
          <w:color w:val="231F20"/>
        </w:rPr>
        <w:t>Neither a care order nor a supervision order can be made </w:t>
      </w:r>
      <w:r>
        <w:rPr>
          <w:rFonts w:ascii="Avenir"/>
          <w:b/>
          <w:color w:val="231F20"/>
        </w:rPr>
        <w:t>unless </w:t>
      </w:r>
      <w:r>
        <w:rPr>
          <w:color w:val="231F20"/>
        </w:rPr>
        <w:t>the threshold criteria are met.</w:t>
      </w:r>
    </w:p>
    <w:p>
      <w:pPr>
        <w:pStyle w:val="BodyText"/>
        <w:rPr>
          <w:sz w:val="30"/>
        </w:rPr>
      </w:pPr>
    </w:p>
    <w:p>
      <w:pPr>
        <w:pStyle w:val="Heading2"/>
        <w:spacing w:before="209"/>
      </w:pPr>
      <w:r>
        <w:rPr>
          <w:color w:val="231F20"/>
        </w:rPr>
        <w:t>The Threshold Criteria</w:t>
      </w:r>
    </w:p>
    <w:p>
      <w:pPr>
        <w:pStyle w:val="BodyText"/>
        <w:spacing w:before="128"/>
        <w:ind w:left="927"/>
        <w:rPr>
          <w:rFonts w:ascii="Avenir"/>
          <w:b/>
        </w:rPr>
      </w:pPr>
      <w:r>
        <w:rPr>
          <w:color w:val="231F20"/>
        </w:rPr>
        <w:t>The threshold criteria are set out in section 31 CA 1989. They are gateway criteria. If they are </w:t>
      </w:r>
      <w:r>
        <w:rPr>
          <w:rFonts w:ascii="Avenir"/>
          <w:b/>
          <w:color w:val="231F20"/>
        </w:rPr>
        <w:t>not</w:t>
      </w:r>
    </w:p>
    <w:p>
      <w:pPr>
        <w:pStyle w:val="BodyText"/>
        <w:spacing w:before="30"/>
        <w:ind w:left="927"/>
      </w:pPr>
      <w:r>
        <w:rPr>
          <w:color w:val="231F20"/>
        </w:rPr>
        <w:t>met, an order cannot be made.</w:t>
      </w:r>
    </w:p>
    <w:p>
      <w:pPr>
        <w:pStyle w:val="BodyText"/>
        <w:spacing w:before="10"/>
        <w:rPr>
          <w:sz w:val="27"/>
        </w:rPr>
      </w:pPr>
    </w:p>
    <w:p>
      <w:pPr>
        <w:pStyle w:val="BodyText"/>
        <w:spacing w:line="271" w:lineRule="auto"/>
        <w:ind w:left="927" w:right="364"/>
      </w:pPr>
      <w:r>
        <w:rPr>
          <w:color w:val="231F20"/>
        </w:rPr>
        <w:t>In order to make a care or supervision order, the court must be satisfied on the balance of probabilities that there are reasonable grounds for believing that the child concerned is suffering or is likely to suffer significant harm; and that harm or likelihood of harm is attributable to:</w:t>
      </w:r>
    </w:p>
    <w:p>
      <w:pPr>
        <w:pStyle w:val="ListParagraph"/>
        <w:numPr>
          <w:ilvl w:val="0"/>
          <w:numId w:val="36"/>
        </w:numPr>
        <w:tabs>
          <w:tab w:pos="1228" w:val="left" w:leader="none"/>
        </w:tabs>
        <w:spacing w:line="271" w:lineRule="auto" w:before="116" w:after="0"/>
        <w:ind w:left="1227" w:right="484" w:hanging="300"/>
        <w:jc w:val="left"/>
        <w:rPr>
          <w:sz w:val="22"/>
        </w:rPr>
      </w:pPr>
      <w:r>
        <w:rPr>
          <w:color w:val="231F20"/>
          <w:sz w:val="22"/>
        </w:rPr>
        <w:t>The care given to the child or likely to be given to the child if the order were not made, not </w:t>
      </w:r>
      <w:r>
        <w:rPr>
          <w:color w:val="231F20"/>
          <w:spacing w:val="-4"/>
          <w:sz w:val="22"/>
        </w:rPr>
        <w:t>being </w:t>
      </w:r>
      <w:r>
        <w:rPr>
          <w:color w:val="231F20"/>
          <w:sz w:val="22"/>
        </w:rPr>
        <w:t>what it would be reasonable to expect a parent to give to him;</w:t>
      </w:r>
      <w:r>
        <w:rPr>
          <w:color w:val="231F20"/>
          <w:spacing w:val="-2"/>
          <w:sz w:val="22"/>
        </w:rPr>
        <w:t> </w:t>
      </w:r>
      <w:r>
        <w:rPr>
          <w:color w:val="231F20"/>
          <w:sz w:val="22"/>
        </w:rPr>
        <w:t>or</w:t>
      </w:r>
    </w:p>
    <w:p>
      <w:pPr>
        <w:pStyle w:val="ListParagraph"/>
        <w:numPr>
          <w:ilvl w:val="0"/>
          <w:numId w:val="36"/>
        </w:numPr>
        <w:tabs>
          <w:tab w:pos="1228" w:val="left" w:leader="none"/>
        </w:tabs>
        <w:spacing w:line="240" w:lineRule="auto" w:before="114" w:after="0"/>
        <w:ind w:left="1227" w:right="0" w:hanging="301"/>
        <w:jc w:val="left"/>
        <w:rPr>
          <w:sz w:val="13"/>
        </w:rPr>
      </w:pPr>
      <w:r>
        <w:rPr/>
        <w:pict>
          <v:shape style="position:absolute;margin-left:7.0315pt;margin-top:33.642796pt;width:15.7pt;height:102.25pt;mso-position-horizontal-relative:page;mso-position-vertical-relative:paragraph;z-index:-17449984" type="#_x0000_t202" filled="false" stroked="false">
            <v:textbox inset="0,0,0,0" style="layout-flow:vertical;mso-layout-flow-alt:bottom-to-top">
              <w:txbxContent>
                <w:p>
                  <w:pPr>
                    <w:spacing w:before="20"/>
                    <w:ind w:left="20" w:right="0" w:firstLine="0"/>
                    <w:jc w:val="left"/>
                    <w:rPr>
                      <w:sz w:val="20"/>
                    </w:rPr>
                  </w:pPr>
                  <w:r>
                    <w:rPr>
                      <w:color w:val="FFFFFF"/>
                      <w:sz w:val="20"/>
                    </w:rPr>
                    <w:t>The Children Act 1989</w:t>
                  </w:r>
                </w:p>
              </w:txbxContent>
            </v:textbox>
            <w10:wrap type="none"/>
          </v:shape>
        </w:pict>
      </w:r>
      <w:r>
        <w:rPr>
          <w:color w:val="231F20"/>
          <w:sz w:val="22"/>
        </w:rPr>
        <w:t>The child is beyond parental</w:t>
      </w:r>
      <w:r>
        <w:rPr>
          <w:color w:val="231F20"/>
          <w:spacing w:val="-1"/>
          <w:sz w:val="22"/>
        </w:rPr>
        <w:t> </w:t>
      </w:r>
      <w:r>
        <w:rPr>
          <w:color w:val="231F20"/>
          <w:sz w:val="22"/>
        </w:rPr>
        <w:t>control.</w:t>
      </w:r>
      <w:r>
        <w:rPr>
          <w:color w:val="231F20"/>
          <w:position w:val="7"/>
          <w:sz w:val="13"/>
        </w:rPr>
        <w:t>122</w:t>
      </w:r>
    </w:p>
    <w:p>
      <w:pPr>
        <w:pStyle w:val="BodyText"/>
        <w:rPr>
          <w:sz w:val="30"/>
        </w:rPr>
      </w:pPr>
    </w:p>
    <w:p>
      <w:pPr>
        <w:pStyle w:val="Heading2"/>
        <w:spacing w:before="218"/>
      </w:pPr>
      <w:r>
        <w:rPr>
          <w:color w:val="231F20"/>
        </w:rPr>
        <w:t>If the threshold criteria are met</w:t>
      </w:r>
    </w:p>
    <w:p>
      <w:pPr>
        <w:pStyle w:val="BodyText"/>
        <w:spacing w:before="128"/>
        <w:ind w:left="927"/>
      </w:pPr>
      <w:r>
        <w:rPr>
          <w:color w:val="231F20"/>
        </w:rPr>
        <w:t>If the threshold criteria are made out will the court go on to consider three issues:</w:t>
      </w:r>
    </w:p>
    <w:p>
      <w:pPr>
        <w:pStyle w:val="ListParagraph"/>
        <w:numPr>
          <w:ilvl w:val="0"/>
          <w:numId w:val="37"/>
        </w:numPr>
        <w:tabs>
          <w:tab w:pos="1228" w:val="left" w:leader="none"/>
        </w:tabs>
        <w:spacing w:line="271" w:lineRule="auto" w:before="152" w:after="0"/>
        <w:ind w:left="1227" w:right="534" w:hanging="300"/>
        <w:jc w:val="left"/>
        <w:rPr>
          <w:sz w:val="22"/>
        </w:rPr>
      </w:pPr>
      <w:r>
        <w:rPr>
          <w:color w:val="231F20"/>
          <w:sz w:val="22"/>
        </w:rPr>
        <w:t>Is an order in the best interests of the child? The court will apply section 1 CA 1989 when </w:t>
      </w:r>
      <w:r>
        <w:rPr>
          <w:color w:val="231F20"/>
          <w:spacing w:val="-3"/>
          <w:sz w:val="22"/>
        </w:rPr>
        <w:t>making </w:t>
      </w:r>
      <w:r>
        <w:rPr>
          <w:color w:val="231F20"/>
          <w:sz w:val="22"/>
        </w:rPr>
        <w:t>that determination;</w:t>
      </w:r>
    </w:p>
    <w:p>
      <w:pPr>
        <w:pStyle w:val="ListParagraph"/>
        <w:numPr>
          <w:ilvl w:val="0"/>
          <w:numId w:val="37"/>
        </w:numPr>
        <w:tabs>
          <w:tab w:pos="1228" w:val="left" w:leader="none"/>
        </w:tabs>
        <w:spacing w:line="240" w:lineRule="auto" w:before="115" w:after="0"/>
        <w:ind w:left="1227" w:right="0" w:hanging="301"/>
        <w:jc w:val="left"/>
        <w:rPr>
          <w:sz w:val="22"/>
        </w:rPr>
      </w:pPr>
      <w:r>
        <w:rPr>
          <w:color w:val="231F20"/>
          <w:sz w:val="22"/>
        </w:rPr>
        <w:t>Is an order necessary and proportionate to the risk posed to the</w:t>
      </w:r>
      <w:r>
        <w:rPr>
          <w:color w:val="231F20"/>
          <w:spacing w:val="-2"/>
          <w:sz w:val="22"/>
        </w:rPr>
        <w:t> </w:t>
      </w:r>
      <w:r>
        <w:rPr>
          <w:color w:val="231F20"/>
          <w:sz w:val="22"/>
        </w:rPr>
        <w:t>child.</w:t>
      </w:r>
    </w:p>
    <w:p>
      <w:pPr>
        <w:pStyle w:val="ListParagraph"/>
        <w:numPr>
          <w:ilvl w:val="0"/>
          <w:numId w:val="37"/>
        </w:numPr>
        <w:tabs>
          <w:tab w:pos="1228" w:val="left" w:leader="none"/>
        </w:tabs>
        <w:spacing w:line="240" w:lineRule="auto" w:before="152" w:after="0"/>
        <w:ind w:left="1227" w:right="0" w:hanging="301"/>
        <w:jc w:val="left"/>
        <w:rPr>
          <w:sz w:val="13"/>
        </w:rPr>
      </w:pPr>
      <w:r>
        <w:rPr>
          <w:color w:val="231F20"/>
          <w:sz w:val="22"/>
        </w:rPr>
        <w:t>A child can but need not be removed from home under a care</w:t>
      </w:r>
      <w:r>
        <w:rPr>
          <w:color w:val="231F20"/>
          <w:spacing w:val="-3"/>
          <w:sz w:val="22"/>
        </w:rPr>
        <w:t> order.</w:t>
      </w:r>
      <w:r>
        <w:rPr>
          <w:color w:val="231F20"/>
          <w:spacing w:val="-3"/>
          <w:position w:val="7"/>
          <w:sz w:val="13"/>
        </w:rPr>
        <w:t>123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3"/>
        </w:rPr>
      </w:pPr>
      <w:r>
        <w:rPr/>
        <w:pict>
          <v:shape style="position:absolute;margin-left:62.362202pt;margin-top:18.32835pt;width:72pt;height:.1pt;mso-position-horizontal-relative:page;mso-position-vertical-relative:paragraph;z-index:-15633920;mso-wrap-distance-left:0;mso-wrap-distance-right:0" coordorigin="1247,367" coordsize="1440,0" path="m1247,367l2687,367e" filled="false" stroked="true" strokeweight="1pt" strokecolor="#231f20">
            <v:path arrowok="t"/>
            <v:stroke dashstyle="solid"/>
            <w10:wrap type="topAndBottom"/>
          </v:shape>
        </w:pict>
      </w:r>
    </w:p>
    <w:p>
      <w:pPr>
        <w:tabs>
          <w:tab w:pos="1686" w:val="left" w:leader="none"/>
        </w:tabs>
        <w:spacing w:before="29"/>
        <w:ind w:left="927" w:right="0" w:firstLine="0"/>
        <w:jc w:val="left"/>
        <w:rPr>
          <w:sz w:val="14"/>
        </w:rPr>
      </w:pPr>
      <w:r>
        <w:rPr>
          <w:color w:val="231F20"/>
          <w:sz w:val="14"/>
        </w:rPr>
        <w:t>122</w:t>
        <w:tab/>
        <w:t>S31 CA</w:t>
      </w:r>
      <w:r>
        <w:rPr>
          <w:color w:val="231F20"/>
          <w:spacing w:val="-2"/>
          <w:sz w:val="14"/>
        </w:rPr>
        <w:t> </w:t>
      </w:r>
      <w:r>
        <w:rPr>
          <w:color w:val="231F20"/>
          <w:sz w:val="14"/>
        </w:rPr>
        <w:t>1989</w:t>
      </w:r>
    </w:p>
    <w:p>
      <w:pPr>
        <w:tabs>
          <w:tab w:pos="1686" w:val="left" w:leader="none"/>
          <w:tab w:pos="2367" w:val="left" w:leader="none"/>
        </w:tabs>
        <w:spacing w:before="102"/>
        <w:ind w:left="927" w:right="0" w:firstLine="0"/>
        <w:jc w:val="left"/>
        <w:rPr>
          <w:sz w:val="14"/>
        </w:rPr>
      </w:pPr>
      <w:r>
        <w:rPr>
          <w:color w:val="231F20"/>
          <w:sz w:val="14"/>
        </w:rPr>
        <w:t>123</w:t>
        <w:tab/>
        <w:t>See</w:t>
      </w:r>
      <w:r>
        <w:rPr>
          <w:color w:val="231F20"/>
          <w:spacing w:val="-1"/>
          <w:sz w:val="14"/>
        </w:rPr>
        <w:t> </w:t>
      </w:r>
      <w:r>
        <w:rPr>
          <w:color w:val="231F20"/>
          <w:sz w:val="14"/>
        </w:rPr>
        <w:t>-</w:t>
        <w:tab/>
        <w:t>The Care Planning, Placement and Case Review (Wales) Regulations</w:t>
      </w:r>
      <w:r>
        <w:rPr>
          <w:color w:val="231F20"/>
          <w:spacing w:val="-10"/>
          <w:sz w:val="14"/>
        </w:rPr>
        <w:t> </w:t>
      </w:r>
      <w:r>
        <w:rPr>
          <w:color w:val="231F20"/>
          <w:sz w:val="14"/>
        </w:rPr>
        <w:t>2015</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24896" filled="true" fillcolor="#48c2c3" stroked="false">
            <v:fill type="solid"/>
            <w10:wrap type="none"/>
          </v:rect>
        </w:pict>
      </w:r>
      <w:r>
        <w:rPr/>
        <w:pict>
          <v:shape style="position:absolute;margin-left:573.765198pt;margin-top:369.840515pt;width:15.7pt;height:102.25pt;mso-position-horizontal-relative:page;mso-position-vertical-relative:page;z-index:15825408" type="#_x0000_t202" filled="false" stroked="false">
            <v:textbox inset="0,0,0,0" style="layout-flow:vertical">
              <w:txbxContent>
                <w:p>
                  <w:pPr>
                    <w:spacing w:before="20"/>
                    <w:ind w:left="20" w:right="0" w:firstLine="0"/>
                    <w:jc w:val="left"/>
                    <w:rPr>
                      <w:sz w:val="20"/>
                    </w:rPr>
                  </w:pPr>
                  <w:r>
                    <w:rPr>
                      <w:color w:val="FFFFFF"/>
                      <w:sz w:val="20"/>
                    </w:rPr>
                    <w:t>The Children Act 1989</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The Effect of Making an Interim or final care order</w:t>
      </w:r>
    </w:p>
    <w:p>
      <w:pPr>
        <w:pStyle w:val="BodyText"/>
        <w:spacing w:before="128"/>
        <w:ind w:left="360"/>
      </w:pPr>
      <w:r>
        <w:rPr>
          <w:color w:val="231F20"/>
        </w:rPr>
        <w:t>The effect of a care order is set out in section 33 of the CA 1989:</w:t>
      </w:r>
    </w:p>
    <w:p>
      <w:pPr>
        <w:pStyle w:val="BodyText"/>
        <w:spacing w:line="271" w:lineRule="auto" w:before="152"/>
        <w:ind w:left="660" w:right="963" w:hanging="300"/>
      </w:pPr>
      <w:r>
        <w:rPr>
          <w:color w:val="231F20"/>
        </w:rPr>
        <w:t>1. Where a care order is made with respect to a child it shall be the duty of the local authority designated by the order to receive the child into their care and to keep him in their care while the order remains in force.</w:t>
      </w:r>
    </w:p>
    <w:p>
      <w:pPr>
        <w:pStyle w:val="BodyText"/>
        <w:spacing w:before="115"/>
        <w:ind w:left="360"/>
      </w:pPr>
      <w:r>
        <w:rPr>
          <w:color w:val="231F20"/>
        </w:rPr>
        <w:t>2.</w:t>
      </w:r>
      <w:r>
        <w:rPr>
          <w:color w:val="231F20"/>
          <w:spacing w:val="55"/>
        </w:rPr>
        <w:t> </w:t>
      </w:r>
      <w:r>
        <w:rPr>
          <w:color w:val="231F20"/>
        </w:rPr>
        <w:t>[…]</w:t>
      </w:r>
    </w:p>
    <w:p>
      <w:pPr>
        <w:pStyle w:val="ListParagraph"/>
        <w:numPr>
          <w:ilvl w:val="0"/>
          <w:numId w:val="38"/>
        </w:numPr>
        <w:tabs>
          <w:tab w:pos="661" w:val="left" w:leader="none"/>
        </w:tabs>
        <w:spacing w:line="271" w:lineRule="auto" w:before="152" w:after="0"/>
        <w:ind w:left="660" w:right="1181" w:hanging="300"/>
        <w:jc w:val="left"/>
        <w:rPr>
          <w:sz w:val="22"/>
        </w:rPr>
      </w:pPr>
      <w:r>
        <w:rPr>
          <w:color w:val="231F20"/>
          <w:sz w:val="22"/>
        </w:rPr>
        <w:t>Where a care order is in force with respect to a child, the local authority designated by the </w:t>
      </w:r>
      <w:r>
        <w:rPr>
          <w:color w:val="231F20"/>
          <w:spacing w:val="-5"/>
          <w:sz w:val="22"/>
        </w:rPr>
        <w:t>order </w:t>
      </w:r>
      <w:r>
        <w:rPr>
          <w:color w:val="231F20"/>
          <w:sz w:val="22"/>
        </w:rPr>
        <w:t>shall-</w:t>
      </w:r>
    </w:p>
    <w:p>
      <w:pPr>
        <w:pStyle w:val="ListParagraph"/>
        <w:numPr>
          <w:ilvl w:val="1"/>
          <w:numId w:val="38"/>
        </w:numPr>
        <w:tabs>
          <w:tab w:pos="1080" w:val="left" w:leader="none"/>
          <w:tab w:pos="1081" w:val="left" w:leader="none"/>
        </w:tabs>
        <w:spacing w:line="240" w:lineRule="auto" w:before="115" w:after="0"/>
        <w:ind w:left="1080" w:right="0" w:hanging="401"/>
        <w:jc w:val="left"/>
        <w:rPr>
          <w:sz w:val="22"/>
        </w:rPr>
      </w:pPr>
      <w:r>
        <w:rPr>
          <w:color w:val="231F20"/>
          <w:sz w:val="22"/>
        </w:rPr>
        <w:t>Have parental responsibility for the child;</w:t>
      </w:r>
      <w:r>
        <w:rPr>
          <w:color w:val="231F20"/>
          <w:spacing w:val="-1"/>
          <w:sz w:val="22"/>
        </w:rPr>
        <w:t> </w:t>
      </w:r>
      <w:r>
        <w:rPr>
          <w:color w:val="231F20"/>
          <w:sz w:val="22"/>
        </w:rPr>
        <w:t>and</w:t>
      </w:r>
    </w:p>
    <w:p>
      <w:pPr>
        <w:pStyle w:val="ListParagraph"/>
        <w:numPr>
          <w:ilvl w:val="1"/>
          <w:numId w:val="38"/>
        </w:numPr>
        <w:tabs>
          <w:tab w:pos="1100" w:val="left" w:leader="none"/>
          <w:tab w:pos="1101" w:val="left" w:leader="none"/>
        </w:tabs>
        <w:spacing w:line="271" w:lineRule="auto" w:before="152" w:after="0"/>
        <w:ind w:left="1100" w:right="985" w:hanging="420"/>
        <w:jc w:val="left"/>
        <w:rPr>
          <w:sz w:val="22"/>
        </w:rPr>
      </w:pPr>
      <w:r>
        <w:rPr>
          <w:color w:val="231F20"/>
          <w:sz w:val="22"/>
        </w:rPr>
        <w:t>Have the power (subject to the following provisions of this section) to determine the extent </w:t>
      </w:r>
      <w:r>
        <w:rPr>
          <w:color w:val="231F20"/>
          <w:spacing w:val="-8"/>
          <w:sz w:val="22"/>
        </w:rPr>
        <w:t>to </w:t>
      </w:r>
      <w:r>
        <w:rPr>
          <w:color w:val="231F20"/>
          <w:sz w:val="22"/>
        </w:rPr>
        <w:t>which-</w:t>
      </w:r>
    </w:p>
    <w:p>
      <w:pPr>
        <w:pStyle w:val="ListParagraph"/>
        <w:numPr>
          <w:ilvl w:val="2"/>
          <w:numId w:val="38"/>
        </w:numPr>
        <w:tabs>
          <w:tab w:pos="1800" w:val="left" w:leader="none"/>
          <w:tab w:pos="1801" w:val="left" w:leader="none"/>
        </w:tabs>
        <w:spacing w:line="240" w:lineRule="auto" w:before="114" w:after="0"/>
        <w:ind w:left="1800" w:right="0" w:hanging="701"/>
        <w:jc w:val="left"/>
        <w:rPr>
          <w:sz w:val="22"/>
        </w:rPr>
      </w:pPr>
      <w:r>
        <w:rPr>
          <w:color w:val="231F20"/>
          <w:sz w:val="22"/>
        </w:rPr>
        <w:t>a parent, guardian or special guardian of the child;</w:t>
      </w:r>
      <w:r>
        <w:rPr>
          <w:color w:val="231F20"/>
          <w:spacing w:val="-2"/>
          <w:sz w:val="22"/>
        </w:rPr>
        <w:t> </w:t>
      </w:r>
      <w:r>
        <w:rPr>
          <w:color w:val="231F20"/>
          <w:sz w:val="22"/>
        </w:rPr>
        <w:t>or</w:t>
      </w:r>
    </w:p>
    <w:p>
      <w:pPr>
        <w:pStyle w:val="ListParagraph"/>
        <w:numPr>
          <w:ilvl w:val="2"/>
          <w:numId w:val="38"/>
        </w:numPr>
        <w:tabs>
          <w:tab w:pos="1800" w:val="left" w:leader="none"/>
          <w:tab w:pos="1801" w:val="left" w:leader="none"/>
        </w:tabs>
        <w:spacing w:line="240" w:lineRule="auto" w:before="152" w:after="0"/>
        <w:ind w:left="1800" w:right="0" w:hanging="701"/>
        <w:jc w:val="left"/>
        <w:rPr>
          <w:sz w:val="22"/>
        </w:rPr>
      </w:pPr>
      <w:r>
        <w:rPr>
          <w:color w:val="231F20"/>
          <w:sz w:val="22"/>
        </w:rPr>
        <w:t>a person who by virtue of section 4A has parental responsibility for the</w:t>
      </w:r>
      <w:r>
        <w:rPr>
          <w:color w:val="231F20"/>
          <w:spacing w:val="-3"/>
          <w:sz w:val="22"/>
        </w:rPr>
        <w:t> </w:t>
      </w:r>
      <w:r>
        <w:rPr>
          <w:color w:val="231F20"/>
          <w:sz w:val="22"/>
        </w:rPr>
        <w:t>child,</w:t>
      </w:r>
    </w:p>
    <w:p>
      <w:pPr>
        <w:pStyle w:val="BodyText"/>
        <w:spacing w:before="11"/>
        <w:rPr>
          <w:sz w:val="27"/>
        </w:rPr>
      </w:pPr>
    </w:p>
    <w:p>
      <w:pPr>
        <w:pStyle w:val="BodyText"/>
        <w:ind w:left="1080"/>
      </w:pPr>
      <w:r>
        <w:rPr>
          <w:color w:val="231F20"/>
        </w:rPr>
        <w:t>may meet his parental responsibility for him.</w:t>
      </w:r>
    </w:p>
    <w:p>
      <w:pPr>
        <w:pStyle w:val="ListParagraph"/>
        <w:numPr>
          <w:ilvl w:val="0"/>
          <w:numId w:val="38"/>
        </w:numPr>
        <w:tabs>
          <w:tab w:pos="661" w:val="left" w:leader="none"/>
        </w:tabs>
        <w:spacing w:line="271" w:lineRule="auto" w:before="152" w:after="0"/>
        <w:ind w:left="660" w:right="1416" w:hanging="300"/>
        <w:jc w:val="left"/>
        <w:rPr>
          <w:sz w:val="22"/>
        </w:rPr>
      </w:pPr>
      <w:r>
        <w:rPr>
          <w:color w:val="231F20"/>
          <w:sz w:val="22"/>
        </w:rPr>
        <w:t>The authority may not exercise the power in subsection (3)(b) unless they are satisfied that it </w:t>
      </w:r>
      <w:r>
        <w:rPr>
          <w:color w:val="231F20"/>
          <w:spacing w:val="-9"/>
          <w:sz w:val="22"/>
        </w:rPr>
        <w:t>is </w:t>
      </w:r>
      <w:r>
        <w:rPr>
          <w:color w:val="231F20"/>
          <w:sz w:val="22"/>
        </w:rPr>
        <w:t>necessary to do so in order to safeguard or promote the </w:t>
      </w:r>
      <w:r>
        <w:rPr>
          <w:color w:val="231F20"/>
          <w:spacing w:val="-4"/>
          <w:sz w:val="22"/>
        </w:rPr>
        <w:t>child’s </w:t>
      </w:r>
      <w:r>
        <w:rPr>
          <w:color w:val="231F20"/>
          <w:sz w:val="22"/>
        </w:rPr>
        <w:t>welfare.</w:t>
      </w:r>
    </w:p>
    <w:p>
      <w:pPr>
        <w:pStyle w:val="BodyText"/>
        <w:rPr>
          <w:sz w:val="25"/>
        </w:rPr>
      </w:pPr>
    </w:p>
    <w:p>
      <w:pPr>
        <w:pStyle w:val="BodyText"/>
        <w:spacing w:line="271" w:lineRule="auto"/>
        <w:ind w:left="360" w:right="869"/>
      </w:pPr>
      <w:r>
        <w:rPr>
          <w:color w:val="231F20"/>
        </w:rPr>
        <w:t>A child who is the subject of an interim care order or a final care order is a looked after child to whom Part 6 of the 2014 Act applies.</w:t>
      </w:r>
    </w:p>
    <w:p>
      <w:pPr>
        <w:spacing w:after="0" w:line="271" w:lineRule="auto"/>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48448" filled="true" fillcolor="#48c2c3"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The Effect of Making a Supervision Order</w:t>
      </w:r>
    </w:p>
    <w:p>
      <w:pPr>
        <w:pStyle w:val="BodyText"/>
        <w:spacing w:before="128"/>
        <w:ind w:left="927"/>
      </w:pPr>
      <w:r>
        <w:rPr>
          <w:color w:val="231F20"/>
        </w:rPr>
        <w:t>The effect of a supervision order is set out in the statute at section 35 of CA 1989.</w:t>
      </w:r>
    </w:p>
    <w:p>
      <w:pPr>
        <w:pStyle w:val="BodyText"/>
        <w:spacing w:before="11"/>
        <w:rPr>
          <w:sz w:val="27"/>
        </w:rPr>
      </w:pPr>
    </w:p>
    <w:p>
      <w:pPr>
        <w:pStyle w:val="BodyText"/>
        <w:ind w:left="927"/>
      </w:pPr>
      <w:r>
        <w:rPr>
          <w:color w:val="231F20"/>
        </w:rPr>
        <w:t>It is that:</w:t>
      </w:r>
    </w:p>
    <w:p>
      <w:pPr>
        <w:pStyle w:val="ListParagraph"/>
        <w:numPr>
          <w:ilvl w:val="0"/>
          <w:numId w:val="39"/>
        </w:numPr>
        <w:tabs>
          <w:tab w:pos="1228" w:val="left" w:leader="none"/>
        </w:tabs>
        <w:spacing w:line="240" w:lineRule="auto" w:before="152" w:after="0"/>
        <w:ind w:left="1227" w:right="0" w:hanging="301"/>
        <w:jc w:val="left"/>
        <w:rPr>
          <w:sz w:val="22"/>
        </w:rPr>
      </w:pPr>
      <w:r>
        <w:rPr>
          <w:color w:val="231F20"/>
          <w:sz w:val="22"/>
        </w:rPr>
        <w:t>While a supervision order is in force it shall be the duty of the</w:t>
      </w:r>
      <w:r>
        <w:rPr>
          <w:color w:val="231F20"/>
          <w:spacing w:val="-5"/>
          <w:sz w:val="22"/>
        </w:rPr>
        <w:t> </w:t>
      </w:r>
      <w:r>
        <w:rPr>
          <w:color w:val="231F20"/>
          <w:sz w:val="22"/>
        </w:rPr>
        <w:t>supervisor-</w:t>
      </w:r>
    </w:p>
    <w:p>
      <w:pPr>
        <w:pStyle w:val="ListParagraph"/>
        <w:numPr>
          <w:ilvl w:val="1"/>
          <w:numId w:val="39"/>
        </w:numPr>
        <w:tabs>
          <w:tab w:pos="1647" w:val="left" w:leader="none"/>
          <w:tab w:pos="1648" w:val="left" w:leader="none"/>
        </w:tabs>
        <w:spacing w:line="240" w:lineRule="auto" w:before="152" w:after="0"/>
        <w:ind w:left="1647" w:right="0" w:hanging="421"/>
        <w:jc w:val="left"/>
        <w:rPr>
          <w:sz w:val="22"/>
        </w:rPr>
      </w:pPr>
      <w:r>
        <w:rPr>
          <w:color w:val="231F20"/>
          <w:sz w:val="22"/>
        </w:rPr>
        <w:t>to advise, assist and befriend the supervised child;</w:t>
      </w:r>
    </w:p>
    <w:p>
      <w:pPr>
        <w:pStyle w:val="ListParagraph"/>
        <w:numPr>
          <w:ilvl w:val="1"/>
          <w:numId w:val="39"/>
        </w:numPr>
        <w:tabs>
          <w:tab w:pos="1647" w:val="left" w:leader="none"/>
          <w:tab w:pos="1648" w:val="left" w:leader="none"/>
        </w:tabs>
        <w:spacing w:line="240" w:lineRule="auto" w:before="152" w:after="0"/>
        <w:ind w:left="1647" w:right="0" w:hanging="421"/>
        <w:jc w:val="left"/>
        <w:rPr>
          <w:sz w:val="22"/>
        </w:rPr>
      </w:pPr>
      <w:r>
        <w:rPr>
          <w:color w:val="231F20"/>
          <w:sz w:val="22"/>
        </w:rPr>
        <w:t>to take such steps as are reasonably necessary to give effect to the order;</w:t>
      </w:r>
      <w:r>
        <w:rPr>
          <w:color w:val="231F20"/>
          <w:spacing w:val="-5"/>
          <w:sz w:val="22"/>
        </w:rPr>
        <w:t> </w:t>
      </w:r>
      <w:r>
        <w:rPr>
          <w:color w:val="231F20"/>
          <w:sz w:val="22"/>
        </w:rPr>
        <w:t>and</w:t>
      </w:r>
    </w:p>
    <w:p>
      <w:pPr>
        <w:pStyle w:val="ListParagraph"/>
        <w:numPr>
          <w:ilvl w:val="1"/>
          <w:numId w:val="39"/>
        </w:numPr>
        <w:tabs>
          <w:tab w:pos="1647" w:val="left" w:leader="none"/>
          <w:tab w:pos="1648" w:val="left" w:leader="none"/>
        </w:tabs>
        <w:spacing w:line="240" w:lineRule="auto" w:before="151" w:after="0"/>
        <w:ind w:left="1647" w:right="0" w:hanging="421"/>
        <w:jc w:val="left"/>
        <w:rPr>
          <w:sz w:val="22"/>
        </w:rPr>
      </w:pPr>
      <w:r>
        <w:rPr>
          <w:color w:val="231F20"/>
          <w:sz w:val="22"/>
        </w:rPr>
        <w:t>where-</w:t>
      </w:r>
    </w:p>
    <w:p>
      <w:pPr>
        <w:pStyle w:val="ListParagraph"/>
        <w:numPr>
          <w:ilvl w:val="0"/>
          <w:numId w:val="40"/>
        </w:numPr>
        <w:tabs>
          <w:tab w:pos="1228" w:val="left" w:leader="none"/>
        </w:tabs>
        <w:spacing w:line="240" w:lineRule="auto" w:before="152" w:after="0"/>
        <w:ind w:left="1227" w:right="0" w:hanging="301"/>
        <w:jc w:val="left"/>
        <w:rPr>
          <w:sz w:val="22"/>
        </w:rPr>
      </w:pPr>
      <w:r>
        <w:rPr>
          <w:color w:val="231F20"/>
          <w:sz w:val="22"/>
        </w:rPr>
        <w:t>(i) the order is not wholly complied with;</w:t>
      </w:r>
      <w:r>
        <w:rPr>
          <w:color w:val="231F20"/>
          <w:spacing w:val="-1"/>
          <w:sz w:val="22"/>
        </w:rPr>
        <w:t> </w:t>
      </w:r>
      <w:r>
        <w:rPr>
          <w:color w:val="231F20"/>
          <w:sz w:val="22"/>
        </w:rPr>
        <w:t>or</w:t>
      </w:r>
    </w:p>
    <w:p>
      <w:pPr>
        <w:pStyle w:val="ListParagraph"/>
        <w:numPr>
          <w:ilvl w:val="0"/>
          <w:numId w:val="40"/>
        </w:numPr>
        <w:tabs>
          <w:tab w:pos="1228" w:val="left" w:leader="none"/>
        </w:tabs>
        <w:spacing w:line="240" w:lineRule="auto" w:before="152" w:after="0"/>
        <w:ind w:left="1227" w:right="0" w:hanging="301"/>
        <w:jc w:val="left"/>
        <w:rPr>
          <w:sz w:val="22"/>
        </w:rPr>
      </w:pPr>
      <w:r>
        <w:rPr>
          <w:color w:val="231F20"/>
          <w:sz w:val="22"/>
        </w:rPr>
        <w:t>(ii) the supervisor considers that the order may no longer be </w:t>
      </w:r>
      <w:r>
        <w:rPr>
          <w:color w:val="231F20"/>
          <w:spacing w:val="-3"/>
          <w:sz w:val="22"/>
        </w:rPr>
        <w:t>necessary,</w:t>
      </w:r>
    </w:p>
    <w:p>
      <w:pPr>
        <w:pStyle w:val="BodyText"/>
        <w:spacing w:before="237"/>
        <w:ind w:left="1227"/>
      </w:pPr>
      <w:r>
        <w:rPr>
          <w:color w:val="231F20"/>
        </w:rPr>
        <w:t>to consider whether or not to apply to the court for its variation or discharge.</w:t>
      </w:r>
    </w:p>
    <w:p>
      <w:pPr>
        <w:pStyle w:val="BodyText"/>
        <w:spacing w:before="4"/>
        <w:rPr>
          <w:sz w:val="36"/>
        </w:rPr>
      </w:pPr>
    </w:p>
    <w:p>
      <w:pPr>
        <w:pStyle w:val="ListParagraph"/>
        <w:numPr>
          <w:ilvl w:val="0"/>
          <w:numId w:val="39"/>
        </w:numPr>
        <w:tabs>
          <w:tab w:pos="1228" w:val="left" w:leader="none"/>
        </w:tabs>
        <w:spacing w:line="240" w:lineRule="auto" w:before="1" w:after="0"/>
        <w:ind w:left="1227" w:right="0" w:hanging="301"/>
        <w:jc w:val="left"/>
        <w:rPr>
          <w:sz w:val="22"/>
        </w:rPr>
      </w:pPr>
      <w:r>
        <w:rPr/>
        <w:pict>
          <v:shape style="position:absolute;margin-left:7.0315pt;margin-top:9.754209pt;width:15.7pt;height:102.25pt;mso-position-horizontal-relative:page;mso-position-vertical-relative:paragraph;z-index:-17447936" type="#_x0000_t202" filled="false" stroked="false">
            <v:textbox inset="0,0,0,0" style="layout-flow:vertical;mso-layout-flow-alt:bottom-to-top">
              <w:txbxContent>
                <w:p>
                  <w:pPr>
                    <w:spacing w:before="20"/>
                    <w:ind w:left="20" w:right="0" w:firstLine="0"/>
                    <w:jc w:val="left"/>
                    <w:rPr>
                      <w:sz w:val="20"/>
                    </w:rPr>
                  </w:pPr>
                  <w:r>
                    <w:rPr>
                      <w:color w:val="FFFFFF"/>
                      <w:sz w:val="20"/>
                    </w:rPr>
                    <w:t>The Children Act 1989</w:t>
                  </w:r>
                </w:p>
              </w:txbxContent>
            </v:textbox>
            <w10:wrap type="none"/>
          </v:shape>
        </w:pict>
      </w:r>
      <w:r>
        <w:rPr>
          <w:color w:val="231F20"/>
          <w:sz w:val="22"/>
        </w:rPr>
        <w:t>Parts I and II of Schedule 3 make further provision with respect to supervision</w:t>
      </w:r>
      <w:r>
        <w:rPr>
          <w:color w:val="231F20"/>
          <w:spacing w:val="-4"/>
          <w:sz w:val="22"/>
        </w:rPr>
        <w:t> </w:t>
      </w:r>
      <w:r>
        <w:rPr>
          <w:color w:val="231F20"/>
          <w:sz w:val="22"/>
        </w:rPr>
        <w:t>orders.</w:t>
      </w:r>
    </w:p>
    <w:p>
      <w:pPr>
        <w:pStyle w:val="BodyText"/>
        <w:spacing w:before="10"/>
        <w:rPr>
          <w:sz w:val="27"/>
        </w:rPr>
      </w:pPr>
    </w:p>
    <w:p>
      <w:pPr>
        <w:pStyle w:val="BodyText"/>
        <w:spacing w:line="271" w:lineRule="auto"/>
        <w:ind w:left="927" w:right="869"/>
      </w:pPr>
      <w:r>
        <w:rPr>
          <w:color w:val="231F20"/>
        </w:rPr>
        <w:t>Schedule 3 of the Act gives very limited powers to a court to impose requirements (for example on the person with parental responsibility or with whom the child is living but only if that person</w:t>
      </w:r>
    </w:p>
    <w:p>
      <w:pPr>
        <w:pStyle w:val="BodyText"/>
        <w:spacing w:line="271" w:lineRule="auto" w:before="2"/>
        <w:ind w:left="927" w:right="628"/>
      </w:pPr>
      <w:r>
        <w:rPr>
          <w:color w:val="231F20"/>
        </w:rPr>
        <w:t>consents) and grants powers to supervisors to give directions to the supervised child. A supervision order does not confer parental responsibility on a local </w:t>
      </w:r>
      <w:r>
        <w:rPr>
          <w:color w:val="231F20"/>
          <w:spacing w:val="-3"/>
        </w:rPr>
        <w:t>authority. </w:t>
      </w:r>
      <w:r>
        <w:rPr>
          <w:color w:val="231F20"/>
        </w:rPr>
        <w:t>Paragraph 11(1) of Schedule 3 confers a power in the Secretary of State to make regulations relating to the exercise by a local authority of their functions under a supervision order but these have never been made. Paragraph 6 of Part II of Schedule 3 provides that a supervision order shall cease to have effect after one</w:t>
      </w:r>
      <w:r>
        <w:rPr>
          <w:color w:val="231F20"/>
          <w:spacing w:val="-12"/>
        </w:rPr>
        <w:t> </w:t>
      </w:r>
      <w:r>
        <w:rPr>
          <w:color w:val="231F20"/>
        </w:rPr>
        <w:t>year</w:t>
      </w:r>
    </w:p>
    <w:p>
      <w:pPr>
        <w:pStyle w:val="BodyText"/>
        <w:spacing w:before="3"/>
        <w:ind w:left="927"/>
      </w:pPr>
      <w:r>
        <w:rPr>
          <w:color w:val="231F20"/>
        </w:rPr>
        <w:t>unless an application is made to extend the order up to the end of a maximum period of three years.</w:t>
      </w:r>
    </w:p>
    <w:p>
      <w:pPr>
        <w:pStyle w:val="BodyText"/>
        <w:spacing w:before="10"/>
        <w:rPr>
          <w:sz w:val="27"/>
        </w:rPr>
      </w:pPr>
    </w:p>
    <w:p>
      <w:pPr>
        <w:pStyle w:val="BodyText"/>
        <w:spacing w:line="271" w:lineRule="auto"/>
        <w:ind w:left="927" w:right="820"/>
      </w:pPr>
      <w:r>
        <w:rPr>
          <w:color w:val="231F20"/>
        </w:rPr>
        <w:t>Children who are the subject of supervision orders are not looked after children unless they are for some reason provided with accommodation by the local authority under S76 of the 2014 Act.</w:t>
      </w:r>
    </w:p>
    <w:p>
      <w:pPr>
        <w:pStyle w:val="BodyText"/>
        <w:spacing w:line="271" w:lineRule="auto" w:before="2"/>
        <w:ind w:left="927" w:right="367"/>
      </w:pPr>
      <w:r>
        <w:rPr>
          <w:color w:val="231F20"/>
        </w:rPr>
        <w:t>They do not benefit from the duties imposed on local authorities by Part 6 of the 2014 Act or Part II of Schedule 2 of the CA 1989. The regulatory scheme for care planning, placement and review does not apply to them. In the absence of supervision order regulations, there is no equivalent regulatory safety net for the exercise of the local authority functions in relation to them including those </w:t>
      </w:r>
      <w:r>
        <w:rPr>
          <w:color w:val="231F20"/>
          <w:spacing w:val="-3"/>
        </w:rPr>
        <w:t>exercised </w:t>
      </w:r>
      <w:r>
        <w:rPr>
          <w:color w:val="231F20"/>
        </w:rPr>
        <w:t>by Independent Reviewing Officers (IROs). By section 35(1)(b) CA 1989 the duty that is imposed upon the supervisor is “to take such steps as are reasonably necessary to give effect to the</w:t>
      </w:r>
      <w:r>
        <w:rPr>
          <w:color w:val="231F20"/>
          <w:spacing w:val="-5"/>
        </w:rPr>
        <w:t> </w:t>
      </w:r>
      <w:r>
        <w:rPr>
          <w:color w:val="231F20"/>
          <w:spacing w:val="-4"/>
        </w:rPr>
        <w:t>order.”</w:t>
      </w:r>
    </w:p>
    <w:p>
      <w:pPr>
        <w:spacing w:after="0" w:line="271" w:lineRule="auto"/>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27456" filled="true" fillcolor="#48c2c3" stroked="false">
            <v:fill type="solid"/>
            <w10:wrap type="none"/>
          </v:rect>
        </w:pict>
      </w:r>
      <w:r>
        <w:rPr/>
        <w:pict>
          <v:shape style="position:absolute;margin-left:573.765198pt;margin-top:369.840515pt;width:15.7pt;height:102.25pt;mso-position-horizontal-relative:page;mso-position-vertical-relative:page;z-index:15827968" type="#_x0000_t202" filled="false" stroked="false">
            <v:textbox inset="0,0,0,0" style="layout-flow:vertical">
              <w:txbxContent>
                <w:p>
                  <w:pPr>
                    <w:spacing w:before="20"/>
                    <w:ind w:left="20" w:right="0" w:firstLine="0"/>
                    <w:jc w:val="left"/>
                    <w:rPr>
                      <w:sz w:val="20"/>
                    </w:rPr>
                  </w:pPr>
                  <w:r>
                    <w:rPr>
                      <w:color w:val="FFFFFF"/>
                      <w:sz w:val="20"/>
                    </w:rPr>
                    <w:t>The Children Act 1989</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Key definitions</w:t>
      </w:r>
    </w:p>
    <w:p>
      <w:pPr>
        <w:pStyle w:val="BodyText"/>
        <w:spacing w:before="7"/>
        <w:rPr>
          <w:rFonts w:ascii="Avenir"/>
          <w:b/>
          <w:sz w:val="33"/>
        </w:rPr>
      </w:pPr>
    </w:p>
    <w:p>
      <w:pPr>
        <w:pStyle w:val="BodyText"/>
        <w:spacing w:line="264" w:lineRule="auto"/>
        <w:ind w:left="360" w:right="869"/>
      </w:pPr>
      <w:r>
        <w:rPr>
          <w:rFonts w:ascii="Avenir" w:hAnsi="Avenir"/>
          <w:b/>
          <w:color w:val="231F20"/>
        </w:rPr>
        <w:t>“Harm” </w:t>
      </w:r>
      <w:r>
        <w:rPr>
          <w:color w:val="231F20"/>
        </w:rPr>
        <w:t>has a statutory definition in the CA 1989.</w:t>
      </w:r>
      <w:r>
        <w:rPr>
          <w:color w:val="231F20"/>
          <w:position w:val="7"/>
          <w:sz w:val="13"/>
        </w:rPr>
        <w:t>124 </w:t>
      </w:r>
      <w:r>
        <w:rPr>
          <w:color w:val="231F20"/>
        </w:rPr>
        <w:t>It means ill-treatment or the impairment of health or development. It includes impairment suffered from seeing or hearing the ill-treatment of another.</w:t>
      </w:r>
    </w:p>
    <w:p>
      <w:pPr>
        <w:pStyle w:val="BodyText"/>
        <w:spacing w:before="8"/>
        <w:rPr>
          <w:sz w:val="25"/>
        </w:rPr>
      </w:pPr>
    </w:p>
    <w:p>
      <w:pPr>
        <w:pStyle w:val="BodyText"/>
        <w:spacing w:line="528" w:lineRule="auto"/>
        <w:ind w:left="360" w:right="1841"/>
      </w:pPr>
      <w:r>
        <w:rPr>
          <w:color w:val="231F20"/>
        </w:rPr>
        <w:t>“</w:t>
      </w:r>
      <w:r>
        <w:rPr>
          <w:rFonts w:ascii="Avenir" w:hAnsi="Avenir"/>
          <w:b/>
          <w:color w:val="231F20"/>
        </w:rPr>
        <w:t>Development</w:t>
      </w:r>
      <w:r>
        <w:rPr>
          <w:color w:val="231F20"/>
        </w:rPr>
        <w:t>” means physical, intellectual, emotional, social or behavioural development. “</w:t>
      </w:r>
      <w:r>
        <w:rPr>
          <w:rFonts w:ascii="Avenir" w:hAnsi="Avenir"/>
          <w:b/>
          <w:color w:val="231F20"/>
        </w:rPr>
        <w:t>Health</w:t>
      </w:r>
      <w:r>
        <w:rPr>
          <w:color w:val="231F20"/>
        </w:rPr>
        <w:t>” means physical or mental health.</w:t>
      </w:r>
    </w:p>
    <w:p>
      <w:pPr>
        <w:pStyle w:val="BodyText"/>
        <w:spacing w:line="298" w:lineRule="exact"/>
        <w:ind w:left="360"/>
      </w:pPr>
      <w:r>
        <w:rPr>
          <w:rFonts w:ascii="Avenir" w:hAnsi="Avenir"/>
          <w:b/>
          <w:color w:val="231F20"/>
        </w:rPr>
        <w:t>“Ill-treatment</w:t>
      </w:r>
      <w:r>
        <w:rPr>
          <w:color w:val="231F20"/>
        </w:rPr>
        <w:t>” includes sexual abuse and forms of ill-treatment which are not physical.</w:t>
      </w:r>
    </w:p>
    <w:p>
      <w:pPr>
        <w:pStyle w:val="BodyText"/>
        <w:spacing w:before="1"/>
        <w:rPr>
          <w:sz w:val="27"/>
        </w:rPr>
      </w:pPr>
    </w:p>
    <w:p>
      <w:pPr>
        <w:pStyle w:val="BodyText"/>
        <w:spacing w:line="268" w:lineRule="auto" w:before="1"/>
        <w:ind w:left="360" w:right="1008"/>
      </w:pPr>
      <w:r>
        <w:rPr>
          <w:rFonts w:ascii="Avenir" w:hAnsi="Avenir"/>
          <w:b/>
          <w:color w:val="231F20"/>
        </w:rPr>
        <w:t>“Significant” </w:t>
      </w:r>
      <w:r>
        <w:rPr>
          <w:color w:val="231F20"/>
        </w:rPr>
        <w:t>has no statutory definition. However, section 31(10) of the CA 1989 states that where the question is whether the harm suffered by the child is significant turns on the child’s health or development, his/her health or development must be compared to that which could be reasonably be expected of a similar child.</w:t>
      </w:r>
    </w:p>
    <w:p>
      <w:pPr>
        <w:pStyle w:val="BodyText"/>
        <w:spacing w:before="2"/>
        <w:rPr>
          <w:sz w:val="25"/>
        </w:rPr>
      </w:pPr>
    </w:p>
    <w:p>
      <w:pPr>
        <w:pStyle w:val="BodyText"/>
        <w:spacing w:line="271" w:lineRule="auto"/>
        <w:ind w:left="360" w:right="1055"/>
      </w:pPr>
      <w:r>
        <w:rPr>
          <w:rFonts w:ascii="Avenir-BookOblique"/>
          <w:i/>
          <w:color w:val="231F20"/>
        </w:rPr>
        <w:t>In Re MA </w:t>
      </w:r>
      <w:r>
        <w:rPr>
          <w:color w:val="231F20"/>
        </w:rPr>
        <w:t>[2009] EWCA Civ 853 the Court of appeal concluded that there is a dividing line between harm and significant harm. It is the latter which must be established for the threshold criteria to be crossed. According to Ward LJ the harm must be significant enough to justify the intervention of the State and disturb the autonomy of parents to bring up their children by themselves in a way they chose. It must be significant enough to enable the court to make a care order or a supervision order if the welfare of the child demands it. Art 8, he said, informs the meaning of significant and serves to emphasise that there must be a relevant and sufficient reason for crossing the threshold.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shape style="position:absolute;margin-left:34.015701pt;margin-top:10.169230pt;width:72pt;height:.1pt;mso-position-horizontal-relative:page;mso-position-vertical-relative:paragraph;z-index:-15630336;mso-wrap-distance-left:0;mso-wrap-distance-right:0" coordorigin="680,203" coordsize="1440,0" path="m680,203l2120,203e" filled="false" stroked="true" strokeweight="1pt" strokecolor="#231f20">
            <v:path arrowok="t"/>
            <v:stroke dashstyle="solid"/>
            <w10:wrap type="topAndBottom"/>
          </v:shape>
        </w:pict>
      </w:r>
    </w:p>
    <w:p>
      <w:pPr>
        <w:tabs>
          <w:tab w:pos="1119" w:val="left" w:leader="none"/>
        </w:tabs>
        <w:spacing w:before="29"/>
        <w:ind w:left="360" w:right="0" w:firstLine="0"/>
        <w:jc w:val="left"/>
        <w:rPr>
          <w:sz w:val="14"/>
        </w:rPr>
      </w:pPr>
      <w:r>
        <w:rPr>
          <w:color w:val="231F20"/>
          <w:sz w:val="14"/>
        </w:rPr>
        <w:t>124</w:t>
        <w:tab/>
        <w:t>See S31 CA</w:t>
      </w:r>
      <w:r>
        <w:rPr>
          <w:color w:val="231F20"/>
          <w:spacing w:val="-3"/>
          <w:sz w:val="14"/>
        </w:rPr>
        <w:t> </w:t>
      </w:r>
      <w:r>
        <w:rPr>
          <w:color w:val="231F20"/>
          <w:sz w:val="14"/>
        </w:rPr>
        <w:t>1989</w:t>
      </w:r>
    </w:p>
    <w:p>
      <w:pPr>
        <w:spacing w:after="0"/>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44352" filled="true" fillcolor="#8692c9" stroked="false">
            <v:fill type="solid"/>
            <w10:wrap type="none"/>
          </v:rect>
        </w:pict>
      </w:r>
    </w:p>
    <w:p>
      <w:pPr>
        <w:pStyle w:val="BodyText"/>
        <w:rPr>
          <w:sz w:val="20"/>
        </w:rPr>
      </w:pPr>
    </w:p>
    <w:p>
      <w:pPr>
        <w:pStyle w:val="BodyText"/>
        <w:rPr>
          <w:sz w:val="20"/>
        </w:rPr>
      </w:pPr>
    </w:p>
    <w:p>
      <w:pPr>
        <w:pStyle w:val="BodyText"/>
        <w:spacing w:before="11"/>
        <w:rPr>
          <w:sz w:val="11"/>
        </w:rPr>
      </w:pPr>
    </w:p>
    <w:p>
      <w:pPr>
        <w:pStyle w:val="BodyText"/>
        <w:ind w:left="687"/>
        <w:rPr>
          <w:sz w:val="20"/>
        </w:rPr>
      </w:pPr>
      <w:r>
        <w:rPr>
          <w:sz w:val="20"/>
        </w:rPr>
        <w:pict>
          <v:group style="width:510.95pt;height:110.6pt;mso-position-horizontal-relative:char;mso-position-vertical-relative:line" coordorigin="0,0" coordsize="10219,2212">
            <v:rect style="position:absolute;left:0;top:85;width:10219;height:1985" filled="true" fillcolor="#8692c9" stroked="false">
              <v:fill type="solid"/>
            </v:rect>
            <v:line style="position:absolute" from="953,0" to="953,2211" stroked="true" strokeweight="2pt" strokecolor="#ffffff">
              <v:stroke dashstyle="solid"/>
            </v:line>
            <v:shape style="position:absolute;left:972;top:85;width:9247;height:1985" type="#_x0000_t202" filled="true" fillcolor="#8692c9" stroked="false">
              <v:textbox inset="0,0,0,0">
                <w:txbxContent>
                  <w:p>
                    <w:pPr>
                      <w:spacing w:line="211" w:lineRule="auto" w:before="298"/>
                      <w:ind w:left="310" w:right="0" w:firstLine="0"/>
                      <w:jc w:val="left"/>
                      <w:rPr>
                        <w:rFonts w:ascii="Avenir"/>
                        <w:b/>
                        <w:sz w:val="60"/>
                      </w:rPr>
                    </w:pPr>
                    <w:r>
                      <w:rPr>
                        <w:rFonts w:ascii="Avenir"/>
                        <w:b/>
                        <w:color w:val="FFFFFF"/>
                        <w:sz w:val="60"/>
                      </w:rPr>
                      <w:t>Data Protection and Information Sharing</w:t>
                    </w:r>
                  </w:p>
                </w:txbxContent>
              </v:textbox>
              <v:fill type="solid"/>
              <w10:wrap type="none"/>
            </v:shape>
            <v:shape style="position:absolute;left:0;top:85;width:933;height:1985" type="#_x0000_t202" filled="true" fillcolor="#8692c9" stroked="false">
              <v:textbox inset="0,0,0,0">
                <w:txbxContent>
                  <w:p>
                    <w:pPr>
                      <w:spacing w:before="581"/>
                      <w:ind w:left="283" w:right="0" w:firstLine="0"/>
                      <w:jc w:val="left"/>
                      <w:rPr>
                        <w:rFonts w:ascii="Avenir"/>
                        <w:b/>
                        <w:sz w:val="60"/>
                      </w:rPr>
                    </w:pPr>
                    <w:r>
                      <w:rPr>
                        <w:rFonts w:ascii="Avenir"/>
                        <w:b/>
                        <w:color w:val="FFFFFF"/>
                        <w:sz w:val="60"/>
                      </w:rPr>
                      <w:t>9</w:t>
                    </w:r>
                  </w:p>
                </w:txbxContent>
              </v:textbox>
              <v:fill type="solid"/>
              <w10:wrap type="none"/>
            </v:shape>
          </v:group>
        </w:pict>
      </w:r>
      <w:r>
        <w:rPr>
          <w:sz w:val="20"/>
        </w:rPr>
      </w:r>
    </w:p>
    <w:p>
      <w:pPr>
        <w:pStyle w:val="BodyText"/>
        <w:spacing w:line="271" w:lineRule="auto" w:before="116"/>
        <w:ind w:left="927" w:right="381"/>
      </w:pPr>
      <w:r>
        <w:rPr/>
        <w:pict>
          <v:shape style="position:absolute;margin-left:62.362202pt;margin-top:-101.700027pt;width:496.35pt;height:77pt;mso-position-horizontal-relative:page;mso-position-vertical-relative:paragraph;z-index:-17444864" type="#_x0000_t202" filled="false" stroked="false">
            <v:textbox inset="0,0,0,0">
              <w:txbxContent>
                <w:p>
                  <w:pPr>
                    <w:spacing w:line="211" w:lineRule="auto" w:before="72"/>
                    <w:ind w:left="0" w:right="-11" w:firstLine="0"/>
                    <w:jc w:val="left"/>
                    <w:rPr>
                      <w:rFonts w:ascii="Avenir"/>
                      <w:b/>
                      <w:sz w:val="60"/>
                    </w:rPr>
                  </w:pPr>
                  <w:r>
                    <w:rPr>
                      <w:rFonts w:ascii="Avenir"/>
                      <w:b/>
                      <w:color w:val="231F20"/>
                      <w:sz w:val="60"/>
                    </w:rPr>
                    <w:t>9. Data Protection and Information Sharing</w:t>
                  </w:r>
                </w:p>
              </w:txbxContent>
            </v:textbox>
            <w10:wrap type="none"/>
          </v:shape>
        </w:pict>
      </w:r>
      <w:r>
        <w:rPr>
          <w:color w:val="231F20"/>
        </w:rPr>
        <w:t>Myths and legends abound about what information can and cannot be retained and what information can and cannot be shared. This chapter is designed to dispel them.</w:t>
      </w:r>
    </w:p>
    <w:p>
      <w:pPr>
        <w:pStyle w:val="BodyText"/>
        <w:spacing w:before="9"/>
        <w:rPr>
          <w:sz w:val="43"/>
        </w:rPr>
      </w:pPr>
    </w:p>
    <w:p>
      <w:pPr>
        <w:pStyle w:val="Heading2"/>
      </w:pPr>
      <w:r>
        <w:rPr>
          <w:color w:val="231F20"/>
        </w:rPr>
        <w:t>Key Definitions</w:t>
      </w:r>
    </w:p>
    <w:p>
      <w:pPr>
        <w:pStyle w:val="BodyText"/>
        <w:spacing w:before="128"/>
        <w:ind w:left="927"/>
      </w:pPr>
      <w:r>
        <w:rPr>
          <w:color w:val="231F20"/>
        </w:rPr>
        <w:t>It is useful to get to grips with some key definitions</w:t>
      </w:r>
    </w:p>
    <w:p>
      <w:pPr>
        <w:pStyle w:val="BodyText"/>
        <w:spacing w:before="10"/>
        <w:rPr>
          <w:sz w:val="27"/>
        </w:rPr>
      </w:pPr>
    </w:p>
    <w:p>
      <w:pPr>
        <w:pStyle w:val="BodyText"/>
        <w:spacing w:line="271" w:lineRule="auto" w:before="1"/>
        <w:ind w:left="927" w:right="541"/>
      </w:pPr>
      <w:r>
        <w:rPr/>
        <w:pict>
          <v:shape style="position:absolute;margin-left:7.0315pt;margin-top:-2.7942pt;width:15.7pt;height:182.05pt;mso-position-horizontal-relative:page;mso-position-vertical-relative:paragraph;z-index:-17443840" type="#_x0000_t202" filled="false" stroked="false">
            <v:textbox inset="0,0,0,0" style="layout-flow:vertical;mso-layout-flow-alt:bottom-to-top">
              <w:txbxContent>
                <w:p>
                  <w:pPr>
                    <w:spacing w:before="20"/>
                    <w:ind w:left="20" w:right="0" w:firstLine="0"/>
                    <w:jc w:val="left"/>
                    <w:rPr>
                      <w:sz w:val="20"/>
                    </w:rPr>
                  </w:pPr>
                  <w:r>
                    <w:rPr>
                      <w:color w:val="FFFFFF"/>
                      <w:sz w:val="20"/>
                    </w:rPr>
                    <w:t>Data Protection and Information Sharing</w:t>
                  </w:r>
                </w:p>
              </w:txbxContent>
            </v:textbox>
            <w10:wrap type="none"/>
          </v:shape>
        </w:pict>
      </w:r>
      <w:r>
        <w:rPr>
          <w:rFonts w:ascii="Avenir" w:hAnsi="Avenir"/>
          <w:b/>
          <w:color w:val="231F20"/>
        </w:rPr>
        <w:t>“Personal data” is any information relating to an identifiable natural person.</w:t>
      </w:r>
      <w:r>
        <w:rPr>
          <w:rFonts w:ascii="Avenir" w:hAnsi="Avenir"/>
          <w:b/>
          <w:color w:val="231F20"/>
          <w:position w:val="7"/>
          <w:sz w:val="13"/>
        </w:rPr>
        <w:t>125 </w:t>
      </w:r>
      <w:r>
        <w:rPr>
          <w:color w:val="231F20"/>
        </w:rPr>
        <w:t>In other words, if a person can be identified from the information you have about them, that information is personal data. A person can be identified in all sorts of ways: by name, identification </w:t>
      </w:r>
      <w:r>
        <w:rPr>
          <w:color w:val="231F20"/>
          <w:spacing w:val="-3"/>
        </w:rPr>
        <w:t>number, </w:t>
      </w:r>
      <w:r>
        <w:rPr>
          <w:color w:val="231F20"/>
        </w:rPr>
        <w:t>location, </w:t>
      </w:r>
      <w:r>
        <w:rPr>
          <w:color w:val="231F20"/>
          <w:spacing w:val="-3"/>
        </w:rPr>
        <w:t>online </w:t>
      </w:r>
      <w:r>
        <w:rPr>
          <w:color w:val="231F20"/>
        </w:rPr>
        <w:t>identifier, or even by their physical, genetic, mental, cultural or social </w:t>
      </w:r>
      <w:r>
        <w:rPr>
          <w:color w:val="231F20"/>
          <w:spacing w:val="-3"/>
        </w:rPr>
        <w:t>identity. </w:t>
      </w:r>
      <w:r>
        <w:rPr>
          <w:color w:val="231F20"/>
        </w:rPr>
        <w:t>Even if that person is given a pseudonym, nickname or code, they may still be “identifiable” depending on how easy or difficult it is to identify them from the information</w:t>
      </w:r>
      <w:r>
        <w:rPr>
          <w:color w:val="231F20"/>
          <w:spacing w:val="-1"/>
        </w:rPr>
        <w:t> </w:t>
      </w:r>
      <w:r>
        <w:rPr>
          <w:color w:val="231F20"/>
        </w:rPr>
        <w:t>held.</w:t>
      </w:r>
    </w:p>
    <w:p>
      <w:pPr>
        <w:pStyle w:val="BodyText"/>
        <w:spacing w:before="5"/>
        <w:rPr>
          <w:sz w:val="24"/>
        </w:rPr>
      </w:pPr>
    </w:p>
    <w:p>
      <w:pPr>
        <w:pStyle w:val="BodyText"/>
        <w:spacing w:line="264" w:lineRule="auto"/>
        <w:ind w:left="927" w:right="351"/>
      </w:pPr>
      <w:r>
        <w:rPr>
          <w:color w:val="231F20"/>
        </w:rPr>
        <w:t>However, not all personal data is considered equal. There are two different categories, </w:t>
      </w:r>
      <w:r>
        <w:rPr>
          <w:rFonts w:ascii="Avenir" w:hAnsi="Avenir"/>
          <w:b/>
          <w:color w:val="231F20"/>
        </w:rPr>
        <w:t>‘personal data’ </w:t>
      </w:r>
      <w:r>
        <w:rPr>
          <w:color w:val="231F20"/>
        </w:rPr>
        <w:t>and </w:t>
      </w:r>
      <w:r>
        <w:rPr>
          <w:rFonts w:ascii="Avenir" w:hAnsi="Avenir"/>
          <w:b/>
          <w:color w:val="231F20"/>
        </w:rPr>
        <w:t>‘</w:t>
      </w:r>
      <w:r>
        <w:rPr>
          <w:rFonts w:ascii="Avenir" w:hAnsi="Avenir"/>
          <w:b/>
          <w:color w:val="231F20"/>
          <w:u w:val="single" w:color="231F20"/>
        </w:rPr>
        <w:t>sensitive</w:t>
      </w:r>
      <w:r>
        <w:rPr>
          <w:rFonts w:ascii="Avenir" w:hAnsi="Avenir"/>
          <w:b/>
          <w:color w:val="231F20"/>
        </w:rPr>
        <w:t> personal data</w:t>
      </w:r>
      <w:r>
        <w:rPr>
          <w:color w:val="231F20"/>
        </w:rPr>
        <w:t>.</w:t>
      </w:r>
      <w:r>
        <w:rPr>
          <w:rFonts w:ascii="Avenir" w:hAnsi="Avenir"/>
          <w:b/>
          <w:color w:val="231F20"/>
        </w:rPr>
        <w:t>’ </w:t>
      </w:r>
      <w:r>
        <w:rPr>
          <w:color w:val="231F20"/>
        </w:rPr>
        <w:t>Examples of personal data are a person’s name, address, phone number, email address, driver’s licence number, and financial details.</w:t>
      </w:r>
    </w:p>
    <w:p>
      <w:pPr>
        <w:pStyle w:val="BodyText"/>
        <w:spacing w:before="7"/>
        <w:rPr>
          <w:sz w:val="25"/>
        </w:rPr>
      </w:pPr>
    </w:p>
    <w:p>
      <w:pPr>
        <w:pStyle w:val="BodyText"/>
        <w:spacing w:line="268" w:lineRule="auto"/>
        <w:ind w:left="927" w:right="416"/>
        <w:rPr>
          <w:sz w:val="13"/>
        </w:rPr>
      </w:pPr>
      <w:r>
        <w:rPr>
          <w:rFonts w:ascii="Avenir" w:hAnsi="Avenir"/>
          <w:b/>
          <w:color w:val="231F20"/>
        </w:rPr>
        <w:t>“Sensitive personal data” </w:t>
      </w:r>
      <w:r>
        <w:rPr>
          <w:color w:val="231F20"/>
        </w:rPr>
        <w:t>is personal data revealing information such as: racial or ethnic origin, political opinions, religious or philosophical beliefs, trade union membership, genetic data, biometric data, or data concerning a natural person’s sex life or sexual orientation.</w:t>
      </w:r>
      <w:r>
        <w:rPr>
          <w:color w:val="231F20"/>
          <w:position w:val="7"/>
          <w:sz w:val="13"/>
        </w:rPr>
        <w:t>126</w:t>
      </w:r>
    </w:p>
    <w:p>
      <w:pPr>
        <w:pStyle w:val="BodyText"/>
        <w:spacing w:before="12"/>
        <w:rPr>
          <w:sz w:val="24"/>
        </w:rPr>
      </w:pPr>
    </w:p>
    <w:p>
      <w:pPr>
        <w:pStyle w:val="BodyText"/>
        <w:spacing w:line="268" w:lineRule="auto" w:before="1"/>
        <w:ind w:left="927" w:right="644"/>
      </w:pPr>
      <w:r>
        <w:rPr>
          <w:color w:val="231F20"/>
        </w:rPr>
        <w:t>The above definition is not an exhaustive list. In the </w:t>
      </w:r>
      <w:r>
        <w:rPr>
          <w:rFonts w:ascii="Avenir"/>
          <w:b/>
          <w:color w:val="231F20"/>
        </w:rPr>
        <w:t>main sensitive personal data </w:t>
      </w:r>
      <w:r>
        <w:rPr>
          <w:color w:val="231F20"/>
        </w:rPr>
        <w:t>can expose an individual to discrimination or considerably heightened levels of distress or anxiety should the data be involved in a data breach.</w:t>
      </w:r>
    </w:p>
    <w:p>
      <w:pPr>
        <w:pStyle w:val="BodyText"/>
        <w:spacing w:before="12"/>
        <w:rPr>
          <w:sz w:val="24"/>
        </w:rPr>
      </w:pPr>
    </w:p>
    <w:p>
      <w:pPr>
        <w:spacing w:before="0"/>
        <w:ind w:left="927" w:right="0" w:firstLine="0"/>
        <w:jc w:val="left"/>
        <w:rPr>
          <w:sz w:val="13"/>
        </w:rPr>
      </w:pPr>
      <w:r>
        <w:rPr>
          <w:rFonts w:ascii="Avenir" w:hAnsi="Avenir"/>
          <w:b/>
          <w:color w:val="231F20"/>
          <w:sz w:val="22"/>
        </w:rPr>
        <w:t>“Data subject” </w:t>
      </w:r>
      <w:r>
        <w:rPr>
          <w:color w:val="231F20"/>
          <w:sz w:val="22"/>
        </w:rPr>
        <w:t>is the person to which the data relates.</w:t>
      </w:r>
      <w:r>
        <w:rPr>
          <w:color w:val="231F20"/>
          <w:position w:val="7"/>
          <w:sz w:val="13"/>
        </w:rPr>
        <w:t>127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r>
        <w:rPr/>
        <w:pict>
          <v:shape style="position:absolute;margin-left:62.362202pt;margin-top:12.02213pt;width:72pt;height:.1pt;mso-position-horizontal-relative:page;mso-position-vertical-relative:paragraph;z-index:-15628288;mso-wrap-distance-left:0;mso-wrap-distance-right:0" coordorigin="1247,240" coordsize="1440,0" path="m1247,240l2687,240e" filled="false" stroked="true" strokeweight="1pt" strokecolor="#231f20">
            <v:path arrowok="t"/>
            <v:stroke dashstyle="solid"/>
            <w10:wrap type="topAndBottom"/>
          </v:shape>
        </w:pict>
      </w:r>
    </w:p>
    <w:p>
      <w:pPr>
        <w:pStyle w:val="ListParagraph"/>
        <w:numPr>
          <w:ilvl w:val="0"/>
          <w:numId w:val="41"/>
        </w:numPr>
        <w:tabs>
          <w:tab w:pos="1686" w:val="left" w:leader="none"/>
          <w:tab w:pos="1687" w:val="left" w:leader="none"/>
        </w:tabs>
        <w:spacing w:line="240" w:lineRule="auto" w:before="29" w:after="0"/>
        <w:ind w:left="1686" w:right="0" w:hanging="760"/>
        <w:jc w:val="left"/>
        <w:rPr>
          <w:sz w:val="14"/>
        </w:rPr>
      </w:pPr>
      <w:r>
        <w:rPr>
          <w:color w:val="231F20"/>
          <w:sz w:val="14"/>
        </w:rPr>
        <w:t>Article 4(1)</w:t>
      </w:r>
      <w:r>
        <w:rPr>
          <w:color w:val="231F20"/>
          <w:spacing w:val="-2"/>
          <w:sz w:val="14"/>
        </w:rPr>
        <w:t> </w:t>
      </w:r>
      <w:r>
        <w:rPr>
          <w:color w:val="231F20"/>
          <w:sz w:val="14"/>
        </w:rPr>
        <w:t>GPDR</w:t>
      </w:r>
    </w:p>
    <w:p>
      <w:pPr>
        <w:pStyle w:val="ListParagraph"/>
        <w:numPr>
          <w:ilvl w:val="0"/>
          <w:numId w:val="41"/>
        </w:numPr>
        <w:tabs>
          <w:tab w:pos="1686" w:val="left" w:leader="none"/>
          <w:tab w:pos="1687" w:val="left" w:leader="none"/>
        </w:tabs>
        <w:spacing w:line="240" w:lineRule="auto" w:before="102" w:after="0"/>
        <w:ind w:left="1686" w:right="0" w:hanging="760"/>
        <w:jc w:val="left"/>
        <w:rPr>
          <w:sz w:val="14"/>
        </w:rPr>
      </w:pPr>
      <w:r>
        <w:rPr>
          <w:color w:val="231F20"/>
          <w:sz w:val="14"/>
        </w:rPr>
        <w:t>Article 9(1)</w:t>
      </w:r>
      <w:r>
        <w:rPr>
          <w:color w:val="231F20"/>
          <w:spacing w:val="-2"/>
          <w:sz w:val="14"/>
        </w:rPr>
        <w:t> </w:t>
      </w:r>
      <w:r>
        <w:rPr>
          <w:color w:val="231F20"/>
          <w:sz w:val="14"/>
        </w:rPr>
        <w:t>GPDR</w:t>
      </w:r>
    </w:p>
    <w:p>
      <w:pPr>
        <w:pStyle w:val="ListParagraph"/>
        <w:numPr>
          <w:ilvl w:val="0"/>
          <w:numId w:val="41"/>
        </w:numPr>
        <w:tabs>
          <w:tab w:pos="1686" w:val="left" w:leader="none"/>
          <w:tab w:pos="1687" w:val="left" w:leader="none"/>
        </w:tabs>
        <w:spacing w:line="240" w:lineRule="auto" w:before="103" w:after="0"/>
        <w:ind w:left="1686" w:right="0" w:hanging="760"/>
        <w:jc w:val="left"/>
        <w:rPr>
          <w:sz w:val="14"/>
        </w:rPr>
      </w:pPr>
      <w:r>
        <w:rPr>
          <w:color w:val="231F20"/>
          <w:sz w:val="14"/>
        </w:rPr>
        <w:t>Article 4(1)</w:t>
      </w:r>
      <w:r>
        <w:rPr>
          <w:color w:val="231F20"/>
          <w:spacing w:val="-2"/>
          <w:sz w:val="14"/>
        </w:rPr>
        <w:t> </w:t>
      </w:r>
      <w:r>
        <w:rPr>
          <w:color w:val="231F20"/>
          <w:sz w:val="14"/>
        </w:rPr>
        <w:t>GPDR</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32064" filled="true" fillcolor="#8692c9" stroked="false">
            <v:fill type="solid"/>
            <w10:wrap type="none"/>
          </v:rect>
        </w:pict>
      </w:r>
      <w:r>
        <w:rPr/>
        <w:pict>
          <v:shape style="position:absolute;margin-left:573.765198pt;margin-top:331.326416pt;width:15.7pt;height:182.05pt;mso-position-horizontal-relative:page;mso-position-vertical-relative:page;z-index:15832576" type="#_x0000_t202" filled="false" stroked="false">
            <v:textbox inset="0,0,0,0" style="layout-flow:vertical">
              <w:txbxContent>
                <w:p>
                  <w:pPr>
                    <w:spacing w:before="20"/>
                    <w:ind w:left="20" w:right="0" w:firstLine="0"/>
                    <w:jc w:val="left"/>
                    <w:rPr>
                      <w:sz w:val="20"/>
                    </w:rPr>
                  </w:pPr>
                  <w:r>
                    <w:rPr>
                      <w:color w:val="FFFFFF"/>
                      <w:sz w:val="20"/>
                    </w:rPr>
                    <w:t>Data Protection and Information Sharing</w:t>
                  </w:r>
                </w:p>
              </w:txbxContent>
            </v:textbox>
            <w10:wrap type="none"/>
          </v:shape>
        </w:pict>
      </w:r>
    </w:p>
    <w:p>
      <w:pPr>
        <w:pStyle w:val="BodyText"/>
        <w:rPr>
          <w:sz w:val="20"/>
        </w:rPr>
      </w:pPr>
    </w:p>
    <w:p>
      <w:pPr>
        <w:pStyle w:val="BodyText"/>
        <w:rPr>
          <w:sz w:val="20"/>
        </w:rPr>
      </w:pPr>
    </w:p>
    <w:p>
      <w:pPr>
        <w:pStyle w:val="BodyText"/>
        <w:spacing w:before="12"/>
      </w:pPr>
    </w:p>
    <w:p>
      <w:pPr>
        <w:pStyle w:val="BodyText"/>
        <w:spacing w:line="268" w:lineRule="auto" w:before="100"/>
        <w:ind w:left="360" w:right="390"/>
        <w:rPr>
          <w:sz w:val="13"/>
        </w:rPr>
      </w:pPr>
      <w:r>
        <w:rPr>
          <w:rFonts w:ascii="Avenir" w:hAnsi="Avenir"/>
          <w:b/>
          <w:color w:val="231F20"/>
        </w:rPr>
        <w:t>“Processing” </w:t>
      </w:r>
      <w:r>
        <w:rPr>
          <w:color w:val="231F20"/>
        </w:rPr>
        <w:t>is any operation performed on personal data (e.g. collection, recording, organisation, structuring, storage, adaptation or alteration, retrieval, consultation, use, disclosure by transmission, dissemination or otherwise making available, alignment or combination, restriction, erasure or destruction).</w:t>
      </w:r>
      <w:r>
        <w:rPr>
          <w:color w:val="231F20"/>
          <w:position w:val="7"/>
          <w:sz w:val="13"/>
        </w:rPr>
        <w:t>128</w:t>
      </w:r>
    </w:p>
    <w:p>
      <w:pPr>
        <w:pStyle w:val="BodyText"/>
        <w:spacing w:before="3"/>
        <w:rPr>
          <w:sz w:val="25"/>
        </w:rPr>
      </w:pPr>
    </w:p>
    <w:p>
      <w:pPr>
        <w:pStyle w:val="BodyText"/>
        <w:spacing w:line="271" w:lineRule="auto"/>
        <w:ind w:left="360" w:right="1008"/>
      </w:pPr>
      <w:r>
        <w:rPr>
          <w:color w:val="231F20"/>
        </w:rPr>
        <w:t>The definition of processing is extremely wide, and it is almost impossible to think of something you could do with information or data that would not be considered processing. It is most helpful to assume that almost anything you do with information or data will be considered processing.</w:t>
      </w:r>
    </w:p>
    <w:p>
      <w:pPr>
        <w:pStyle w:val="BodyText"/>
        <w:rPr>
          <w:sz w:val="25"/>
        </w:rPr>
      </w:pPr>
    </w:p>
    <w:p>
      <w:pPr>
        <w:pStyle w:val="BodyText"/>
        <w:spacing w:line="264" w:lineRule="auto"/>
        <w:ind w:left="360" w:right="1008"/>
        <w:rPr>
          <w:sz w:val="13"/>
        </w:rPr>
      </w:pPr>
      <w:r>
        <w:rPr>
          <w:rFonts w:ascii="Avenir" w:hAnsi="Avenir"/>
          <w:b/>
          <w:color w:val="231F20"/>
        </w:rPr>
        <w:t>“Controller” </w:t>
      </w:r>
      <w:r>
        <w:rPr>
          <w:color w:val="231F20"/>
        </w:rPr>
        <w:t>is the person or body that determines the purposes and means of processing personal data.</w:t>
      </w:r>
      <w:r>
        <w:rPr>
          <w:color w:val="231F20"/>
          <w:position w:val="7"/>
          <w:sz w:val="13"/>
        </w:rPr>
        <w:t>129</w:t>
      </w:r>
    </w:p>
    <w:p>
      <w:pPr>
        <w:pStyle w:val="BodyText"/>
        <w:spacing w:before="8"/>
        <w:rPr>
          <w:sz w:val="25"/>
        </w:rPr>
      </w:pPr>
    </w:p>
    <w:p>
      <w:pPr>
        <w:pStyle w:val="BodyText"/>
        <w:spacing w:line="264" w:lineRule="auto"/>
        <w:ind w:left="360" w:right="1008"/>
        <w:rPr>
          <w:sz w:val="13"/>
        </w:rPr>
      </w:pPr>
      <w:r>
        <w:rPr>
          <w:rFonts w:ascii="Avenir" w:hAnsi="Avenir"/>
          <w:b/>
          <w:color w:val="231F20"/>
        </w:rPr>
        <w:t>“Processor” </w:t>
      </w:r>
      <w:r>
        <w:rPr>
          <w:color w:val="231F20"/>
        </w:rPr>
        <w:t>is the person or body responsible for processing personal data on behalf of a controller.</w:t>
      </w:r>
      <w:r>
        <w:rPr>
          <w:color w:val="231F20"/>
          <w:position w:val="7"/>
          <w:sz w:val="13"/>
        </w:rPr>
        <w:t>130</w:t>
      </w:r>
    </w:p>
    <w:p>
      <w:pPr>
        <w:pStyle w:val="BodyText"/>
        <w:rPr>
          <w:sz w:val="20"/>
        </w:rPr>
      </w:pPr>
    </w:p>
    <w:p>
      <w:pPr>
        <w:pStyle w:val="BodyText"/>
        <w:spacing w:before="4"/>
        <w:rPr>
          <w:sz w:val="17"/>
        </w:rPr>
      </w:pPr>
      <w:r>
        <w:rPr/>
        <w:pict>
          <v:group style="position:absolute;margin-left:34.015999pt;margin-top:13.43493pt;width:498.9pt;height:114.85pt;mso-position-horizontal-relative:page;mso-position-vertical-relative:paragraph;z-index:-15626240;mso-wrap-distance-left:0;mso-wrap-distance-right:0" coordorigin="680,269" coordsize="9978,2297">
            <v:rect style="position:absolute;left:680;top:268;width:9978;height:2297" filled="true" fillcolor="#8692c9" stroked="false">
              <v:fill type="solid"/>
            </v:rect>
            <v:line style="position:absolute" from="992,992" to="10318,992" stroked="true" strokeweight="1pt" strokecolor="#ffffff">
              <v:stroke dashstyle="solid"/>
            </v:line>
            <v:shape style="position:absolute;left:680;top:268;width:9978;height:2297" type="#_x0000_t202" filled="false" stroked="false">
              <v:textbox inset="0,0,0,0">
                <w:txbxContent>
                  <w:p>
                    <w:pPr>
                      <w:spacing w:before="283"/>
                      <w:ind w:left="311" w:right="0" w:firstLine="0"/>
                      <w:jc w:val="left"/>
                      <w:rPr>
                        <w:rFonts w:ascii="Avenir"/>
                        <w:b/>
                        <w:sz w:val="26"/>
                      </w:rPr>
                    </w:pPr>
                    <w:r>
                      <w:rPr>
                        <w:rFonts w:ascii="Avenir"/>
                        <w:b/>
                        <w:color w:val="FFFFFF"/>
                        <w:sz w:val="26"/>
                      </w:rPr>
                      <w:t>Example in practice:</w:t>
                    </w:r>
                  </w:p>
                  <w:p>
                    <w:pPr>
                      <w:spacing w:line="218" w:lineRule="auto" w:before="252"/>
                      <w:ind w:left="311" w:right="402" w:firstLine="0"/>
                      <w:jc w:val="left"/>
                      <w:rPr>
                        <w:sz w:val="22"/>
                      </w:rPr>
                    </w:pPr>
                    <w:r>
                      <w:rPr>
                        <w:color w:val="FFFFFF"/>
                        <w:sz w:val="22"/>
                      </w:rPr>
                      <w:t>A nurse (“the processor”) works for a Hospital (“the controller”). He holds the results from his patient’s (“the data subject”) blood tests (“sensitive personal data”). These need to be stored (“processed”) on the computer system at the hospital so that anyone treating his patient knows the results.</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pict>
          <v:shape style="position:absolute;margin-left:34.015701pt;margin-top:21.294901pt;width:72pt;height:.1pt;mso-position-horizontal-relative:page;mso-position-vertical-relative:paragraph;z-index:-15625728;mso-wrap-distance-left:0;mso-wrap-distance-right:0" coordorigin="680,426" coordsize="1440,0" path="m680,426l2120,426e" filled="false" stroked="true" strokeweight="1pt" strokecolor="#231f20">
            <v:path arrowok="t"/>
            <v:stroke dashstyle="solid"/>
            <w10:wrap type="topAndBottom"/>
          </v:shape>
        </w:pict>
      </w:r>
    </w:p>
    <w:p>
      <w:pPr>
        <w:pStyle w:val="ListParagraph"/>
        <w:numPr>
          <w:ilvl w:val="0"/>
          <w:numId w:val="41"/>
        </w:numPr>
        <w:tabs>
          <w:tab w:pos="1119" w:val="left" w:leader="none"/>
          <w:tab w:pos="1120" w:val="left" w:leader="none"/>
        </w:tabs>
        <w:spacing w:line="240" w:lineRule="auto" w:before="29" w:after="0"/>
        <w:ind w:left="1119" w:right="0" w:hanging="760"/>
        <w:jc w:val="left"/>
        <w:rPr>
          <w:sz w:val="14"/>
        </w:rPr>
      </w:pPr>
      <w:r>
        <w:rPr>
          <w:color w:val="231F20"/>
          <w:sz w:val="14"/>
        </w:rPr>
        <w:t>Article 4(2)</w:t>
      </w:r>
      <w:r>
        <w:rPr>
          <w:color w:val="231F20"/>
          <w:spacing w:val="-2"/>
          <w:sz w:val="14"/>
        </w:rPr>
        <w:t> </w:t>
      </w:r>
      <w:r>
        <w:rPr>
          <w:color w:val="231F20"/>
          <w:sz w:val="14"/>
        </w:rPr>
        <w:t>GPDR</w:t>
      </w:r>
    </w:p>
    <w:p>
      <w:pPr>
        <w:pStyle w:val="ListParagraph"/>
        <w:numPr>
          <w:ilvl w:val="0"/>
          <w:numId w:val="41"/>
        </w:numPr>
        <w:tabs>
          <w:tab w:pos="1119" w:val="left" w:leader="none"/>
          <w:tab w:pos="1120" w:val="left" w:leader="none"/>
        </w:tabs>
        <w:spacing w:line="240" w:lineRule="auto" w:before="102" w:after="0"/>
        <w:ind w:left="1119" w:right="0" w:hanging="760"/>
        <w:jc w:val="left"/>
        <w:rPr>
          <w:sz w:val="14"/>
        </w:rPr>
      </w:pPr>
      <w:r>
        <w:rPr>
          <w:color w:val="231F20"/>
          <w:sz w:val="14"/>
        </w:rPr>
        <w:t>Article 4(7)</w:t>
      </w:r>
      <w:r>
        <w:rPr>
          <w:color w:val="231F20"/>
          <w:spacing w:val="-2"/>
          <w:sz w:val="14"/>
        </w:rPr>
        <w:t> </w:t>
      </w:r>
      <w:r>
        <w:rPr>
          <w:color w:val="231F20"/>
          <w:sz w:val="14"/>
        </w:rPr>
        <w:t>GPDR</w:t>
      </w:r>
    </w:p>
    <w:p>
      <w:pPr>
        <w:pStyle w:val="ListParagraph"/>
        <w:numPr>
          <w:ilvl w:val="0"/>
          <w:numId w:val="41"/>
        </w:numPr>
        <w:tabs>
          <w:tab w:pos="1119" w:val="left" w:leader="none"/>
          <w:tab w:pos="1120" w:val="left" w:leader="none"/>
        </w:tabs>
        <w:spacing w:line="240" w:lineRule="auto" w:before="103" w:after="0"/>
        <w:ind w:left="1119" w:right="0" w:hanging="760"/>
        <w:jc w:val="left"/>
        <w:rPr>
          <w:sz w:val="14"/>
        </w:rPr>
      </w:pPr>
      <w:r>
        <w:rPr>
          <w:color w:val="231F20"/>
          <w:sz w:val="14"/>
        </w:rPr>
        <w:t>Article 4(8)</w:t>
      </w:r>
      <w:r>
        <w:rPr>
          <w:color w:val="231F20"/>
          <w:spacing w:val="-2"/>
          <w:sz w:val="14"/>
        </w:rPr>
        <w:t> </w:t>
      </w:r>
      <w:r>
        <w:rPr>
          <w:color w:val="231F20"/>
          <w:sz w:val="14"/>
        </w:rPr>
        <w:t>GPDR</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40256" filled="true" fillcolor="#8692c9" stroked="false">
            <v:fill type="solid"/>
            <w10:wrap type="none"/>
          </v:rect>
        </w:pict>
      </w:r>
    </w:p>
    <w:p>
      <w:pPr>
        <w:pStyle w:val="BodyText"/>
        <w:rPr>
          <w:sz w:val="20"/>
        </w:rPr>
      </w:pPr>
    </w:p>
    <w:p>
      <w:pPr>
        <w:pStyle w:val="BodyText"/>
        <w:rPr>
          <w:sz w:val="20"/>
        </w:rPr>
      </w:pPr>
    </w:p>
    <w:p>
      <w:pPr>
        <w:pStyle w:val="BodyText"/>
        <w:spacing w:before="12"/>
      </w:pPr>
    </w:p>
    <w:p>
      <w:pPr>
        <w:pStyle w:val="Heading2"/>
        <w:spacing w:before="100"/>
      </w:pPr>
      <w:r>
        <w:rPr>
          <w:color w:val="231F20"/>
        </w:rPr>
        <w:t>What are your obligations?</w:t>
      </w:r>
    </w:p>
    <w:p>
      <w:pPr>
        <w:pStyle w:val="BodyText"/>
        <w:spacing w:line="271" w:lineRule="auto" w:before="128"/>
        <w:ind w:left="927" w:right="390"/>
        <w:rPr>
          <w:sz w:val="13"/>
        </w:rPr>
      </w:pPr>
      <w:r>
        <w:rPr>
          <w:color w:val="231F20"/>
        </w:rPr>
        <w:t>If you work for an organisation and have access to personal data, you have certain responsibilities. There are six fundamental principles:</w:t>
      </w:r>
      <w:r>
        <w:rPr>
          <w:color w:val="231F20"/>
          <w:position w:val="7"/>
          <w:sz w:val="13"/>
        </w:rPr>
        <w:t>131</w:t>
      </w:r>
    </w:p>
    <w:p>
      <w:pPr>
        <w:pStyle w:val="ListParagraph"/>
        <w:numPr>
          <w:ilvl w:val="1"/>
          <w:numId w:val="41"/>
        </w:numPr>
        <w:tabs>
          <w:tab w:pos="1228" w:val="left" w:leader="none"/>
        </w:tabs>
        <w:spacing w:line="271" w:lineRule="auto" w:before="115" w:after="0"/>
        <w:ind w:left="1227" w:right="475" w:hanging="300"/>
        <w:jc w:val="left"/>
        <w:rPr>
          <w:color w:val="231F20"/>
          <w:sz w:val="22"/>
        </w:rPr>
      </w:pPr>
      <w:r>
        <w:rPr>
          <w:color w:val="231F20"/>
          <w:sz w:val="22"/>
        </w:rPr>
        <w:t>Personal data shall be processed </w:t>
      </w:r>
      <w:r>
        <w:rPr>
          <w:color w:val="231F20"/>
          <w:spacing w:val="-3"/>
          <w:sz w:val="22"/>
        </w:rPr>
        <w:t>lawfully, </w:t>
      </w:r>
      <w:r>
        <w:rPr>
          <w:color w:val="231F20"/>
          <w:sz w:val="22"/>
        </w:rPr>
        <w:t>fairly and in a transparent manner in relation to the </w:t>
      </w:r>
      <w:r>
        <w:rPr>
          <w:color w:val="231F20"/>
          <w:spacing w:val="-5"/>
          <w:sz w:val="22"/>
        </w:rPr>
        <w:t>data </w:t>
      </w:r>
      <w:r>
        <w:rPr>
          <w:color w:val="231F20"/>
          <w:sz w:val="22"/>
        </w:rPr>
        <w:t>subject.</w:t>
      </w:r>
    </w:p>
    <w:p>
      <w:pPr>
        <w:pStyle w:val="ListParagraph"/>
        <w:numPr>
          <w:ilvl w:val="1"/>
          <w:numId w:val="41"/>
        </w:numPr>
        <w:tabs>
          <w:tab w:pos="1228" w:val="left" w:leader="none"/>
        </w:tabs>
        <w:spacing w:line="271" w:lineRule="auto" w:before="114" w:after="0"/>
        <w:ind w:left="1227" w:right="584" w:hanging="300"/>
        <w:jc w:val="left"/>
        <w:rPr>
          <w:color w:val="231F20"/>
          <w:sz w:val="22"/>
        </w:rPr>
      </w:pPr>
      <w:r>
        <w:rPr>
          <w:color w:val="231F20"/>
          <w:sz w:val="22"/>
        </w:rPr>
        <w:t>Personal data may only be collected for specified, explicit and legitimate purposes and must </w:t>
      </w:r>
      <w:r>
        <w:rPr>
          <w:color w:val="231F20"/>
          <w:spacing w:val="-6"/>
          <w:sz w:val="22"/>
        </w:rPr>
        <w:t>not </w:t>
      </w:r>
      <w:r>
        <w:rPr>
          <w:color w:val="231F20"/>
          <w:sz w:val="22"/>
        </w:rPr>
        <w:t>be further processed in a manner that is incompatible with those</w:t>
      </w:r>
      <w:r>
        <w:rPr>
          <w:color w:val="231F20"/>
          <w:spacing w:val="-1"/>
          <w:sz w:val="22"/>
        </w:rPr>
        <w:t> </w:t>
      </w:r>
      <w:r>
        <w:rPr>
          <w:color w:val="231F20"/>
          <w:sz w:val="22"/>
        </w:rPr>
        <w:t>purposes.</w:t>
      </w:r>
    </w:p>
    <w:p>
      <w:pPr>
        <w:pStyle w:val="ListParagraph"/>
        <w:numPr>
          <w:ilvl w:val="1"/>
          <w:numId w:val="41"/>
        </w:numPr>
        <w:tabs>
          <w:tab w:pos="1228" w:val="left" w:leader="none"/>
        </w:tabs>
        <w:spacing w:line="271" w:lineRule="auto" w:before="115" w:after="0"/>
        <w:ind w:left="1227" w:right="1082" w:hanging="300"/>
        <w:jc w:val="left"/>
        <w:rPr>
          <w:color w:val="231F20"/>
          <w:sz w:val="22"/>
        </w:rPr>
      </w:pPr>
      <w:r>
        <w:rPr>
          <w:color w:val="231F20"/>
          <w:sz w:val="22"/>
        </w:rPr>
        <w:t>Personal data must be adequate, relevant and limited to what is necessary in relation to </w:t>
      </w:r>
      <w:r>
        <w:rPr>
          <w:color w:val="231F20"/>
          <w:spacing w:val="-6"/>
          <w:sz w:val="22"/>
        </w:rPr>
        <w:t>the </w:t>
      </w:r>
      <w:r>
        <w:rPr>
          <w:color w:val="231F20"/>
          <w:sz w:val="22"/>
        </w:rPr>
        <w:t>purposes for which those data are</w:t>
      </w:r>
      <w:r>
        <w:rPr>
          <w:color w:val="231F20"/>
          <w:spacing w:val="-1"/>
          <w:sz w:val="22"/>
        </w:rPr>
        <w:t> </w:t>
      </w:r>
      <w:r>
        <w:rPr>
          <w:color w:val="231F20"/>
          <w:sz w:val="22"/>
        </w:rPr>
        <w:t>processed.</w:t>
      </w:r>
    </w:p>
    <w:p>
      <w:pPr>
        <w:pStyle w:val="ListParagraph"/>
        <w:numPr>
          <w:ilvl w:val="1"/>
          <w:numId w:val="41"/>
        </w:numPr>
        <w:tabs>
          <w:tab w:pos="1228" w:val="left" w:leader="none"/>
        </w:tabs>
        <w:spacing w:line="271" w:lineRule="auto" w:before="115" w:after="0"/>
        <w:ind w:left="1227" w:right="884" w:hanging="300"/>
        <w:jc w:val="left"/>
        <w:rPr>
          <w:color w:val="231F20"/>
          <w:sz w:val="22"/>
        </w:rPr>
      </w:pPr>
      <w:r>
        <w:rPr/>
        <w:pict>
          <v:shape style="position:absolute;margin-left:7.0315pt;margin-top:50.567177pt;width:15.7pt;height:182.05pt;mso-position-horizontal-relative:page;mso-position-vertical-relative:paragraph;z-index:-17439744" type="#_x0000_t202" filled="false" stroked="false">
            <v:textbox inset="0,0,0,0" style="layout-flow:vertical;mso-layout-flow-alt:bottom-to-top">
              <w:txbxContent>
                <w:p>
                  <w:pPr>
                    <w:spacing w:before="20"/>
                    <w:ind w:left="20" w:right="0" w:firstLine="0"/>
                    <w:jc w:val="left"/>
                    <w:rPr>
                      <w:sz w:val="20"/>
                    </w:rPr>
                  </w:pPr>
                  <w:r>
                    <w:rPr>
                      <w:color w:val="FFFFFF"/>
                      <w:sz w:val="20"/>
                    </w:rPr>
                    <w:t>Data Protection and Information Sharing</w:t>
                  </w:r>
                </w:p>
              </w:txbxContent>
            </v:textbox>
            <w10:wrap type="none"/>
          </v:shape>
        </w:pict>
      </w:r>
      <w:r>
        <w:rPr>
          <w:color w:val="231F20"/>
          <w:sz w:val="22"/>
        </w:rPr>
        <w:t>Personal data must be accurate and, where </w:t>
      </w:r>
      <w:r>
        <w:rPr>
          <w:color w:val="231F20"/>
          <w:spacing w:val="-3"/>
          <w:sz w:val="22"/>
        </w:rPr>
        <w:t>necessary, </w:t>
      </w:r>
      <w:r>
        <w:rPr>
          <w:color w:val="231F20"/>
          <w:sz w:val="22"/>
        </w:rPr>
        <w:t>kept up to date. Every reasonable </w:t>
      </w:r>
      <w:r>
        <w:rPr>
          <w:color w:val="231F20"/>
          <w:spacing w:val="-4"/>
          <w:sz w:val="22"/>
        </w:rPr>
        <w:t>step </w:t>
      </w:r>
      <w:r>
        <w:rPr>
          <w:color w:val="231F20"/>
          <w:sz w:val="22"/>
        </w:rPr>
        <w:t>must be taken to ensure that personal data that are inaccurate are either erased or rectified without delay</w:t>
      </w:r>
    </w:p>
    <w:p>
      <w:pPr>
        <w:pStyle w:val="ListParagraph"/>
        <w:numPr>
          <w:ilvl w:val="1"/>
          <w:numId w:val="41"/>
        </w:numPr>
        <w:tabs>
          <w:tab w:pos="1228" w:val="left" w:leader="none"/>
        </w:tabs>
        <w:spacing w:line="271" w:lineRule="auto" w:before="115" w:after="0"/>
        <w:ind w:left="1227" w:right="390" w:hanging="300"/>
        <w:jc w:val="left"/>
        <w:rPr>
          <w:color w:val="231F20"/>
          <w:sz w:val="22"/>
        </w:rPr>
      </w:pPr>
      <w:r>
        <w:rPr>
          <w:color w:val="231F20"/>
          <w:sz w:val="22"/>
        </w:rPr>
        <w:t>Personal data must be kept in a form that permits identification of data subjects for no longer </w:t>
      </w:r>
      <w:r>
        <w:rPr>
          <w:color w:val="231F20"/>
          <w:spacing w:val="-4"/>
          <w:sz w:val="22"/>
        </w:rPr>
        <w:t>than </w:t>
      </w:r>
      <w:r>
        <w:rPr>
          <w:color w:val="231F20"/>
          <w:sz w:val="22"/>
        </w:rPr>
        <w:t>is necessary for the purposes for which the personal data are</w:t>
      </w:r>
      <w:r>
        <w:rPr>
          <w:color w:val="231F20"/>
          <w:spacing w:val="-2"/>
          <w:sz w:val="22"/>
        </w:rPr>
        <w:t> </w:t>
      </w:r>
      <w:r>
        <w:rPr>
          <w:color w:val="231F20"/>
          <w:sz w:val="22"/>
        </w:rPr>
        <w:t>processed.</w:t>
      </w:r>
    </w:p>
    <w:p>
      <w:pPr>
        <w:pStyle w:val="ListParagraph"/>
        <w:numPr>
          <w:ilvl w:val="1"/>
          <w:numId w:val="41"/>
        </w:numPr>
        <w:tabs>
          <w:tab w:pos="1228" w:val="left" w:leader="none"/>
        </w:tabs>
        <w:spacing w:line="271" w:lineRule="auto" w:before="114" w:after="0"/>
        <w:ind w:left="1227" w:right="873" w:hanging="300"/>
        <w:jc w:val="both"/>
        <w:rPr>
          <w:color w:val="231F20"/>
          <w:sz w:val="22"/>
        </w:rPr>
      </w:pPr>
      <w:r>
        <w:rPr>
          <w:color w:val="231F20"/>
          <w:sz w:val="22"/>
        </w:rPr>
        <w:t>Personal data must be processed in a manner that ensures appropriate security of those </w:t>
      </w:r>
      <w:r>
        <w:rPr>
          <w:color w:val="231F20"/>
          <w:spacing w:val="-4"/>
          <w:sz w:val="22"/>
        </w:rPr>
        <w:t>data, </w:t>
      </w:r>
      <w:r>
        <w:rPr>
          <w:color w:val="231F20"/>
          <w:sz w:val="22"/>
        </w:rPr>
        <w:t>including protection against unauthorised or unlawful processing and against accidental loss, destruction or damage, using appropriate technical or organisational</w:t>
      </w:r>
      <w:r>
        <w:rPr>
          <w:color w:val="231F20"/>
          <w:spacing w:val="-4"/>
          <w:sz w:val="22"/>
        </w:rPr>
        <w:t> </w:t>
      </w:r>
      <w:r>
        <w:rPr>
          <w:color w:val="231F20"/>
          <w:sz w:val="22"/>
        </w:rPr>
        <w:t>measures.</w:t>
      </w:r>
    </w:p>
    <w:p>
      <w:pPr>
        <w:pStyle w:val="BodyText"/>
        <w:rPr>
          <w:sz w:val="20"/>
        </w:rPr>
      </w:pPr>
    </w:p>
    <w:p>
      <w:pPr>
        <w:pStyle w:val="BodyText"/>
        <w:rPr>
          <w:sz w:val="20"/>
        </w:rPr>
      </w:pPr>
    </w:p>
    <w:p>
      <w:pPr>
        <w:pStyle w:val="BodyText"/>
        <w:rPr>
          <w:sz w:val="20"/>
        </w:rPr>
      </w:pPr>
    </w:p>
    <w:p>
      <w:pPr>
        <w:pStyle w:val="BodyText"/>
        <w:spacing w:before="5"/>
        <w:rPr>
          <w:sz w:val="11"/>
        </w:rPr>
      </w:pPr>
      <w:r>
        <w:rPr/>
        <w:pict>
          <v:group style="position:absolute;margin-left:62.362pt;margin-top:9.525pt;width:498.9pt;height:181.45pt;mso-position-horizontal-relative:page;mso-position-vertical-relative:paragraph;z-index:-15624192;mso-wrap-distance-left:0;mso-wrap-distance-right:0" coordorigin="1247,190" coordsize="9978,3629">
            <v:rect style="position:absolute;left:1247;top:190;width:9978;height:3629" filled="true" fillcolor="#8692c9" stroked="false">
              <v:fill type="solid"/>
            </v:rect>
            <v:line style="position:absolute" from="1573,829" to="10899,829" stroked="true" strokeweight="1pt" strokecolor="#ffffff">
              <v:stroke dashstyle="solid"/>
            </v:line>
            <v:shape style="position:absolute;left:1247;top:190;width:9978;height:3629" type="#_x0000_t202" filled="false" stroked="false">
              <v:textbox inset="0,0,0,0">
                <w:txbxContent>
                  <w:p>
                    <w:pPr>
                      <w:spacing w:before="198"/>
                      <w:ind w:left="325" w:right="0" w:firstLine="0"/>
                      <w:jc w:val="left"/>
                      <w:rPr>
                        <w:rFonts w:ascii="Avenir"/>
                        <w:b/>
                        <w:sz w:val="26"/>
                      </w:rPr>
                    </w:pPr>
                    <w:r>
                      <w:rPr>
                        <w:rFonts w:ascii="Avenir"/>
                        <w:b/>
                        <w:color w:val="FFFFFF"/>
                        <w:sz w:val="26"/>
                      </w:rPr>
                      <w:t>Example in practice:</w:t>
                    </w:r>
                  </w:p>
                  <w:p>
                    <w:pPr>
                      <w:spacing w:line="218" w:lineRule="auto" w:before="252"/>
                      <w:ind w:left="325" w:right="512" w:firstLine="0"/>
                      <w:jc w:val="left"/>
                      <w:rPr>
                        <w:sz w:val="22"/>
                      </w:rPr>
                    </w:pPr>
                    <w:r>
                      <w:rPr>
                        <w:color w:val="FFFFFF"/>
                        <w:sz w:val="22"/>
                      </w:rPr>
                      <w:t>A social worker knows the address of a child’s foster carer. She is going on holiday in two weeks’ time and needs to pass this information on to the social worker covering for her whilst she is on leave. She can share this information by sending an email to her colleague, but not by putting a post-it note on a “general discussion” board accessible by the whole office.</w:t>
                    </w:r>
                  </w:p>
                  <w:p>
                    <w:pPr>
                      <w:spacing w:line="218" w:lineRule="auto" w:before="259"/>
                      <w:ind w:left="325" w:right="146" w:firstLine="0"/>
                      <w:jc w:val="left"/>
                      <w:rPr>
                        <w:sz w:val="22"/>
                      </w:rPr>
                    </w:pPr>
                    <w:r>
                      <w:rPr>
                        <w:color w:val="FFFFFF"/>
                        <w:sz w:val="22"/>
                      </w:rPr>
                      <w:t>She decides to leave a post-it note in her colleague’s diary. Her colleague can keep that post-it note in their diary, but only for as long as is necessary. The local authority and its social workers must make sure that the address is recorded accurately, and only stored for as long as is necessary for them to carry out their duties.</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r>
        <w:rPr/>
        <w:pict>
          <v:shape style="position:absolute;margin-left:62.362202pt;margin-top:15.1382pt;width:72pt;height:.1pt;mso-position-horizontal-relative:page;mso-position-vertical-relative:paragraph;z-index:-15623680;mso-wrap-distance-left:0;mso-wrap-distance-right:0" coordorigin="1247,303" coordsize="1440,0" path="m1247,303l2687,303e" filled="false" stroked="true" strokeweight="1pt" strokecolor="#231f20">
            <v:path arrowok="t"/>
            <v:stroke dashstyle="solid"/>
            <w10:wrap type="topAndBottom"/>
          </v:shape>
        </w:pict>
      </w:r>
    </w:p>
    <w:p>
      <w:pPr>
        <w:pStyle w:val="ListParagraph"/>
        <w:numPr>
          <w:ilvl w:val="0"/>
          <w:numId w:val="41"/>
        </w:numPr>
        <w:tabs>
          <w:tab w:pos="1686" w:val="left" w:leader="none"/>
          <w:tab w:pos="1687" w:val="left" w:leader="none"/>
        </w:tabs>
        <w:spacing w:line="240" w:lineRule="auto" w:before="29" w:after="0"/>
        <w:ind w:left="1686" w:right="0" w:hanging="760"/>
        <w:jc w:val="left"/>
        <w:rPr>
          <w:sz w:val="14"/>
        </w:rPr>
      </w:pPr>
      <w:r>
        <w:rPr>
          <w:color w:val="231F20"/>
          <w:sz w:val="14"/>
        </w:rPr>
        <w:t>Article 5</w:t>
      </w:r>
      <w:r>
        <w:rPr>
          <w:color w:val="231F20"/>
          <w:spacing w:val="-2"/>
          <w:sz w:val="14"/>
        </w:rPr>
        <w:t> </w:t>
      </w:r>
      <w:r>
        <w:rPr>
          <w:color w:val="231F20"/>
          <w:sz w:val="14"/>
        </w:rPr>
        <w:t>GDPR</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36160" filled="true" fillcolor="#8692c9" stroked="false">
            <v:fill type="solid"/>
            <w10:wrap type="none"/>
          </v:rect>
        </w:pict>
      </w:r>
      <w:r>
        <w:rPr/>
        <w:pict>
          <v:shape style="position:absolute;margin-left:573.765198pt;margin-top:331.326416pt;width:15.7pt;height:182.05pt;mso-position-horizontal-relative:page;mso-position-vertical-relative:page;z-index:15836672" type="#_x0000_t202" filled="false" stroked="false">
            <v:textbox inset="0,0,0,0" style="layout-flow:vertical">
              <w:txbxContent>
                <w:p>
                  <w:pPr>
                    <w:spacing w:before="20"/>
                    <w:ind w:left="20" w:right="0" w:firstLine="0"/>
                    <w:jc w:val="left"/>
                    <w:rPr>
                      <w:sz w:val="20"/>
                    </w:rPr>
                  </w:pPr>
                  <w:r>
                    <w:rPr>
                      <w:color w:val="FFFFFF"/>
                      <w:sz w:val="20"/>
                    </w:rPr>
                    <w:t>Data Protection and Information Sharing</w:t>
                  </w:r>
                </w:p>
              </w:txbxContent>
            </v:textbox>
            <w10:wrap type="none"/>
          </v:shape>
        </w:pict>
      </w:r>
    </w:p>
    <w:p>
      <w:pPr>
        <w:pStyle w:val="BodyText"/>
        <w:rPr>
          <w:sz w:val="20"/>
        </w:rPr>
      </w:pPr>
    </w:p>
    <w:p>
      <w:pPr>
        <w:pStyle w:val="BodyText"/>
        <w:rPr>
          <w:sz w:val="20"/>
        </w:rPr>
      </w:pPr>
    </w:p>
    <w:p>
      <w:pPr>
        <w:pStyle w:val="BodyText"/>
        <w:spacing w:before="12"/>
      </w:pPr>
    </w:p>
    <w:p>
      <w:pPr>
        <w:pStyle w:val="Heading2"/>
        <w:spacing w:before="100"/>
        <w:ind w:left="360"/>
      </w:pPr>
      <w:r>
        <w:rPr>
          <w:color w:val="231F20"/>
        </w:rPr>
        <w:t>When is it lawful to process data?</w:t>
      </w:r>
    </w:p>
    <w:p>
      <w:pPr>
        <w:pStyle w:val="BodyText"/>
        <w:spacing w:line="271" w:lineRule="auto" w:before="128"/>
        <w:ind w:left="360" w:right="1431"/>
      </w:pPr>
      <w:r>
        <w:rPr>
          <w:color w:val="231F20"/>
          <w:spacing w:val="-7"/>
        </w:rPr>
        <w:t>You </w:t>
      </w:r>
      <w:r>
        <w:rPr>
          <w:color w:val="231F20"/>
        </w:rPr>
        <w:t>must have a valid lawful basis in order to process personal data. There are six available lawful bases for processing. At least one of the lawful basis must exist if you are going to </w:t>
      </w:r>
      <w:r>
        <w:rPr>
          <w:color w:val="231F20"/>
          <w:spacing w:val="-4"/>
        </w:rPr>
        <w:t>process </w:t>
      </w:r>
      <w:r>
        <w:rPr>
          <w:color w:val="231F20"/>
        </w:rPr>
        <w:t>information.</w:t>
      </w:r>
    </w:p>
    <w:p>
      <w:pPr>
        <w:pStyle w:val="BodyText"/>
        <w:spacing w:before="1"/>
        <w:rPr>
          <w:sz w:val="25"/>
        </w:rPr>
      </w:pPr>
    </w:p>
    <w:p>
      <w:pPr>
        <w:pStyle w:val="BodyText"/>
        <w:ind w:left="360"/>
        <w:rPr>
          <w:sz w:val="13"/>
        </w:rPr>
      </w:pPr>
      <w:r>
        <w:rPr>
          <w:color w:val="231F20"/>
        </w:rPr>
        <w:t>The six lawful bases available to you are:</w:t>
      </w:r>
      <w:r>
        <w:rPr>
          <w:color w:val="231F20"/>
          <w:position w:val="7"/>
          <w:sz w:val="13"/>
        </w:rPr>
        <w:t>132</w:t>
      </w:r>
    </w:p>
    <w:p>
      <w:pPr>
        <w:pStyle w:val="ListParagraph"/>
        <w:numPr>
          <w:ilvl w:val="0"/>
          <w:numId w:val="42"/>
        </w:numPr>
        <w:tabs>
          <w:tab w:pos="661" w:val="left" w:leader="none"/>
        </w:tabs>
        <w:spacing w:line="240" w:lineRule="auto" w:before="152" w:after="0"/>
        <w:ind w:left="660" w:right="0" w:hanging="301"/>
        <w:jc w:val="left"/>
        <w:rPr>
          <w:sz w:val="22"/>
        </w:rPr>
      </w:pPr>
      <w:r>
        <w:rPr>
          <w:rFonts w:ascii="Avenir"/>
          <w:b/>
          <w:color w:val="231F20"/>
          <w:sz w:val="22"/>
        </w:rPr>
        <w:t>Consent: </w:t>
      </w:r>
      <w:r>
        <w:rPr>
          <w:color w:val="231F20"/>
          <w:sz w:val="22"/>
        </w:rPr>
        <w:t>The data subject has consented to the</w:t>
      </w:r>
      <w:r>
        <w:rPr>
          <w:color w:val="231F20"/>
          <w:spacing w:val="-2"/>
          <w:sz w:val="22"/>
        </w:rPr>
        <w:t> </w:t>
      </w:r>
      <w:r>
        <w:rPr>
          <w:color w:val="231F20"/>
          <w:sz w:val="22"/>
        </w:rPr>
        <w:t>processing.</w:t>
      </w:r>
    </w:p>
    <w:p>
      <w:pPr>
        <w:pStyle w:val="ListParagraph"/>
        <w:numPr>
          <w:ilvl w:val="0"/>
          <w:numId w:val="42"/>
        </w:numPr>
        <w:tabs>
          <w:tab w:pos="661" w:val="left" w:leader="none"/>
        </w:tabs>
        <w:spacing w:line="264" w:lineRule="auto" w:before="143" w:after="0"/>
        <w:ind w:left="660" w:right="1057" w:hanging="300"/>
        <w:jc w:val="left"/>
        <w:rPr>
          <w:sz w:val="22"/>
        </w:rPr>
      </w:pPr>
      <w:r>
        <w:rPr>
          <w:rFonts w:ascii="Avenir"/>
          <w:b/>
          <w:color w:val="231F20"/>
          <w:sz w:val="22"/>
        </w:rPr>
        <w:t>Contract: </w:t>
      </w:r>
      <w:r>
        <w:rPr>
          <w:color w:val="231F20"/>
          <w:sz w:val="22"/>
        </w:rPr>
        <w:t>the processing is necessary for a contract you have with the individual, or because </w:t>
      </w:r>
      <w:r>
        <w:rPr>
          <w:color w:val="231F20"/>
          <w:spacing w:val="-4"/>
          <w:sz w:val="22"/>
        </w:rPr>
        <w:t>they </w:t>
      </w:r>
      <w:r>
        <w:rPr>
          <w:color w:val="231F20"/>
          <w:sz w:val="22"/>
        </w:rPr>
        <w:t>have asked you to take specific steps before entering into a</w:t>
      </w:r>
      <w:r>
        <w:rPr>
          <w:color w:val="231F20"/>
          <w:spacing w:val="-1"/>
          <w:sz w:val="22"/>
        </w:rPr>
        <w:t> </w:t>
      </w:r>
      <w:r>
        <w:rPr>
          <w:color w:val="231F20"/>
          <w:sz w:val="22"/>
        </w:rPr>
        <w:t>contract.</w:t>
      </w:r>
    </w:p>
    <w:p>
      <w:pPr>
        <w:pStyle w:val="ListParagraph"/>
        <w:numPr>
          <w:ilvl w:val="0"/>
          <w:numId w:val="42"/>
        </w:numPr>
        <w:tabs>
          <w:tab w:pos="661" w:val="left" w:leader="none"/>
        </w:tabs>
        <w:spacing w:line="240" w:lineRule="auto" w:before="122" w:after="0"/>
        <w:ind w:left="660" w:right="0" w:hanging="301"/>
        <w:jc w:val="left"/>
        <w:rPr>
          <w:sz w:val="22"/>
        </w:rPr>
      </w:pPr>
      <w:r>
        <w:rPr>
          <w:rFonts w:ascii="Avenir"/>
          <w:b/>
          <w:color w:val="231F20"/>
          <w:sz w:val="22"/>
        </w:rPr>
        <w:t>Legal obligation: </w:t>
      </w:r>
      <w:r>
        <w:rPr>
          <w:color w:val="231F20"/>
          <w:sz w:val="22"/>
        </w:rPr>
        <w:t>the processing is necessary for you to comply with the</w:t>
      </w:r>
      <w:r>
        <w:rPr>
          <w:color w:val="231F20"/>
          <w:spacing w:val="-5"/>
          <w:sz w:val="22"/>
        </w:rPr>
        <w:t> </w:t>
      </w:r>
      <w:r>
        <w:rPr>
          <w:color w:val="231F20"/>
          <w:spacing w:val="-4"/>
          <w:sz w:val="22"/>
        </w:rPr>
        <w:t>law.</w:t>
      </w:r>
    </w:p>
    <w:p>
      <w:pPr>
        <w:pStyle w:val="ListParagraph"/>
        <w:numPr>
          <w:ilvl w:val="0"/>
          <w:numId w:val="42"/>
        </w:numPr>
        <w:tabs>
          <w:tab w:pos="661" w:val="left" w:leader="none"/>
        </w:tabs>
        <w:spacing w:line="240" w:lineRule="auto" w:before="143" w:after="0"/>
        <w:ind w:left="660" w:right="0" w:hanging="301"/>
        <w:jc w:val="left"/>
        <w:rPr>
          <w:sz w:val="22"/>
        </w:rPr>
      </w:pPr>
      <w:r>
        <w:rPr>
          <w:rFonts w:ascii="Avenir" w:hAnsi="Avenir"/>
          <w:b/>
          <w:color w:val="231F20"/>
          <w:sz w:val="22"/>
        </w:rPr>
        <w:t>Vital interests: </w:t>
      </w:r>
      <w:r>
        <w:rPr>
          <w:color w:val="231F20"/>
          <w:sz w:val="22"/>
        </w:rPr>
        <w:t>the processing is necessary to protect </w:t>
      </w:r>
      <w:r>
        <w:rPr>
          <w:color w:val="231F20"/>
          <w:spacing w:val="-3"/>
          <w:sz w:val="22"/>
        </w:rPr>
        <w:t>someone’s</w:t>
      </w:r>
      <w:r>
        <w:rPr>
          <w:color w:val="231F20"/>
          <w:spacing w:val="-2"/>
          <w:sz w:val="22"/>
        </w:rPr>
        <w:t> </w:t>
      </w:r>
      <w:r>
        <w:rPr>
          <w:color w:val="231F20"/>
          <w:sz w:val="22"/>
        </w:rPr>
        <w:t>life.</w:t>
      </w:r>
    </w:p>
    <w:p>
      <w:pPr>
        <w:pStyle w:val="ListParagraph"/>
        <w:numPr>
          <w:ilvl w:val="0"/>
          <w:numId w:val="42"/>
        </w:numPr>
        <w:tabs>
          <w:tab w:pos="661" w:val="left" w:leader="none"/>
        </w:tabs>
        <w:spacing w:line="264" w:lineRule="auto" w:before="142" w:after="0"/>
        <w:ind w:left="660" w:right="1621" w:hanging="300"/>
        <w:jc w:val="left"/>
        <w:rPr>
          <w:sz w:val="22"/>
        </w:rPr>
      </w:pPr>
      <w:r>
        <w:rPr>
          <w:rFonts w:ascii="Avenir"/>
          <w:b/>
          <w:color w:val="231F20"/>
          <w:sz w:val="22"/>
        </w:rPr>
        <w:t>Public task: </w:t>
      </w:r>
      <w:r>
        <w:rPr>
          <w:color w:val="231F20"/>
          <w:sz w:val="22"/>
        </w:rPr>
        <w:t>the processing is necessary for administering justice, or for exercising </w:t>
      </w:r>
      <w:r>
        <w:rPr>
          <w:color w:val="231F20"/>
          <w:spacing w:val="-5"/>
          <w:sz w:val="22"/>
        </w:rPr>
        <w:t>statutory, </w:t>
      </w:r>
      <w:r>
        <w:rPr>
          <w:color w:val="231F20"/>
          <w:sz w:val="22"/>
        </w:rPr>
        <w:t>governmental, or other public functions.</w:t>
      </w:r>
    </w:p>
    <w:p>
      <w:pPr>
        <w:pStyle w:val="ListParagraph"/>
        <w:numPr>
          <w:ilvl w:val="0"/>
          <w:numId w:val="42"/>
        </w:numPr>
        <w:tabs>
          <w:tab w:pos="661" w:val="left" w:leader="none"/>
        </w:tabs>
        <w:spacing w:line="268" w:lineRule="auto" w:before="123" w:after="0"/>
        <w:ind w:left="660" w:right="1291" w:hanging="300"/>
        <w:jc w:val="left"/>
        <w:rPr>
          <w:sz w:val="22"/>
        </w:rPr>
      </w:pPr>
      <w:r>
        <w:rPr>
          <w:rFonts w:ascii="Avenir" w:hAnsi="Avenir"/>
          <w:b/>
          <w:color w:val="231F20"/>
          <w:sz w:val="22"/>
        </w:rPr>
        <w:t>Legitimate interests: </w:t>
      </w:r>
      <w:r>
        <w:rPr>
          <w:color w:val="231F20"/>
          <w:sz w:val="22"/>
        </w:rPr>
        <w:t>the processing is necessary for your legitimate interests or the</w:t>
      </w:r>
      <w:r>
        <w:rPr>
          <w:color w:val="231F20"/>
          <w:spacing w:val="-32"/>
          <w:sz w:val="22"/>
        </w:rPr>
        <w:t> </w:t>
      </w:r>
      <w:r>
        <w:rPr>
          <w:color w:val="231F20"/>
          <w:sz w:val="22"/>
        </w:rPr>
        <w:t>legitimate interests of a third party unless there is a good reason to protect the </w:t>
      </w:r>
      <w:r>
        <w:rPr>
          <w:color w:val="231F20"/>
          <w:spacing w:val="-3"/>
          <w:sz w:val="22"/>
        </w:rPr>
        <w:t>individual’s </w:t>
      </w:r>
      <w:r>
        <w:rPr>
          <w:color w:val="231F20"/>
          <w:sz w:val="22"/>
        </w:rPr>
        <w:t>personal data which overrides those legitimate interests. (This cannot apply if you are a public authority processing data to perform your official</w:t>
      </w:r>
      <w:r>
        <w:rPr>
          <w:color w:val="231F20"/>
          <w:spacing w:val="-1"/>
          <w:sz w:val="22"/>
        </w:rPr>
        <w:t> </w:t>
      </w:r>
      <w:r>
        <w:rPr>
          <w:color w:val="231F20"/>
          <w:sz w:val="22"/>
        </w:rPr>
        <w:t>tasks.)</w:t>
      </w:r>
    </w:p>
    <w:p>
      <w:pPr>
        <w:pStyle w:val="BodyText"/>
        <w:rPr>
          <w:sz w:val="20"/>
        </w:rPr>
      </w:pPr>
    </w:p>
    <w:p>
      <w:pPr>
        <w:pStyle w:val="BodyText"/>
        <w:rPr>
          <w:sz w:val="20"/>
        </w:rPr>
      </w:pPr>
    </w:p>
    <w:p>
      <w:pPr>
        <w:pStyle w:val="BodyText"/>
        <w:rPr>
          <w:sz w:val="20"/>
        </w:rPr>
      </w:pPr>
    </w:p>
    <w:p>
      <w:pPr>
        <w:pStyle w:val="BodyText"/>
        <w:spacing w:before="7"/>
        <w:rPr>
          <w:sz w:val="11"/>
        </w:rPr>
      </w:pPr>
      <w:r>
        <w:rPr/>
        <w:pict>
          <v:group style="position:absolute;margin-left:34.015999pt;margin-top:9.592930pt;width:498.9pt;height:181.45pt;mso-position-horizontal-relative:page;mso-position-vertical-relative:paragraph;z-index:-15622144;mso-wrap-distance-left:0;mso-wrap-distance-right:0" coordorigin="680,192" coordsize="9978,3629">
            <v:rect style="position:absolute;left:680;top:191;width:9978;height:3629" filled="true" fillcolor="#8692c9" stroked="false">
              <v:fill type="solid"/>
            </v:rect>
            <v:line style="position:absolute" from="992,830" to="10318,830" stroked="true" strokeweight="1pt" strokecolor="#ffffff">
              <v:stroke dashstyle="solid"/>
            </v:line>
            <v:shape style="position:absolute;left:680;top:191;width:9978;height:3629" type="#_x0000_t202" filled="false" stroked="false">
              <v:textbox inset="0,0,0,0">
                <w:txbxContent>
                  <w:p>
                    <w:pPr>
                      <w:spacing w:before="198"/>
                      <w:ind w:left="311" w:right="0" w:firstLine="0"/>
                      <w:jc w:val="both"/>
                      <w:rPr>
                        <w:rFonts w:ascii="Avenir"/>
                        <w:b/>
                        <w:sz w:val="26"/>
                      </w:rPr>
                    </w:pPr>
                    <w:r>
                      <w:rPr>
                        <w:rFonts w:ascii="Avenir"/>
                        <w:b/>
                        <w:color w:val="FFFFFF"/>
                        <w:sz w:val="26"/>
                      </w:rPr>
                      <w:t>Example in practice:</w:t>
                    </w:r>
                  </w:p>
                  <w:p>
                    <w:pPr>
                      <w:spacing w:line="218" w:lineRule="auto" w:before="252"/>
                      <w:ind w:left="311" w:right="368" w:firstLine="0"/>
                      <w:jc w:val="both"/>
                      <w:rPr>
                        <w:sz w:val="22"/>
                      </w:rPr>
                    </w:pPr>
                    <w:r>
                      <w:rPr>
                        <w:color w:val="FFFFFF"/>
                        <w:sz w:val="22"/>
                      </w:rPr>
                      <w:t>A school that wants to process personal data may have a variety of lawful bases depending on what it wants to do with the data. Schools are likely to be classified as public authorities, so </w:t>
                    </w:r>
                    <w:r>
                      <w:rPr>
                        <w:color w:val="FFFFFF"/>
                        <w:spacing w:val="-6"/>
                        <w:sz w:val="22"/>
                      </w:rPr>
                      <w:t>the </w:t>
                    </w:r>
                    <w:r>
                      <w:rPr>
                        <w:color w:val="FFFFFF"/>
                        <w:sz w:val="22"/>
                      </w:rPr>
                      <w:t>public task basis is likely to apply most of the time.</w:t>
                    </w:r>
                  </w:p>
                  <w:p>
                    <w:pPr>
                      <w:spacing w:line="218" w:lineRule="auto" w:before="260"/>
                      <w:ind w:left="311" w:right="676" w:firstLine="0"/>
                      <w:jc w:val="left"/>
                      <w:rPr>
                        <w:sz w:val="22"/>
                      </w:rPr>
                    </w:pPr>
                    <w:r>
                      <w:rPr>
                        <w:color w:val="FFFFFF"/>
                        <w:sz w:val="22"/>
                      </w:rPr>
                      <w:t>However, if the processing is separate from their tasks as a public authority, then the school may instead wish to consider whether consent or legitimate interests are appropriate in the particular circumstances. For example, a school might rely on public task for processing personal data for teaching; but a mixture of legitimate interests and consent for taking pictures, advertising and fundraising purposes.</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r>
        <w:rPr/>
        <w:pict>
          <v:shape style="position:absolute;margin-left:34.0158pt;margin-top:15.1382pt;width:72pt;height:.1pt;mso-position-horizontal-relative:page;mso-position-vertical-relative:paragraph;z-index:-15621632;mso-wrap-distance-left:0;mso-wrap-distance-right:0" coordorigin="680,303" coordsize="1440,0" path="m680,303l2120,303e" filled="false" stroked="true" strokeweight="1pt" strokecolor="#231f20">
            <v:path arrowok="t"/>
            <v:stroke dashstyle="solid"/>
            <w10:wrap type="topAndBottom"/>
          </v:shape>
        </w:pict>
      </w:r>
    </w:p>
    <w:p>
      <w:pPr>
        <w:pStyle w:val="ListParagraph"/>
        <w:numPr>
          <w:ilvl w:val="0"/>
          <w:numId w:val="41"/>
        </w:numPr>
        <w:tabs>
          <w:tab w:pos="1119" w:val="left" w:leader="none"/>
          <w:tab w:pos="1120" w:val="left" w:leader="none"/>
        </w:tabs>
        <w:spacing w:line="240" w:lineRule="auto" w:before="29" w:after="0"/>
        <w:ind w:left="1119" w:right="0" w:hanging="760"/>
        <w:jc w:val="left"/>
        <w:rPr>
          <w:sz w:val="14"/>
        </w:rPr>
      </w:pPr>
      <w:r>
        <w:rPr>
          <w:color w:val="231F20"/>
          <w:sz w:val="14"/>
        </w:rPr>
        <w:t>Article 6</w:t>
      </w:r>
      <w:r>
        <w:rPr>
          <w:color w:val="231F20"/>
          <w:spacing w:val="-2"/>
          <w:sz w:val="14"/>
        </w:rPr>
        <w:t> </w:t>
      </w:r>
      <w:r>
        <w:rPr>
          <w:color w:val="231F20"/>
          <w:sz w:val="14"/>
        </w:rPr>
        <w:t>GPDR</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36672" filled="true" fillcolor="#8692c9" stroked="false">
            <v:fill type="solid"/>
            <w10:wrap type="none"/>
          </v:rect>
        </w:pict>
      </w:r>
    </w:p>
    <w:p>
      <w:pPr>
        <w:pStyle w:val="BodyText"/>
        <w:rPr>
          <w:sz w:val="20"/>
        </w:rPr>
      </w:pPr>
    </w:p>
    <w:p>
      <w:pPr>
        <w:pStyle w:val="BodyText"/>
        <w:rPr>
          <w:sz w:val="20"/>
        </w:rPr>
      </w:pPr>
    </w:p>
    <w:p>
      <w:pPr>
        <w:pStyle w:val="BodyText"/>
        <w:spacing w:before="12"/>
      </w:pPr>
    </w:p>
    <w:p>
      <w:pPr>
        <w:pStyle w:val="BodyText"/>
        <w:spacing w:line="271" w:lineRule="auto" w:before="100"/>
        <w:ind w:left="927" w:right="390"/>
      </w:pPr>
      <w:r>
        <w:rPr>
          <w:color w:val="231F20"/>
        </w:rPr>
        <w:t>Each organisation, sole trader, partnership, company, government body etc., which are data controllers must have a scheme in place which protects personal data. This Guide is not intended to be a guidance note on GPDR compliance. It is recommended that you acquaint yourself with your organisation’s processes which exist to comply with the legislation. This includes activity such as documenting decisions made, privacy notices for example.</w:t>
      </w:r>
    </w:p>
    <w:p>
      <w:pPr>
        <w:pStyle w:val="BodyText"/>
        <w:rPr>
          <w:sz w:val="30"/>
        </w:rPr>
      </w:pPr>
    </w:p>
    <w:p>
      <w:pPr>
        <w:pStyle w:val="Heading3"/>
        <w:spacing w:before="265"/>
        <w:ind w:left="927"/>
      </w:pPr>
      <w:r>
        <w:rPr>
          <w:color w:val="231F20"/>
        </w:rPr>
        <w:t>What happens if the lawful basis changes?</w:t>
      </w:r>
    </w:p>
    <w:p>
      <w:pPr>
        <w:pStyle w:val="BodyText"/>
        <w:spacing w:before="5"/>
        <w:rPr>
          <w:rFonts w:ascii="Avenir"/>
          <w:b/>
          <w:sz w:val="26"/>
        </w:rPr>
      </w:pPr>
    </w:p>
    <w:p>
      <w:pPr>
        <w:pStyle w:val="BodyText"/>
        <w:spacing w:line="271" w:lineRule="auto"/>
        <w:ind w:left="927" w:right="869"/>
      </w:pPr>
      <w:r>
        <w:rPr>
          <w:color w:val="231F20"/>
        </w:rPr>
        <w:t>You must determine your lawful basis before starting to process personal data. If you find at a later date that your chosen basis was inappropriate, it will be difficult to swap to a different one, particularly if the original basis was consent.</w:t>
      </w:r>
      <w:r>
        <w:rPr>
          <w:color w:val="231F20"/>
          <w:position w:val="7"/>
          <w:sz w:val="13"/>
        </w:rPr>
        <w:t>133 </w:t>
      </w:r>
      <w:r>
        <w:rPr>
          <w:color w:val="231F20"/>
        </w:rPr>
        <w:t>Remember that an individual can withdraw their</w:t>
      </w:r>
    </w:p>
    <w:p>
      <w:pPr>
        <w:pStyle w:val="BodyText"/>
        <w:spacing w:before="2"/>
        <w:ind w:left="927"/>
      </w:pPr>
      <w:r>
        <w:rPr>
          <w:color w:val="231F20"/>
        </w:rPr>
        <w:t>consent at any time after they have given it. And if they withdraw their consent, processing must stop.</w:t>
      </w:r>
    </w:p>
    <w:p>
      <w:pPr>
        <w:pStyle w:val="BodyText"/>
        <w:spacing w:before="10"/>
        <w:rPr>
          <w:sz w:val="27"/>
        </w:rPr>
      </w:pPr>
    </w:p>
    <w:p>
      <w:pPr>
        <w:pStyle w:val="BodyText"/>
        <w:spacing w:line="271" w:lineRule="auto"/>
        <w:ind w:left="927" w:right="299"/>
      </w:pPr>
      <w:r>
        <w:rPr/>
        <w:pict>
          <v:shape style="position:absolute;margin-left:7.0315pt;margin-top:-7.336296pt;width:15.7pt;height:182.05pt;mso-position-horizontal-relative:page;mso-position-vertical-relative:paragraph;z-index:-17436160" type="#_x0000_t202" filled="false" stroked="false">
            <v:textbox inset="0,0,0,0" style="layout-flow:vertical;mso-layout-flow-alt:bottom-to-top">
              <w:txbxContent>
                <w:p>
                  <w:pPr>
                    <w:spacing w:before="20"/>
                    <w:ind w:left="20" w:right="0" w:firstLine="0"/>
                    <w:jc w:val="left"/>
                    <w:rPr>
                      <w:sz w:val="20"/>
                    </w:rPr>
                  </w:pPr>
                  <w:r>
                    <w:rPr>
                      <w:color w:val="FFFFFF"/>
                      <w:sz w:val="20"/>
                    </w:rPr>
                    <w:t>Data Protection and Information Sharing</w:t>
                  </w:r>
                </w:p>
              </w:txbxContent>
            </v:textbox>
            <w10:wrap type="none"/>
          </v:shape>
        </w:pict>
      </w:r>
      <w:r>
        <w:rPr>
          <w:color w:val="231F20"/>
        </w:rPr>
        <w:t>The best way of avoiding this problem is to only rely on the consent condition as a last resort and rely on the other conditions if you can.</w:t>
      </w:r>
    </w:p>
    <w:p>
      <w:pPr>
        <w:pStyle w:val="BodyText"/>
        <w:rPr>
          <w:sz w:val="25"/>
        </w:rPr>
      </w:pPr>
    </w:p>
    <w:p>
      <w:pPr>
        <w:pStyle w:val="BodyText"/>
        <w:spacing w:line="271" w:lineRule="auto"/>
        <w:ind w:left="927" w:right="596"/>
        <w:rPr>
          <w:sz w:val="13"/>
        </w:rPr>
      </w:pPr>
      <w:r>
        <w:rPr>
          <w:color w:val="231F20"/>
        </w:rPr>
        <w:t>In all other cases where the original lawful basis is not consent, if there is a genuine change in circumstances which means there is a good reason to review your lawful basis, you need to inform the individual and document the change. You may not need a new lawful basis as long as your new purpose is compatible with the original purpose.</w:t>
      </w:r>
      <w:r>
        <w:rPr>
          <w:color w:val="231F20"/>
          <w:position w:val="7"/>
          <w:sz w:val="13"/>
        </w:rPr>
        <w:t>134</w:t>
      </w:r>
    </w:p>
    <w:p>
      <w:pPr>
        <w:pStyle w:val="BodyText"/>
        <w:spacing w:before="1"/>
        <w:rPr>
          <w:sz w:val="25"/>
        </w:rPr>
      </w:pPr>
    </w:p>
    <w:p>
      <w:pPr>
        <w:pStyle w:val="BodyText"/>
        <w:spacing w:line="271" w:lineRule="auto" w:before="1"/>
        <w:ind w:left="927" w:right="390"/>
      </w:pPr>
      <w:r>
        <w:rPr>
          <w:color w:val="231F20"/>
        </w:rPr>
        <w:t>As a general rule, if the new purpose is very different from the original purpose, it is unlikely to be compatible with your original purpose for collecting the data. You need to identify and document a new lawful basis to process the data for that new purpose.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shape style="position:absolute;margin-left:62.362202pt;margin-top:12.85765pt;width:72pt;height:.1pt;mso-position-horizontal-relative:page;mso-position-vertical-relative:paragraph;z-index:-15620096;mso-wrap-distance-left:0;mso-wrap-distance-right:0" coordorigin="1247,257" coordsize="1440,0" path="m1247,257l2687,257e" filled="false" stroked="true" strokeweight="1pt" strokecolor="#231f20">
            <v:path arrowok="t"/>
            <v:stroke dashstyle="solid"/>
            <w10:wrap type="topAndBottom"/>
          </v:shape>
        </w:pict>
      </w:r>
    </w:p>
    <w:p>
      <w:pPr>
        <w:pStyle w:val="ListParagraph"/>
        <w:numPr>
          <w:ilvl w:val="0"/>
          <w:numId w:val="41"/>
        </w:numPr>
        <w:tabs>
          <w:tab w:pos="1686" w:val="left" w:leader="none"/>
          <w:tab w:pos="1687" w:val="left" w:leader="none"/>
        </w:tabs>
        <w:spacing w:line="240" w:lineRule="auto" w:before="29" w:after="0"/>
        <w:ind w:left="1686" w:right="0" w:hanging="760"/>
        <w:jc w:val="left"/>
        <w:rPr>
          <w:sz w:val="14"/>
        </w:rPr>
      </w:pPr>
      <w:r>
        <w:rPr>
          <w:color w:val="231F20"/>
          <w:sz w:val="14"/>
        </w:rPr>
        <w:t>Article 7(3)</w:t>
      </w:r>
      <w:r>
        <w:rPr>
          <w:color w:val="231F20"/>
          <w:spacing w:val="-2"/>
          <w:sz w:val="14"/>
        </w:rPr>
        <w:t> </w:t>
      </w:r>
      <w:r>
        <w:rPr>
          <w:color w:val="231F20"/>
          <w:sz w:val="14"/>
        </w:rPr>
        <w:t>GDPR</w:t>
      </w:r>
    </w:p>
    <w:p>
      <w:pPr>
        <w:pStyle w:val="ListParagraph"/>
        <w:numPr>
          <w:ilvl w:val="0"/>
          <w:numId w:val="41"/>
        </w:numPr>
        <w:tabs>
          <w:tab w:pos="1686" w:val="left" w:leader="none"/>
          <w:tab w:pos="1687" w:val="left" w:leader="none"/>
        </w:tabs>
        <w:spacing w:line="240" w:lineRule="auto" w:before="102" w:after="0"/>
        <w:ind w:left="1686" w:right="0" w:hanging="760"/>
        <w:jc w:val="left"/>
        <w:rPr>
          <w:sz w:val="14"/>
        </w:rPr>
      </w:pPr>
      <w:r>
        <w:rPr>
          <w:color w:val="231F20"/>
          <w:sz w:val="14"/>
        </w:rPr>
        <w:t>Recital 50</w:t>
      </w:r>
      <w:r>
        <w:rPr>
          <w:color w:val="231F20"/>
          <w:spacing w:val="-2"/>
          <w:sz w:val="14"/>
        </w:rPr>
        <w:t> </w:t>
      </w:r>
      <w:r>
        <w:rPr>
          <w:color w:val="231F20"/>
          <w:sz w:val="14"/>
        </w:rPr>
        <w:t>GDPR</w:t>
      </w:r>
    </w:p>
    <w:p>
      <w:pPr>
        <w:spacing w:after="0" w:line="240" w:lineRule="auto"/>
        <w:jc w:val="left"/>
        <w:rPr>
          <w:sz w:val="14"/>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39232" filled="true" fillcolor="#8692c9" stroked="false">
            <v:fill type="solid"/>
            <w10:wrap type="none"/>
          </v:rect>
        </w:pict>
      </w:r>
      <w:r>
        <w:rPr/>
        <w:pict>
          <v:shape style="position:absolute;margin-left:573.765198pt;margin-top:331.326416pt;width:15.7pt;height:182.05pt;mso-position-horizontal-relative:page;mso-position-vertical-relative:page;z-index:15839744" type="#_x0000_t202" filled="false" stroked="false">
            <v:textbox inset="0,0,0,0" style="layout-flow:vertical">
              <w:txbxContent>
                <w:p>
                  <w:pPr>
                    <w:spacing w:before="20"/>
                    <w:ind w:left="20" w:right="0" w:firstLine="0"/>
                    <w:jc w:val="left"/>
                    <w:rPr>
                      <w:sz w:val="20"/>
                    </w:rPr>
                  </w:pPr>
                  <w:r>
                    <w:rPr>
                      <w:color w:val="FFFFFF"/>
                      <w:sz w:val="20"/>
                    </w:rPr>
                    <w:t>Data Protection and Information Sharing</w:t>
                  </w:r>
                </w:p>
              </w:txbxContent>
            </v:textbox>
            <w10:wrap type="none"/>
          </v:shape>
        </w:pict>
      </w:r>
    </w:p>
    <w:p>
      <w:pPr>
        <w:pStyle w:val="BodyText"/>
        <w:rPr>
          <w:sz w:val="20"/>
        </w:rPr>
      </w:pPr>
    </w:p>
    <w:p>
      <w:pPr>
        <w:pStyle w:val="BodyText"/>
        <w:rPr>
          <w:sz w:val="20"/>
        </w:rPr>
      </w:pPr>
    </w:p>
    <w:p>
      <w:pPr>
        <w:pStyle w:val="BodyText"/>
        <w:spacing w:before="12"/>
      </w:pPr>
    </w:p>
    <w:p>
      <w:pPr>
        <w:pStyle w:val="Heading3"/>
        <w:spacing w:before="100"/>
        <w:ind w:left="360"/>
      </w:pPr>
      <w:r>
        <w:rPr>
          <w:color w:val="231F20"/>
        </w:rPr>
        <w:t>What about sensitive data?</w:t>
      </w:r>
    </w:p>
    <w:p>
      <w:pPr>
        <w:pStyle w:val="BodyText"/>
        <w:spacing w:before="4"/>
        <w:rPr>
          <w:rFonts w:ascii="Avenir"/>
          <w:b/>
          <w:sz w:val="26"/>
        </w:rPr>
      </w:pPr>
    </w:p>
    <w:p>
      <w:pPr>
        <w:pStyle w:val="BodyText"/>
        <w:spacing w:line="266" w:lineRule="auto"/>
        <w:ind w:left="360" w:right="1008"/>
        <w:rPr>
          <w:sz w:val="13"/>
        </w:rPr>
      </w:pPr>
      <w:r>
        <w:rPr>
          <w:color w:val="231F20"/>
        </w:rPr>
        <w:t>If you are processing </w:t>
      </w:r>
      <w:r>
        <w:rPr>
          <w:rFonts w:ascii="Avenir" w:hAnsi="Avenir"/>
          <w:b/>
          <w:color w:val="231F20"/>
        </w:rPr>
        <w:t>sensitive data</w:t>
      </w:r>
      <w:r>
        <w:rPr>
          <w:color w:val="231F20"/>
        </w:rPr>
        <w:t>, there’s an extra step that needs to be taken. You need to do everything that you would do with normal personal data, but there is an extra hurdle that must be surmounted before processing. In order for </w:t>
      </w:r>
      <w:r>
        <w:rPr>
          <w:rFonts w:ascii="Avenir" w:hAnsi="Avenir"/>
          <w:b/>
          <w:color w:val="231F20"/>
        </w:rPr>
        <w:t>sensitive data </w:t>
      </w:r>
      <w:r>
        <w:rPr>
          <w:color w:val="231F20"/>
        </w:rPr>
        <w:t>to be processed, one of the following conditions must exist (as well as one of the lawful bases):</w:t>
      </w:r>
      <w:r>
        <w:rPr>
          <w:color w:val="231F20"/>
          <w:position w:val="7"/>
          <w:sz w:val="13"/>
        </w:rPr>
        <w:t>135</w:t>
      </w:r>
    </w:p>
    <w:p>
      <w:pPr>
        <w:pStyle w:val="ListParagraph"/>
        <w:numPr>
          <w:ilvl w:val="0"/>
          <w:numId w:val="43"/>
        </w:numPr>
        <w:tabs>
          <w:tab w:pos="661" w:val="left" w:leader="none"/>
        </w:tabs>
        <w:spacing w:line="271" w:lineRule="auto" w:before="119" w:after="0"/>
        <w:ind w:left="660" w:right="1815" w:hanging="300"/>
        <w:jc w:val="left"/>
        <w:rPr>
          <w:sz w:val="22"/>
        </w:rPr>
      </w:pPr>
      <w:r>
        <w:rPr>
          <w:color w:val="231F20"/>
          <w:sz w:val="22"/>
        </w:rPr>
        <w:t>The individual whom the sensitive personal data is about has given explicit consent to </w:t>
      </w:r>
      <w:r>
        <w:rPr>
          <w:color w:val="231F20"/>
          <w:spacing w:val="-6"/>
          <w:sz w:val="22"/>
        </w:rPr>
        <w:t>the </w:t>
      </w:r>
      <w:r>
        <w:rPr>
          <w:color w:val="231F20"/>
          <w:sz w:val="22"/>
        </w:rPr>
        <w:t>processing.</w:t>
      </w:r>
    </w:p>
    <w:p>
      <w:pPr>
        <w:pStyle w:val="ListParagraph"/>
        <w:numPr>
          <w:ilvl w:val="0"/>
          <w:numId w:val="43"/>
        </w:numPr>
        <w:tabs>
          <w:tab w:pos="661" w:val="left" w:leader="none"/>
        </w:tabs>
        <w:spacing w:line="240" w:lineRule="auto" w:before="115" w:after="0"/>
        <w:ind w:left="660" w:right="0" w:hanging="301"/>
        <w:jc w:val="left"/>
        <w:rPr>
          <w:sz w:val="22"/>
        </w:rPr>
      </w:pPr>
      <w:r>
        <w:rPr>
          <w:color w:val="231F20"/>
          <w:sz w:val="22"/>
        </w:rPr>
        <w:t>The processing is necessary so that you can comply with employment</w:t>
      </w:r>
      <w:r>
        <w:rPr>
          <w:color w:val="231F20"/>
          <w:spacing w:val="-1"/>
          <w:sz w:val="22"/>
        </w:rPr>
        <w:t> </w:t>
      </w:r>
      <w:r>
        <w:rPr>
          <w:color w:val="231F20"/>
          <w:spacing w:val="-4"/>
          <w:sz w:val="22"/>
        </w:rPr>
        <w:t>law.</w:t>
      </w:r>
    </w:p>
    <w:p>
      <w:pPr>
        <w:pStyle w:val="ListParagraph"/>
        <w:numPr>
          <w:ilvl w:val="0"/>
          <w:numId w:val="43"/>
        </w:numPr>
        <w:tabs>
          <w:tab w:pos="661" w:val="left" w:leader="none"/>
        </w:tabs>
        <w:spacing w:line="240" w:lineRule="auto" w:before="152" w:after="0"/>
        <w:ind w:left="660" w:right="0" w:hanging="301"/>
        <w:jc w:val="left"/>
        <w:rPr>
          <w:sz w:val="22"/>
        </w:rPr>
      </w:pPr>
      <w:r>
        <w:rPr>
          <w:color w:val="231F20"/>
          <w:sz w:val="22"/>
        </w:rPr>
        <w:t>The individual has deliberately made the information public.</w:t>
      </w:r>
    </w:p>
    <w:p>
      <w:pPr>
        <w:pStyle w:val="ListParagraph"/>
        <w:numPr>
          <w:ilvl w:val="0"/>
          <w:numId w:val="43"/>
        </w:numPr>
        <w:tabs>
          <w:tab w:pos="661" w:val="left" w:leader="none"/>
        </w:tabs>
        <w:spacing w:line="271" w:lineRule="auto" w:before="152" w:after="0"/>
        <w:ind w:left="660" w:right="1819" w:hanging="300"/>
        <w:jc w:val="left"/>
        <w:rPr>
          <w:sz w:val="22"/>
        </w:rPr>
      </w:pPr>
      <w:r>
        <w:rPr>
          <w:color w:val="231F20"/>
          <w:sz w:val="22"/>
        </w:rPr>
        <w:t>The processing is necessary in relation to legal proceedings; for obtaining legal advice; </w:t>
      </w:r>
      <w:r>
        <w:rPr>
          <w:color w:val="231F20"/>
          <w:spacing w:val="-9"/>
          <w:sz w:val="22"/>
        </w:rPr>
        <w:t>or </w:t>
      </w:r>
      <w:r>
        <w:rPr>
          <w:color w:val="231F20"/>
          <w:sz w:val="22"/>
        </w:rPr>
        <w:t>otherwise for establishing, exercising or defending legal</w:t>
      </w:r>
      <w:r>
        <w:rPr>
          <w:color w:val="231F20"/>
          <w:spacing w:val="-1"/>
          <w:sz w:val="22"/>
        </w:rPr>
        <w:t> </w:t>
      </w:r>
      <w:r>
        <w:rPr>
          <w:color w:val="231F20"/>
          <w:sz w:val="22"/>
        </w:rPr>
        <w:t>rights.</w:t>
      </w:r>
    </w:p>
    <w:p>
      <w:pPr>
        <w:pStyle w:val="ListParagraph"/>
        <w:numPr>
          <w:ilvl w:val="0"/>
          <w:numId w:val="43"/>
        </w:numPr>
        <w:tabs>
          <w:tab w:pos="661" w:val="left" w:leader="none"/>
        </w:tabs>
        <w:spacing w:line="271" w:lineRule="auto" w:before="114" w:after="0"/>
        <w:ind w:left="660" w:right="1169" w:hanging="300"/>
        <w:jc w:val="left"/>
        <w:rPr>
          <w:sz w:val="22"/>
        </w:rPr>
      </w:pPr>
      <w:r>
        <w:rPr>
          <w:color w:val="231F20"/>
          <w:sz w:val="22"/>
        </w:rPr>
        <w:t>The processing is necessary for administering justice, or for exercising statutory or governmental functions.</w:t>
      </w:r>
    </w:p>
    <w:p>
      <w:pPr>
        <w:pStyle w:val="ListParagraph"/>
        <w:numPr>
          <w:ilvl w:val="0"/>
          <w:numId w:val="43"/>
        </w:numPr>
        <w:tabs>
          <w:tab w:pos="661" w:val="left" w:leader="none"/>
        </w:tabs>
        <w:spacing w:line="271" w:lineRule="auto" w:before="115" w:after="0"/>
        <w:ind w:left="660" w:right="1837" w:hanging="300"/>
        <w:jc w:val="left"/>
        <w:rPr>
          <w:sz w:val="22"/>
        </w:rPr>
      </w:pPr>
      <w:r>
        <w:rPr>
          <w:color w:val="231F20"/>
          <w:sz w:val="22"/>
        </w:rPr>
        <w:t>The processing is necessary for monitoring equality of opportunity, and is carried out </w:t>
      </w:r>
      <w:r>
        <w:rPr>
          <w:color w:val="231F20"/>
          <w:spacing w:val="-5"/>
          <w:sz w:val="22"/>
        </w:rPr>
        <w:t>with </w:t>
      </w:r>
      <w:r>
        <w:rPr>
          <w:color w:val="231F20"/>
          <w:sz w:val="22"/>
        </w:rPr>
        <w:t>appropriate safeguards for the rights of</w:t>
      </w:r>
      <w:r>
        <w:rPr>
          <w:color w:val="231F20"/>
          <w:spacing w:val="-1"/>
          <w:sz w:val="22"/>
        </w:rPr>
        <w:t> </w:t>
      </w:r>
      <w:r>
        <w:rPr>
          <w:color w:val="231F20"/>
          <w:sz w:val="22"/>
        </w:rPr>
        <w:t>individuals.</w:t>
      </w:r>
    </w:p>
    <w:p>
      <w:pPr>
        <w:pStyle w:val="BodyText"/>
        <w:rPr>
          <w:sz w:val="30"/>
        </w:rPr>
      </w:pPr>
    </w:p>
    <w:p>
      <w:pPr>
        <w:pStyle w:val="Heading3"/>
        <w:spacing w:before="264"/>
        <w:ind w:left="360"/>
      </w:pPr>
      <w:r>
        <w:rPr>
          <w:color w:val="231F20"/>
        </w:rPr>
        <w:t>What if I don’t have consent?</w:t>
      </w:r>
    </w:p>
    <w:p>
      <w:pPr>
        <w:pStyle w:val="BodyText"/>
        <w:spacing w:line="268" w:lineRule="auto" w:before="269"/>
        <w:ind w:left="360" w:right="1008"/>
      </w:pPr>
      <w:r>
        <w:rPr>
          <w:color w:val="231F20"/>
        </w:rPr>
        <w:t>It is a common misconception that an individual must </w:t>
      </w:r>
      <w:r>
        <w:rPr>
          <w:rFonts w:ascii="Avenir"/>
          <w:b/>
          <w:color w:val="231F20"/>
        </w:rPr>
        <w:t>consent </w:t>
      </w:r>
      <w:r>
        <w:rPr>
          <w:color w:val="231F20"/>
        </w:rPr>
        <w:t>to having their data processed. However, that is not always the case, consent is just one of six possible conditions. In fact, consent should be a last resort when choosing a lawful basis to process data, because if the consent is withdrawn, processing must stop.</w:t>
      </w:r>
    </w:p>
    <w:p>
      <w:pPr>
        <w:pStyle w:val="BodyText"/>
        <w:spacing w:before="3"/>
        <w:rPr>
          <w:sz w:val="25"/>
        </w:rPr>
      </w:pPr>
    </w:p>
    <w:p>
      <w:pPr>
        <w:pStyle w:val="BodyText"/>
        <w:ind w:left="360"/>
      </w:pPr>
      <w:r>
        <w:rPr>
          <w:color w:val="231F20"/>
        </w:rPr>
        <w:t>In order to determine if you need that person’s consent, ask yourself the following questions: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shape style="position:absolute;margin-left:34.015701pt;margin-top:20.009359pt;width:72pt;height:.1pt;mso-position-horizontal-relative:page;mso-position-vertical-relative:paragraph;z-index:-15618560;mso-wrap-distance-left:0;mso-wrap-distance-right:0" coordorigin="680,400" coordsize="1440,0" path="m680,400l2120,400e" filled="false" stroked="true" strokeweight="1pt" strokecolor="#231f20">
            <v:path arrowok="t"/>
            <v:stroke dashstyle="solid"/>
            <w10:wrap type="topAndBottom"/>
          </v:shape>
        </w:pict>
      </w:r>
    </w:p>
    <w:p>
      <w:pPr>
        <w:pStyle w:val="ListParagraph"/>
        <w:numPr>
          <w:ilvl w:val="0"/>
          <w:numId w:val="41"/>
        </w:numPr>
        <w:tabs>
          <w:tab w:pos="1119" w:val="left" w:leader="none"/>
          <w:tab w:pos="1120" w:val="left" w:leader="none"/>
        </w:tabs>
        <w:spacing w:line="240" w:lineRule="auto" w:before="29" w:after="0"/>
        <w:ind w:left="1119" w:right="0" w:hanging="760"/>
        <w:jc w:val="left"/>
        <w:rPr>
          <w:sz w:val="14"/>
        </w:rPr>
      </w:pPr>
      <w:r>
        <w:rPr>
          <w:color w:val="231F20"/>
          <w:sz w:val="14"/>
        </w:rPr>
        <w:t>Article 9(2)</w:t>
      </w:r>
      <w:r>
        <w:rPr>
          <w:color w:val="231F20"/>
          <w:spacing w:val="-2"/>
          <w:sz w:val="14"/>
        </w:rPr>
        <w:t> </w:t>
      </w:r>
      <w:r>
        <w:rPr>
          <w:color w:val="231F20"/>
          <w:sz w:val="14"/>
        </w:rPr>
        <w:t>GDPR</w:t>
      </w:r>
    </w:p>
    <w:p>
      <w:pPr>
        <w:spacing w:after="0" w:line="240" w:lineRule="auto"/>
        <w:jc w:val="left"/>
        <w:rPr>
          <w:sz w:val="14"/>
        </w:rPr>
        <w:sectPr>
          <w:pgSz w:w="11910" w:h="16840"/>
          <w:pgMar w:header="680" w:footer="0" w:top="880" w:bottom="0" w:left="320" w:right="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spacing w:line="253" w:lineRule="exact" w:before="101"/>
        <w:ind w:left="469" w:right="0" w:firstLine="0"/>
        <w:jc w:val="center"/>
        <w:rPr>
          <w:sz w:val="20"/>
        </w:rPr>
      </w:pPr>
      <w:r>
        <w:rPr>
          <w:color w:val="FFFFFF"/>
          <w:sz w:val="20"/>
        </w:rPr>
        <w:t>Do I have a lawful basis for processing data?</w:t>
      </w:r>
    </w:p>
    <w:p>
      <w:pPr>
        <w:spacing w:line="253" w:lineRule="exact" w:before="0"/>
        <w:ind w:left="469" w:right="0" w:firstLine="0"/>
        <w:jc w:val="center"/>
        <w:rPr>
          <w:sz w:val="20"/>
        </w:rPr>
      </w:pPr>
      <w:r>
        <w:rPr>
          <w:color w:val="FFFFFF"/>
          <w:sz w:val="20"/>
        </w:rPr>
        <w:t>That is, do one of the following apply?</w:t>
      </w:r>
    </w:p>
    <w:p>
      <w:pPr>
        <w:pStyle w:val="ListParagraph"/>
        <w:numPr>
          <w:ilvl w:val="1"/>
          <w:numId w:val="41"/>
        </w:numPr>
        <w:tabs>
          <w:tab w:pos="5607" w:val="left" w:leader="none"/>
        </w:tabs>
        <w:spacing w:line="240" w:lineRule="auto" w:before="35" w:after="0"/>
        <w:ind w:left="5606" w:right="0" w:hanging="224"/>
        <w:jc w:val="left"/>
        <w:rPr>
          <w:color w:val="FFFFFF"/>
          <w:sz w:val="20"/>
        </w:rPr>
      </w:pPr>
      <w:r>
        <w:rPr>
          <w:color w:val="FFFFFF"/>
          <w:sz w:val="20"/>
        </w:rPr>
        <w:t>Consent</w:t>
      </w:r>
    </w:p>
    <w:p>
      <w:pPr>
        <w:pStyle w:val="ListParagraph"/>
        <w:numPr>
          <w:ilvl w:val="1"/>
          <w:numId w:val="41"/>
        </w:numPr>
        <w:tabs>
          <w:tab w:pos="5594" w:val="left" w:leader="none"/>
        </w:tabs>
        <w:spacing w:line="240" w:lineRule="auto" w:before="35" w:after="0"/>
        <w:ind w:left="5593" w:right="0" w:hanging="223"/>
        <w:jc w:val="left"/>
        <w:rPr>
          <w:color w:val="FFFFFF"/>
          <w:sz w:val="20"/>
        </w:rPr>
      </w:pPr>
      <w:r>
        <w:rPr>
          <w:color w:val="FFFFFF"/>
          <w:sz w:val="20"/>
        </w:rPr>
        <w:t>Contract</w:t>
      </w:r>
    </w:p>
    <w:p>
      <w:pPr>
        <w:pStyle w:val="ListParagraph"/>
        <w:numPr>
          <w:ilvl w:val="1"/>
          <w:numId w:val="41"/>
        </w:numPr>
        <w:tabs>
          <w:tab w:pos="5255" w:val="left" w:leader="none"/>
        </w:tabs>
        <w:spacing w:line="240" w:lineRule="auto" w:before="35" w:after="0"/>
        <w:ind w:left="5254" w:right="0" w:hanging="223"/>
        <w:jc w:val="left"/>
        <w:rPr>
          <w:color w:val="FFFFFF"/>
          <w:sz w:val="20"/>
        </w:rPr>
      </w:pPr>
      <w:r>
        <w:rPr>
          <w:color w:val="FFFFFF"/>
          <w:sz w:val="20"/>
        </w:rPr>
        <w:t>Legal obligation</w:t>
      </w:r>
    </w:p>
    <w:p>
      <w:pPr>
        <w:pStyle w:val="ListParagraph"/>
        <w:numPr>
          <w:ilvl w:val="1"/>
          <w:numId w:val="41"/>
        </w:numPr>
        <w:tabs>
          <w:tab w:pos="5383" w:val="left" w:leader="none"/>
        </w:tabs>
        <w:spacing w:line="240" w:lineRule="auto" w:before="35" w:after="0"/>
        <w:ind w:left="5382" w:right="0" w:hanging="224"/>
        <w:jc w:val="left"/>
        <w:rPr>
          <w:color w:val="FFFFFF"/>
          <w:sz w:val="20"/>
        </w:rPr>
      </w:pPr>
      <w:r>
        <w:rPr>
          <w:color w:val="FFFFFF"/>
          <w:sz w:val="20"/>
        </w:rPr>
        <w:t>Vital</w:t>
      </w:r>
      <w:r>
        <w:rPr>
          <w:color w:val="FFFFFF"/>
          <w:spacing w:val="-1"/>
          <w:sz w:val="20"/>
        </w:rPr>
        <w:t> </w:t>
      </w:r>
      <w:r>
        <w:rPr>
          <w:color w:val="FFFFFF"/>
          <w:sz w:val="20"/>
        </w:rPr>
        <w:t>interests</w:t>
      </w:r>
    </w:p>
    <w:p>
      <w:pPr>
        <w:pStyle w:val="ListParagraph"/>
        <w:numPr>
          <w:ilvl w:val="1"/>
          <w:numId w:val="41"/>
        </w:numPr>
        <w:tabs>
          <w:tab w:pos="5505" w:val="left" w:leader="none"/>
        </w:tabs>
        <w:spacing w:line="240" w:lineRule="auto" w:before="35" w:after="0"/>
        <w:ind w:left="5504" w:right="0" w:hanging="223"/>
        <w:jc w:val="left"/>
        <w:rPr>
          <w:color w:val="FFFFFF"/>
          <w:sz w:val="20"/>
        </w:rPr>
      </w:pPr>
      <w:r>
        <w:rPr>
          <w:color w:val="FFFFFF"/>
          <w:sz w:val="20"/>
        </w:rPr>
        <w:t>Public task</w:t>
      </w:r>
    </w:p>
    <w:p>
      <w:pPr>
        <w:pStyle w:val="ListParagraph"/>
        <w:numPr>
          <w:ilvl w:val="1"/>
          <w:numId w:val="41"/>
        </w:numPr>
        <w:tabs>
          <w:tab w:pos="5104" w:val="left" w:leader="none"/>
        </w:tabs>
        <w:spacing w:line="240" w:lineRule="auto" w:before="35" w:after="0"/>
        <w:ind w:left="5103" w:right="0" w:hanging="224"/>
        <w:jc w:val="left"/>
        <w:rPr>
          <w:color w:val="FFFFFF"/>
          <w:sz w:val="20"/>
        </w:rPr>
      </w:pPr>
      <w:r>
        <w:rPr>
          <w:color w:val="FFFFFF"/>
          <w:sz w:val="20"/>
        </w:rPr>
        <w:t>Legitimate</w:t>
      </w:r>
      <w:r>
        <w:rPr>
          <w:color w:val="FFFFFF"/>
          <w:spacing w:val="-1"/>
          <w:sz w:val="20"/>
        </w:rPr>
        <w:t> </w:t>
      </w:r>
      <w:r>
        <w:rPr>
          <w:color w:val="FFFFFF"/>
          <w:sz w:val="20"/>
        </w:rPr>
        <w:t>interests</w:t>
      </w:r>
    </w:p>
    <w:p>
      <w:pPr>
        <w:pStyle w:val="BodyText"/>
        <w:rPr>
          <w:sz w:val="20"/>
        </w:rPr>
      </w:pPr>
    </w:p>
    <w:p>
      <w:pPr>
        <w:pStyle w:val="BodyText"/>
        <w:spacing w:before="9"/>
        <w:rPr>
          <w:sz w:val="28"/>
        </w:rPr>
      </w:pPr>
    </w:p>
    <w:p>
      <w:pPr>
        <w:tabs>
          <w:tab w:pos="6371" w:val="left" w:leader="none"/>
        </w:tabs>
        <w:spacing w:before="100"/>
        <w:ind w:left="537" w:right="0" w:firstLine="0"/>
        <w:jc w:val="center"/>
        <w:rPr>
          <w:sz w:val="20"/>
        </w:rPr>
      </w:pPr>
      <w:r>
        <w:rPr>
          <w:color w:val="FFFFFF"/>
          <w:sz w:val="20"/>
        </w:rPr>
        <w:t>YES</w:t>
        <w:tab/>
        <w:t>NO</w:t>
      </w:r>
    </w:p>
    <w:p>
      <w:pPr>
        <w:pStyle w:val="BodyText"/>
        <w:rPr>
          <w:sz w:val="20"/>
        </w:rPr>
      </w:pPr>
    </w:p>
    <w:p>
      <w:pPr>
        <w:pStyle w:val="BodyText"/>
        <w:spacing w:before="8"/>
        <w:rPr>
          <w:sz w:val="14"/>
        </w:rPr>
      </w:pPr>
    </w:p>
    <w:p>
      <w:pPr>
        <w:spacing w:after="0"/>
        <w:rPr>
          <w:sz w:val="14"/>
        </w:rPr>
        <w:sectPr>
          <w:pgSz w:w="11910" w:h="16840"/>
          <w:pgMar w:header="680" w:footer="0" w:top="880" w:bottom="0" w:left="320" w:right="320"/>
        </w:sectPr>
      </w:pPr>
    </w:p>
    <w:p>
      <w:pPr>
        <w:spacing w:line="218" w:lineRule="auto" w:before="118"/>
        <w:ind w:left="2189" w:right="17" w:hanging="721"/>
        <w:jc w:val="left"/>
        <w:rPr>
          <w:sz w:val="20"/>
        </w:rPr>
      </w:pPr>
      <w:r>
        <w:rPr/>
        <w:pict>
          <v:shape style="position:absolute;margin-left:7.0315pt;margin-top:24.319313pt;width:15.7pt;height:182.05pt;mso-position-horizontal-relative:page;mso-position-vertical-relative:paragraph;z-index:-17433088" type="#_x0000_t202" filled="false" stroked="false">
            <v:textbox inset="0,0,0,0" style="layout-flow:vertical;mso-layout-flow-alt:bottom-to-top">
              <w:txbxContent>
                <w:p>
                  <w:pPr>
                    <w:spacing w:before="20"/>
                    <w:ind w:left="20" w:right="0" w:firstLine="0"/>
                    <w:jc w:val="left"/>
                    <w:rPr>
                      <w:sz w:val="20"/>
                    </w:rPr>
                  </w:pPr>
                  <w:r>
                    <w:rPr>
                      <w:color w:val="FFFFFF"/>
                      <w:sz w:val="20"/>
                    </w:rPr>
                    <w:t>Data Protection and Information Sharing</w:t>
                  </w:r>
                </w:p>
              </w:txbxContent>
            </v:textbox>
            <w10:wrap type="none"/>
          </v:shape>
        </w:pict>
      </w:r>
      <w:r>
        <w:rPr>
          <w:color w:val="FFFFFF"/>
          <w:sz w:val="20"/>
        </w:rPr>
        <w:t>Has the lawful basis changed from the original basis?</w:t>
      </w:r>
    </w:p>
    <w:p>
      <w:pPr>
        <w:spacing w:before="208"/>
        <w:ind w:left="1468" w:right="0" w:firstLine="0"/>
        <w:jc w:val="left"/>
        <w:rPr>
          <w:sz w:val="20"/>
        </w:rPr>
      </w:pPr>
      <w:r>
        <w:rPr/>
        <w:br w:type="column"/>
      </w:r>
      <w:r>
        <w:rPr>
          <w:color w:val="FFFFFF"/>
          <w:sz w:val="20"/>
        </w:rPr>
        <w:t>Don’t process data</w:t>
      </w:r>
    </w:p>
    <w:p>
      <w:pPr>
        <w:spacing w:after="0"/>
        <w:jc w:val="left"/>
        <w:rPr>
          <w:sz w:val="20"/>
        </w:rPr>
        <w:sectPr>
          <w:type w:val="continuous"/>
          <w:pgSz w:w="11910" w:h="16840"/>
          <w:pgMar w:top="1580" w:bottom="280" w:left="320" w:right="320"/>
          <w:cols w:num="2" w:equalWidth="0">
            <w:col w:w="4557" w:space="1944"/>
            <w:col w:w="4769"/>
          </w:cols>
        </w:sectPr>
      </w:pPr>
    </w:p>
    <w:p>
      <w:pPr>
        <w:pStyle w:val="BodyText"/>
        <w:rPr>
          <w:sz w:val="20"/>
        </w:rPr>
      </w:pPr>
    </w:p>
    <w:p>
      <w:pPr>
        <w:spacing w:after="0"/>
        <w:rPr>
          <w:sz w:val="20"/>
        </w:rPr>
        <w:sectPr>
          <w:type w:val="continuous"/>
          <w:pgSz w:w="11910" w:h="16840"/>
          <w:pgMar w:top="1580" w:bottom="280" w:left="320" w:right="320"/>
        </w:sectPr>
      </w:pPr>
    </w:p>
    <w:p>
      <w:pPr>
        <w:pStyle w:val="BodyText"/>
        <w:spacing w:before="9"/>
        <w:rPr>
          <w:sz w:val="20"/>
        </w:rPr>
      </w:pPr>
    </w:p>
    <w:p>
      <w:pPr>
        <w:spacing w:before="0"/>
        <w:ind w:left="0" w:right="38" w:firstLine="0"/>
        <w:jc w:val="right"/>
        <w:rPr>
          <w:sz w:val="20"/>
        </w:rPr>
      </w:pPr>
      <w:r>
        <w:rPr>
          <w:color w:val="FFFFFF"/>
          <w:sz w:val="20"/>
        </w:rPr>
        <w:t>YES</w:t>
      </w:r>
    </w:p>
    <w:p>
      <w:pPr>
        <w:pStyle w:val="BodyText"/>
        <w:spacing w:before="9"/>
        <w:rPr>
          <w:sz w:val="20"/>
        </w:rPr>
      </w:pPr>
      <w:r>
        <w:rPr/>
        <w:br w:type="column"/>
      </w:r>
      <w:r>
        <w:rPr>
          <w:sz w:val="20"/>
        </w:rPr>
      </w:r>
    </w:p>
    <w:p>
      <w:pPr>
        <w:tabs>
          <w:tab w:pos="2274" w:val="left" w:leader="none"/>
          <w:tab w:pos="2612" w:val="left" w:leader="none"/>
        </w:tabs>
        <w:spacing w:before="0"/>
        <w:ind w:left="1378" w:right="0" w:firstLine="0"/>
        <w:jc w:val="left"/>
        <w:rPr>
          <w:sz w:val="20"/>
        </w:rPr>
      </w:pPr>
      <w:r>
        <w:rPr>
          <w:color w:val="FFFFFF"/>
          <w:sz w:val="20"/>
        </w:rPr>
        <w:t>NO</w:t>
        <w:tab/>
      </w:r>
      <w:r>
        <w:rPr>
          <w:color w:val="FFFFFF"/>
          <w:sz w:val="20"/>
          <w:u w:val="dotted" w:color="8692C9"/>
        </w:rPr>
        <w:t> </w:t>
        <w:tab/>
      </w:r>
    </w:p>
    <w:p>
      <w:pPr>
        <w:pStyle w:val="BodyText"/>
        <w:spacing w:before="9"/>
        <w:rPr>
          <w:sz w:val="20"/>
        </w:rPr>
      </w:pPr>
      <w:r>
        <w:rPr/>
        <w:br w:type="column"/>
      </w:r>
      <w:r>
        <w:rPr>
          <w:sz w:val="20"/>
        </w:rPr>
      </w:r>
    </w:p>
    <w:p>
      <w:pPr>
        <w:tabs>
          <w:tab w:pos="2305" w:val="left" w:leader="none"/>
          <w:tab w:pos="3844" w:val="left" w:leader="none"/>
        </w:tabs>
        <w:spacing w:before="0"/>
        <w:ind w:left="1378" w:right="0" w:firstLine="0"/>
        <w:jc w:val="left"/>
        <w:rPr>
          <w:sz w:val="20"/>
        </w:rPr>
      </w:pPr>
      <w:r>
        <w:rPr>
          <w:color w:val="FFFFFF"/>
          <w:sz w:val="20"/>
        </w:rPr>
        <w:t>NO</w:t>
        <w:tab/>
      </w:r>
      <w:r>
        <w:rPr>
          <w:color w:val="FFFFFF"/>
          <w:sz w:val="20"/>
          <w:u w:val="dotted" w:color="8692C9"/>
        </w:rPr>
        <w:t> </w:t>
        <w:tab/>
      </w:r>
    </w:p>
    <w:p>
      <w:pPr>
        <w:spacing w:after="0"/>
        <w:jc w:val="left"/>
        <w:rPr>
          <w:sz w:val="20"/>
        </w:rPr>
        <w:sectPr>
          <w:type w:val="continuous"/>
          <w:pgSz w:w="11910" w:h="16840"/>
          <w:pgMar w:top="1580" w:bottom="280" w:left="320" w:right="320"/>
          <w:cols w:num="3" w:equalWidth="0">
            <w:col w:w="1764" w:space="1138"/>
            <w:col w:w="2653" w:space="1724"/>
            <w:col w:w="3991"/>
          </w:cols>
        </w:sectPr>
      </w:pPr>
    </w:p>
    <w:p>
      <w:pPr>
        <w:pStyle w:val="BodyText"/>
        <w:rPr>
          <w:sz w:val="20"/>
        </w:rPr>
      </w:pPr>
    </w:p>
    <w:p>
      <w:pPr>
        <w:pStyle w:val="BodyText"/>
        <w:spacing w:before="8"/>
        <w:rPr>
          <w:sz w:val="14"/>
        </w:rPr>
      </w:pPr>
    </w:p>
    <w:p>
      <w:pPr>
        <w:spacing w:after="0"/>
        <w:rPr>
          <w:sz w:val="14"/>
        </w:rPr>
        <w:sectPr>
          <w:type w:val="continuous"/>
          <w:pgSz w:w="11910" w:h="16840"/>
          <w:pgMar w:top="1580" w:bottom="280" w:left="320" w:right="320"/>
        </w:sectPr>
      </w:pPr>
    </w:p>
    <w:p>
      <w:pPr>
        <w:spacing w:line="218" w:lineRule="auto" w:before="118"/>
        <w:ind w:left="2591" w:right="14" w:hanging="856"/>
        <w:jc w:val="left"/>
        <w:rPr>
          <w:sz w:val="20"/>
        </w:rPr>
      </w:pPr>
      <w:r>
        <w:rPr>
          <w:color w:val="FFFFFF"/>
          <w:sz w:val="20"/>
        </w:rPr>
        <w:t>Was the original lawful basis consent?</w:t>
      </w:r>
    </w:p>
    <w:p>
      <w:pPr>
        <w:spacing w:before="213"/>
        <w:ind w:left="1736" w:right="0" w:firstLine="0"/>
        <w:jc w:val="left"/>
        <w:rPr>
          <w:sz w:val="20"/>
        </w:rPr>
      </w:pPr>
      <w:r>
        <w:rPr/>
        <w:br w:type="column"/>
      </w:r>
      <w:r>
        <w:rPr>
          <w:color w:val="FFFFFF"/>
          <w:sz w:val="20"/>
        </w:rPr>
        <w:t>Do I still have consent?</w:t>
      </w:r>
    </w:p>
    <w:p>
      <w:pPr>
        <w:spacing w:after="0"/>
        <w:jc w:val="left"/>
        <w:rPr>
          <w:sz w:val="20"/>
        </w:rPr>
        <w:sectPr>
          <w:type w:val="continuous"/>
          <w:pgSz w:w="11910" w:h="16840"/>
          <w:pgMar w:top="1580" w:bottom="280" w:left="320" w:right="320"/>
          <w:cols w:num="2" w:equalWidth="0">
            <w:col w:w="4284" w:space="1757"/>
            <w:col w:w="5229"/>
          </w:cols>
        </w:sectPr>
      </w:pPr>
    </w:p>
    <w:p>
      <w:pPr>
        <w:pStyle w:val="BodyText"/>
        <w:rPr>
          <w:sz w:val="20"/>
        </w:rPr>
      </w:pPr>
    </w:p>
    <w:p>
      <w:pPr>
        <w:pStyle w:val="BodyText"/>
        <w:spacing w:before="9"/>
        <w:rPr>
          <w:sz w:val="13"/>
        </w:rPr>
      </w:pPr>
    </w:p>
    <w:p>
      <w:pPr>
        <w:tabs>
          <w:tab w:pos="4268" w:val="left" w:leader="none"/>
          <w:tab w:pos="8646" w:val="left" w:leader="none"/>
        </w:tabs>
        <w:spacing w:before="100"/>
        <w:ind w:left="1389" w:right="0" w:firstLine="0"/>
        <w:jc w:val="left"/>
        <w:rPr>
          <w:sz w:val="20"/>
        </w:rPr>
      </w:pPr>
      <w:r>
        <w:rPr>
          <w:color w:val="FFFFFF"/>
          <w:sz w:val="20"/>
        </w:rPr>
        <w:t>NO</w:t>
        <w:tab/>
        <w:t>YES</w:t>
        <w:tab/>
        <w:t>YES</w:t>
      </w:r>
    </w:p>
    <w:p>
      <w:pPr>
        <w:pStyle w:val="BodyText"/>
        <w:rPr>
          <w:sz w:val="20"/>
        </w:rPr>
      </w:pPr>
    </w:p>
    <w:p>
      <w:pPr>
        <w:spacing w:after="0"/>
        <w:rPr>
          <w:sz w:val="20"/>
        </w:rPr>
        <w:sectPr>
          <w:type w:val="continuous"/>
          <w:pgSz w:w="11910" w:h="16840"/>
          <w:pgMar w:top="1580" w:bottom="280" w:left="320" w:right="320"/>
        </w:sectPr>
      </w:pPr>
    </w:p>
    <w:p>
      <w:pPr>
        <w:pStyle w:val="BodyText"/>
        <w:rPr>
          <w:sz w:val="26"/>
        </w:rPr>
      </w:pPr>
    </w:p>
    <w:p>
      <w:pPr>
        <w:pStyle w:val="BodyText"/>
        <w:rPr>
          <w:sz w:val="26"/>
        </w:rPr>
      </w:pPr>
    </w:p>
    <w:p>
      <w:pPr>
        <w:pStyle w:val="BodyText"/>
        <w:rPr>
          <w:sz w:val="26"/>
        </w:rPr>
      </w:pPr>
    </w:p>
    <w:p>
      <w:pPr>
        <w:pStyle w:val="BodyText"/>
        <w:spacing w:before="1"/>
      </w:pPr>
    </w:p>
    <w:p>
      <w:pPr>
        <w:spacing w:before="0"/>
        <w:ind w:left="0" w:right="0" w:firstLine="0"/>
        <w:jc w:val="right"/>
        <w:rPr>
          <w:sz w:val="20"/>
        </w:rPr>
      </w:pPr>
      <w:r>
        <w:rPr>
          <w:color w:val="FFFFFF"/>
          <w:sz w:val="20"/>
        </w:rPr>
        <w:t>YES</w:t>
      </w:r>
    </w:p>
    <w:p>
      <w:pPr>
        <w:pStyle w:val="BodyText"/>
      </w:pPr>
      <w:r>
        <w:rPr/>
        <w:br w:type="column"/>
      </w:r>
      <w:r>
        <w:rPr/>
      </w:r>
    </w:p>
    <w:p>
      <w:pPr>
        <w:spacing w:line="218" w:lineRule="auto" w:before="1"/>
        <w:ind w:left="197" w:right="396" w:hanging="218"/>
        <w:jc w:val="left"/>
        <w:rPr>
          <w:sz w:val="20"/>
        </w:rPr>
      </w:pPr>
      <w:r>
        <w:rPr>
          <w:color w:val="FFFFFF"/>
          <w:sz w:val="20"/>
        </w:rPr>
        <w:t>Is the new basis compatible with the original basis?</w:t>
      </w:r>
    </w:p>
    <w:p>
      <w:pPr>
        <w:pStyle w:val="BodyText"/>
        <w:rPr>
          <w:sz w:val="26"/>
        </w:rPr>
      </w:pPr>
    </w:p>
    <w:p>
      <w:pPr>
        <w:spacing w:before="207"/>
        <w:ind w:left="0" w:right="38" w:firstLine="0"/>
        <w:jc w:val="right"/>
        <w:rPr>
          <w:sz w:val="20"/>
        </w:rPr>
      </w:pPr>
      <w:r>
        <w:rPr>
          <w:color w:val="FFFFFF"/>
          <w:sz w:val="20"/>
        </w:rPr>
        <w:t>NO</w:t>
      </w:r>
    </w:p>
    <w:p>
      <w:pPr>
        <w:pStyle w:val="BodyText"/>
        <w:spacing w:before="11"/>
        <w:rPr>
          <w:sz w:val="26"/>
        </w:rPr>
      </w:pPr>
      <w:r>
        <w:rPr/>
        <w:br w:type="column"/>
      </w:r>
      <w:r>
        <w:rPr>
          <w:sz w:val="26"/>
        </w:rPr>
      </w:r>
    </w:p>
    <w:p>
      <w:pPr>
        <w:spacing w:line="218" w:lineRule="auto" w:before="0"/>
        <w:ind w:left="1394" w:right="751" w:firstLine="0"/>
        <w:jc w:val="center"/>
        <w:rPr>
          <w:sz w:val="20"/>
        </w:rPr>
      </w:pPr>
      <w:r>
        <w:rPr>
          <w:color w:val="FFFFFF"/>
          <w:sz w:val="20"/>
        </w:rPr>
        <w:t>Identify, document, and justify a new lawful basis for processing, and inform the data subject of that new basis.</w:t>
      </w:r>
    </w:p>
    <w:p>
      <w:pPr>
        <w:spacing w:after="0" w:line="218" w:lineRule="auto"/>
        <w:jc w:val="center"/>
        <w:rPr>
          <w:sz w:val="20"/>
        </w:rPr>
        <w:sectPr>
          <w:type w:val="continuous"/>
          <w:pgSz w:w="11910" w:h="16840"/>
          <w:pgMar w:top="1580" w:bottom="280" w:left="320" w:right="320"/>
          <w:cols w:num="3" w:equalWidth="0">
            <w:col w:w="1740" w:space="40"/>
            <w:col w:w="2863" w:space="1059"/>
            <w:col w:w="5568"/>
          </w:cols>
        </w:sectPr>
      </w:pPr>
    </w:p>
    <w:p>
      <w:pPr>
        <w:pStyle w:val="BodyText"/>
        <w:rPr>
          <w:sz w:val="20"/>
        </w:rPr>
      </w:pPr>
      <w:r>
        <w:rPr/>
        <w:pict>
          <v:rect style="position:absolute;margin-left:0pt;margin-top:0pt;width:28.346pt;height:841.890015pt;mso-position-horizontal-relative:page;mso-position-vertical-relative:page;z-index:-17434112" filled="true" fillcolor="#8692c9" stroked="false">
            <v:fill type="solid"/>
            <w10:wrap type="none"/>
          </v:rect>
        </w:pict>
      </w:r>
      <w:r>
        <w:rPr/>
        <w:pict>
          <v:group style="position:absolute;margin-left:61.555099pt;margin-top:104.882217pt;width:512.15pt;height:710.3pt;mso-position-horizontal-relative:page;mso-position-vertical-relative:page;z-index:-17433600" coordorigin="1231,2098" coordsize="10243,14206">
            <v:shape style="position:absolute;left:3753;top:4893;width:464;height:329" type="#_x0000_t75" stroked="false">
              <v:imagedata r:id="rId31" o:title=""/>
            </v:shape>
            <v:shape style="position:absolute;left:8213;top:4893;width:464;height:329" type="#_x0000_t75" stroked="false">
              <v:imagedata r:id="rId32" o:title=""/>
            </v:shape>
            <v:shape style="position:absolute;left:3326;top:2097;width:5741;height:2764" coordorigin="3327,2098" coordsize="5741,2764" path="m8784,2098l3610,2098,3446,2102,3362,2133,3331,2217,3327,2381,3327,4578,3331,4742,3362,4826,3446,4857,3610,4861,8784,4861,8947,4857,9032,4826,9063,4742,9067,4578,9067,2381,9063,2217,9032,2133,8947,2102,8784,2098xe" filled="true" fillcolor="#8692c9" stroked="false">
              <v:path arrowok="t"/>
              <v:fill type="solid"/>
            </v:shape>
            <v:shape style="position:absolute;left:2676;top:5247;width:1264;height:511" coordorigin="2676,5248" coordsize="1264,511" path="m3720,5248l2896,5248,2769,5251,2704,5275,2680,5341,2676,5468,2676,5538,2680,5665,2704,5730,2769,5755,2896,5758,3720,5758,3847,5755,3912,5730,3936,5665,3940,5538,3940,5468,3936,5341,3912,5275,3847,5251,3720,5248xe" filled="true" fillcolor="#3b957d" stroked="false">
              <v:path arrowok="t"/>
              <v:fill opacity="58982f" type="solid"/>
            </v:shape>
            <v:shape style="position:absolute;left:8498;top:5247;width:1264;height:511" coordorigin="8499,5248" coordsize="1264,511" path="m9542,5248l8719,5248,8592,5251,8526,5275,8502,5341,8499,5468,8499,5538,8502,5665,8526,5730,8592,5755,8719,5758,9542,5758,9669,5755,9735,5730,9759,5665,9762,5538,9762,5468,9759,5341,9735,5275,9669,5251,9542,5248xe" filled="true" fillcolor="#d5583b" stroked="false">
              <v:path arrowok="t"/>
              <v:fill opacity="58982f" type="solid"/>
            </v:shape>
            <v:line style="position:absolute" from="3308,5839" to="3308,5902" stroked="true" strokeweight="1pt" strokecolor="#8692c9">
              <v:stroke dashstyle="dot"/>
            </v:line>
            <v:shape style="position:absolute;left:3307;top:5796;width:2;height:127" coordorigin="3308,5797" coordsize="0,127" path="m3308,5797l3308,5797m3308,5923l3308,5923e" filled="false" stroked="true" strokeweight="1pt" strokecolor="#8692c9">
              <v:path arrowok="t"/>
              <v:stroke dashstyle="solid"/>
            </v:shape>
            <v:shape style="position:absolute;left:1245;top:5891;width:4154;height:912" coordorigin="1245,5891" coordsize="4154,912" path="m3355,5891l3327,5909,3308,5915,3289,5909,3261,5891,3308,6021,3355,5891xm5399,6349l5394,6185,5363,6101,5279,6070,5115,6066,1529,6066,1365,6070,1281,6101,1250,6185,1245,6349,1245,6519,1250,6683,1281,6767,1365,6798,1529,6803,5115,6803,5279,6798,5363,6767,5394,6683,5399,6519,5399,6349xe" filled="true" fillcolor="#8692c9" stroked="false">
              <v:path arrowok="t"/>
              <v:fill type="solid"/>
            </v:shape>
            <v:line style="position:absolute" from="9131,5847" to="9131,5910" stroked="true" strokeweight="1pt" strokecolor="#8692c9">
              <v:stroke dashstyle="dot"/>
            </v:line>
            <v:shape style="position:absolute;left:9130;top:5804;width:2;height:127" coordorigin="9131,5805" coordsize="0,127" path="m9131,5805l9131,5805m9131,5931l9131,5931e" filled="false" stroked="true" strokeweight="1pt" strokecolor="#8692c9">
              <v:path arrowok="t"/>
              <v:stroke dashstyle="solid"/>
            </v:shape>
            <v:shape style="position:absolute;left:7055;top:5899;width:4170;height:2771" coordorigin="7055,5900" coordsize="4170,2771" path="m9178,5900l9150,5917,9131,5923,9111,5917,9083,5900,9131,6029,9178,5900xm11225,8217l11221,8053,11190,7969,11106,7938,10942,7933,7339,7933,7175,7938,7091,7969,7060,8053,7055,8217,7055,8387,7060,8551,7091,8635,7175,8666,7339,8670,10942,8670,11106,8666,11190,8635,11221,8551,11225,8387,11225,8217xm11225,6349l11221,6185,11190,6101,11106,6070,10942,6066,7339,6066,7175,6070,7091,6101,7060,6185,7055,6349,7055,6519,7060,6683,7091,6767,7175,6798,7339,6803,10942,6803,11106,6798,11190,6767,11221,6683,11225,6519,11225,6349xe" filled="true" fillcolor="#8692c9" stroked="false">
              <v:path arrowok="t"/>
              <v:fill type="solid"/>
            </v:shape>
            <v:line style="position:absolute" from="9131,7842" to="9131,7779" stroked="true" strokeweight="1pt" strokecolor="#8692c9">
              <v:stroke dashstyle="dot"/>
            </v:line>
            <v:shape style="position:absolute;left:9130;top:7757;width:2;height:127" coordorigin="9131,7758" coordsize="0,127" path="m9131,7884l9131,7884m9131,7758l9131,7758e" filled="false" stroked="true" strokeweight="1pt" strokecolor="#8692c9">
              <v:path arrowok="t"/>
              <v:stroke dashstyle="solid"/>
            </v:shape>
            <v:shape style="position:absolute;left:8498;top:7110;width:1264;height:511" coordorigin="8499,7111" coordsize="1264,511" path="m9542,7111l8719,7111,8592,7114,8526,7138,8502,7204,8499,7331,8499,7401,8502,7528,8526,7594,8592,7618,8719,7621,9542,7621,9669,7618,9735,7594,9759,7528,9762,7401,9762,7331,9759,7204,9735,7138,9669,7114,9542,7111xe" filled="true" fillcolor="#d5583b" stroked="false">
              <v:path arrowok="t"/>
              <v:fill opacity="58982f" type="solid"/>
            </v:shape>
            <v:shape style="position:absolute;left:9083;top:7660;width:95;height:130" coordorigin="9083,7660" coordsize="95,130" path="m9131,7660l9083,7789,9111,7772,9131,7766,9150,7772,9178,7789,9131,7660xe" filled="true" fillcolor="#8692c9" stroked="false">
              <v:path arrowok="t"/>
              <v:fill type="solid"/>
            </v:shape>
            <v:line style="position:absolute" from="9131,8761" to="9131,8825" stroked="true" strokeweight="1pt" strokecolor="#8692c9">
              <v:stroke dashstyle="dot"/>
            </v:line>
            <v:shape style="position:absolute;left:9130;top:8719;width:2;height:127" coordorigin="9131,8719" coordsize="0,127" path="m9131,8719l9131,8719m9131,8846l9131,8846e" filled="false" stroked="true" strokeweight="1pt" strokecolor="#8692c9">
              <v:path arrowok="t"/>
              <v:stroke dashstyle="solid"/>
            </v:shape>
            <v:shape style="position:absolute;left:8498;top:8980;width:1264;height:511" coordorigin="8499,8980" coordsize="1264,511" path="m9542,8980l8719,8980,8592,8984,8526,9008,8502,9073,8499,9200,8499,9270,8502,9398,8526,9463,8592,9487,8719,9490,9542,9490,9669,9487,9735,9463,9759,9398,9762,9270,9762,9200,9759,9073,9735,9008,9669,8984,9542,8980xe" filled="true" fillcolor="#3b957d" stroked="false">
              <v:path arrowok="t"/>
              <v:fill opacity="58982f" type="solid"/>
            </v:shape>
            <v:shape style="position:absolute;left:9083;top:8813;width:95;height:130" coordorigin="9083,8814" coordsize="95,130" path="m9178,8814l9150,8832,9131,8838,9111,8832,9083,8814,9131,8943,9178,8814xe" filled="true" fillcolor="#8692c9" stroked="false">
              <v:path arrowok="t"/>
              <v:fill type="solid"/>
            </v:shape>
            <v:line style="position:absolute" from="9131,7028" to="9131,6965" stroked="true" strokeweight="1pt" strokecolor="#8692c9">
              <v:stroke dashstyle="dot"/>
            </v:line>
            <v:shape style="position:absolute;left:9130;top:6944;width:2;height:127" coordorigin="9131,6944" coordsize="0,127" path="m9131,7071l9131,7071m9131,6944l9131,6944e" filled="false" stroked="true" strokeweight="1pt" strokecolor="#8692c9">
              <v:path arrowok="t"/>
              <v:stroke dashstyle="solid"/>
            </v:shape>
            <v:shape style="position:absolute;left:9083;top:6846;width:95;height:130" coordorigin="9083,6847" coordsize="95,130" path="m9131,6847l9083,6976,9111,6958,9131,6952,9150,6958,9178,6976,9131,6847xe" filled="true" fillcolor="#8692c9" stroked="false">
              <v:path arrowok="t"/>
              <v:fill type="solid"/>
            </v:shape>
            <v:line style="position:absolute" from="1879,6892" to="1879,6955" stroked="true" strokeweight="1pt" strokecolor="#8692c9">
              <v:stroke dashstyle="dot"/>
            </v:line>
            <v:shape style="position:absolute;left:1878;top:6849;width:2;height:127" coordorigin="1879,6850" coordsize="0,127" path="m1879,6850l1879,6850m1879,6976l1879,6976e" filled="false" stroked="true" strokeweight="1pt" strokecolor="#8692c9">
              <v:path arrowok="t"/>
              <v:stroke dashstyle="solid"/>
            </v:shape>
            <v:shape style="position:absolute;left:1231;top:7110;width:1264;height:511" coordorigin="1231,7111" coordsize="1264,511" path="m2274,7111l1451,7111,1324,7114,1259,7138,1235,7204,1231,7331,1231,7401,1235,7528,1259,7594,1324,7618,1451,7621,2274,7621,2402,7618,2467,7594,2491,7528,2494,7401,2494,7331,2491,7204,2467,7138,2402,7114,2274,7111xe" filled="true" fillcolor="#3b957d" stroked="false">
              <v:path arrowok="t"/>
              <v:fill opacity="58982f" type="solid"/>
            </v:shape>
            <v:shape style="position:absolute;left:1831;top:6944;width:95;height:130" coordorigin="1832,6945" coordsize="95,130" path="m1926,6945l1898,6962,1879,6968,1860,6962,1832,6945,1879,7074,1926,6945xe" filled="true" fillcolor="#8692c9" stroked="false">
              <v:path arrowok="t"/>
              <v:fill type="solid"/>
            </v:shape>
            <v:line style="position:absolute" from="1879,7712" to="1879,7775" stroked="true" strokeweight="1pt" strokecolor="#8692c9">
              <v:stroke dashstyle="dot"/>
            </v:line>
            <v:shape style="position:absolute;left:1878;top:7670;width:2;height:127" coordorigin="1879,7670" coordsize="0,127" path="m1879,7670l1879,7670m1879,7796l1879,7796e" filled="false" stroked="true" strokeweight="1pt" strokecolor="#8692c9">
              <v:path arrowok="t"/>
              <v:stroke dashstyle="solid"/>
            </v:shape>
            <v:shape style="position:absolute;left:1245;top:7764;width:4154;height:906" coordorigin="1245,7765" coordsize="4154,906" path="m1926,7765l1898,7783,1879,7789,1860,7783,1832,7765,1879,7894,1926,7765xm5399,8217l5394,8053,5363,7969,5279,7938,5115,7933,1529,7933,1365,7938,1281,7969,1250,8053,1245,8217,1245,8387,1250,8551,1281,8635,1365,8666,1529,8670,5115,8670,5279,8666,5363,8635,5394,8551,5399,8387,5399,8217xe" filled="true" fillcolor="#8692c9" stroked="false">
              <v:path arrowok="t"/>
              <v:fill type="solid"/>
            </v:shape>
            <v:line style="position:absolute" from="1879,8760" to="1879,8824" stroked="true" strokeweight="1pt" strokecolor="#8692c9">
              <v:stroke dashstyle="dot"/>
            </v:line>
            <v:shape style="position:absolute;left:1878;top:8718;width:2;height:127" coordorigin="1879,8718" coordsize="0,127" path="m1879,8718l1879,8718m1879,8845l1879,8845e" filled="false" stroked="true" strokeweight="1pt" strokecolor="#8692c9">
              <v:path arrowok="t"/>
              <v:stroke dashstyle="solid"/>
            </v:shape>
            <v:shape style="position:absolute;left:1231;top:8980;width:1264;height:511" coordorigin="1231,8980" coordsize="1264,511" path="m2274,8980l1451,8980,1324,8984,1259,9008,1235,9073,1231,9200,1231,9270,1235,9398,1259,9463,1324,9487,1451,9490,2274,9490,2402,9487,2467,9463,2491,9398,2494,9270,2494,9200,2491,9073,2467,9008,2402,8984,2274,8980xe" filled="true" fillcolor="#d5583b" stroked="false">
              <v:path arrowok="t"/>
              <v:fill opacity="58982f" type="solid"/>
            </v:shape>
            <v:shape style="position:absolute;left:1831;top:8812;width:95;height:130" coordorigin="1832,8813" coordsize="95,130" path="m1926,8813l1898,8831,1879,8837,1860,8831,1832,8813,1879,8942,1926,8813xe" filled="true" fillcolor="#8692c9" stroked="false">
              <v:path arrowok="t"/>
              <v:fill type="solid"/>
            </v:shape>
            <v:line style="position:absolute" from="4753,8760" to="4753,8824" stroked="true" strokeweight="1pt" strokecolor="#8692c9">
              <v:stroke dashstyle="dot"/>
            </v:line>
            <v:shape style="position:absolute;left:4753;top:8718;width:2;height:127" coordorigin="4753,8718" coordsize="0,127" path="m4753,8718l4753,8718m4753,8845l4753,8845e" filled="false" stroked="true" strokeweight="1pt" strokecolor="#8692c9">
              <v:path arrowok="t"/>
              <v:stroke dashstyle="solid"/>
            </v:shape>
            <v:shape style="position:absolute;left:4121;top:8980;width:1264;height:511" coordorigin="4121,8980" coordsize="1264,511" path="m5165,8980l4341,8980,4214,8984,4149,9008,4125,9073,4121,9200,4121,9270,4125,9398,4149,9463,4214,9487,4341,9490,5165,9490,5292,9487,5357,9463,5381,9398,5385,9270,5385,9200,5381,9073,5357,9008,5292,8984,5165,8980xe" filled="true" fillcolor="#3b957d" stroked="false">
              <v:path arrowok="t"/>
              <v:fill opacity="58982f" type="solid"/>
            </v:shape>
            <v:shape style="position:absolute;left:4706;top:8812;width:95;height:130" coordorigin="4706,8813" coordsize="95,130" path="m4800,8813l4772,8831,4753,8837,4734,8831,4706,8813,4753,8942,4800,8813xe" filled="true" fillcolor="#8692c9" stroked="false">
              <v:path arrowok="t"/>
              <v:fill type="solid"/>
            </v:shape>
            <v:line style="position:absolute" from="1879,9576" to="1879,9639" stroked="true" strokeweight="1pt" strokecolor="#8692c9">
              <v:stroke dashstyle="dot"/>
            </v:line>
            <v:shape style="position:absolute;left:1878;top:9533;width:2;height:127" coordorigin="1879,9534" coordsize="0,127" path="m1879,9534l1879,9534m1879,9660l1879,9660e" filled="false" stroked="true" strokeweight="1pt" strokecolor="#8692c9">
              <v:path arrowok="t"/>
              <v:stroke dashstyle="solid"/>
            </v:shape>
            <v:shape style="position:absolute;left:1245;top:9628;width:4154;height:900" coordorigin="1245,9629" coordsize="4154,900" path="m1926,9629l1898,9646,1879,9652,1860,9646,1832,9629,1879,9758,1926,9629xm5399,10075l5394,9911,5363,9827,5279,9796,5115,9791,1529,9791,1365,9796,1281,9827,1250,9911,1245,10075,1245,10245,1250,10409,1281,10493,1365,10524,1529,10528,5115,10528,5279,10524,5363,10493,5394,10409,5399,10245,5399,10075xe" filled="true" fillcolor="#8692c9" stroked="false">
              <v:path arrowok="t"/>
              <v:fill type="solid"/>
            </v:shape>
            <v:line style="position:absolute" from="1879,10618" to="1879,10681" stroked="true" strokeweight="1pt" strokecolor="#8692c9">
              <v:stroke dashstyle="dot"/>
            </v:line>
            <v:shape style="position:absolute;left:1878;top:10575;width:2;height:127" coordorigin="1879,10575" coordsize="0,127" path="m1879,10575l1879,10575m1879,10702l1879,10702e" filled="false" stroked="true" strokeweight="1pt" strokecolor="#8692c9">
              <v:path arrowok="t"/>
              <v:stroke dashstyle="solid"/>
            </v:shape>
            <v:shape style="position:absolute;left:1247;top:10836;width:1264;height:511" coordorigin="1247,10836" coordsize="1264,511" path="m2291,10836l1467,10836,1340,10840,1275,10864,1251,10929,1247,11056,1247,11127,1251,11254,1275,11319,1340,11343,1467,11347,2291,11347,2418,11343,2483,11319,2507,11254,2511,11127,2511,11056,2507,10929,2483,10864,2418,10840,2291,10836xe" filled="true" fillcolor="#3b957d" stroked="false">
              <v:path arrowok="t"/>
              <v:fill opacity="58982f" type="solid"/>
            </v:shape>
            <v:shape style="position:absolute;left:1831;top:10670;width:95;height:130" coordorigin="1832,10670" coordsize="95,130" path="m1926,10670l1898,10688,1879,10694,1860,10688,1832,10670,1879,10799,1926,10670xe" filled="true" fillcolor="#8692c9" stroked="false">
              <v:path arrowok="t"/>
              <v:fill type="solid"/>
            </v:shape>
            <v:line style="position:absolute" from="1879,11436" to="1879,11499" stroked="true" strokeweight="1pt" strokecolor="#8692c9">
              <v:stroke dashstyle="dot"/>
            </v:line>
            <v:shape style="position:absolute;left:1878;top:11393;width:2;height:127" coordorigin="1879,11394" coordsize="0,127" path="m1879,11394l1879,11394m1879,11520l1879,11520e" filled="false" stroked="true" strokeweight="1pt" strokecolor="#8692c9">
              <v:path arrowok="t"/>
              <v:stroke dashstyle="solid"/>
            </v:shape>
            <v:shape style="position:absolute;left:1247;top:11488;width:9978;height:4816" coordorigin="1247,11488" coordsize="9978,4816" path="m1926,11488l1898,11506,1879,11512,1860,11506,1832,11488,1879,11618,1926,11488xm11225,11938l11221,11774,11190,11690,11106,11659,10942,11655,1531,11655,1367,11659,1283,11690,1252,11774,1247,11938,1247,16020,1252,16184,1283,16268,1367,16299,1531,16303,10942,16303,11106,16299,11190,16268,11221,16184,11225,16020,11225,11938xe" filled="true" fillcolor="#8692c9" stroked="false">
              <v:path arrowok="t"/>
              <v:fill type="solid"/>
            </v:shape>
            <v:line style="position:absolute" from="4753,6899" to="4753,6962" stroked="true" strokeweight="1pt" strokecolor="#8692c9">
              <v:stroke dashstyle="dot"/>
            </v:line>
            <v:shape style="position:absolute;left:4753;top:6856;width:2;height:127" coordorigin="4753,6857" coordsize="0,127" path="m4753,6857l4753,6857m4753,6983l4753,6983e" filled="false" stroked="true" strokeweight="1pt" strokecolor="#8692c9">
              <v:path arrowok="t"/>
              <v:stroke dashstyle="solid"/>
            </v:shape>
            <v:shape style="position:absolute;left:4121;top:7110;width:1264;height:511" coordorigin="4121,7111" coordsize="1264,511" path="m5165,7111l4341,7111,4214,7114,4149,7138,4125,7204,4121,7331,4121,7401,4125,7528,4149,7594,4214,7618,4341,7621,5165,7621,5292,7618,5357,7594,5381,7528,5385,7401,5385,7331,5381,7204,5357,7138,5292,7114,5165,7111xe" filled="true" fillcolor="#d5583b" stroked="false">
              <v:path arrowok="t"/>
              <v:fill opacity="58982f" type="solid"/>
            </v:shape>
            <v:shape style="position:absolute;left:4706;top:6951;width:95;height:130" coordorigin="4706,6951" coordsize="95,130" path="m4800,6951l4772,6969,4753,6975,4734,6969,4706,6951,4753,7081,4800,6951xe" filled="true" fillcolor="#8692c9" stroked="false">
              <v:path arrowok="t"/>
              <v:fill type="solid"/>
            </v:shape>
            <v:line style="position:absolute" from="4753,10618" to="4753,10681" stroked="true" strokeweight="1pt" strokecolor="#8692c9">
              <v:stroke dashstyle="dot"/>
            </v:line>
            <v:shape style="position:absolute;left:4753;top:10575;width:2;height:127" coordorigin="4753,10575" coordsize="0,127" path="m4753,10575l4753,10575m4753,10702l4753,10702e" filled="false" stroked="true" strokeweight="1pt" strokecolor="#8692c9">
              <v:path arrowok="t"/>
              <v:stroke dashstyle="solid"/>
            </v:shape>
            <v:shape style="position:absolute;left:4121;top:10836;width:1264;height:511" coordorigin="4121,10836" coordsize="1264,511" path="m5165,10836l4341,10836,4214,10840,4149,10864,4125,10929,4121,11056,4121,11127,4125,11254,4149,11319,4214,11343,4341,11347,5165,11347,5292,11343,5357,11319,5381,11254,5385,11127,5385,11056,5381,10929,5357,10864,5292,10840,5165,10836xe" filled="true" fillcolor="#d5583b" stroked="false">
              <v:path arrowok="t"/>
              <v:fill opacity="58982f" type="solid"/>
            </v:shape>
            <v:shape style="position:absolute;left:4706;top:10670;width:95;height:130" coordorigin="4706,10670" coordsize="95,130" path="m4800,10670l4772,10688,4753,10694,4734,10688,4706,10670,4753,10799,4800,10670xe" filled="true" fillcolor="#8692c9" stroked="false">
              <v:path arrowok="t"/>
              <v:fill type="solid"/>
            </v:shape>
            <v:line style="position:absolute" from="5854,7406" to="5854,11500" stroked="true" strokeweight="1pt" strokecolor="#8692c9">
              <v:stroke dashstyle="dot"/>
            </v:line>
            <v:shape style="position:absolute;left:5456;top:7365;width:397;height:4155" coordorigin="5457,7366" coordsize="397,4155" path="m5457,7366l5457,7366m5854,7366l5854,7366m5854,11520l5854,11520e" filled="false" stroked="true" strokeweight="1pt" strokecolor="#8692c9">
              <v:path arrowok="t"/>
              <v:stroke dashstyle="solid"/>
            </v:shape>
            <v:shape style="position:absolute;left:5806;top:11488;width:95;height:130" coordorigin="5807,11488" coordsize="95,130" path="m5901,11488l5873,11506,5854,11512,5834,11506,5807,11488,5854,11618,5901,11488xe" filled="true" fillcolor="#8692c9" stroked="false">
              <v:path arrowok="t"/>
              <v:fill type="solid"/>
            </v:shape>
            <v:line style="position:absolute" from="5483,11074" to="6868,10396" stroked="true" strokeweight="1pt" strokecolor="#8692c9">
              <v:stroke dashstyle="dot"/>
            </v:line>
            <v:shape style="position:absolute;left:5446;top:10387;width:1439;height:705" coordorigin="5447,10387" coordsize="1439,705" path="m5447,11091l5447,11091m6886,10387l6886,10387e" filled="false" stroked="true" strokeweight="1pt" strokecolor="#8692c9">
              <v:path arrowok="t"/>
              <v:stroke dashstyle="solid"/>
            </v:shape>
            <v:shape style="position:absolute;left:6836;top:10344;width:137;height:100" coordorigin="6836,10344" coordsize="137,100" path="m6973,10344l6836,10359,6865,10376,6878,10391,6882,10410,6878,10443,6973,10344xe" filled="true" fillcolor="#8692c9" stroked="false">
              <v:path arrowok="t"/>
              <v:fill type="solid"/>
            </v:shape>
            <v:line style="position:absolute" from="5483,9163" to="6868,8485" stroked="true" strokeweight="1pt" strokecolor="#8692c9">
              <v:stroke dashstyle="dot"/>
            </v:line>
            <v:shape style="position:absolute;left:5446;top:8475;width:1439;height:705" coordorigin="5447,8476" coordsize="1439,705" path="m5447,9180l5447,9180m6886,8476l6886,8476e" filled="false" stroked="true" strokeweight="1pt" strokecolor="#8692c9">
              <v:path arrowok="t"/>
              <v:stroke dashstyle="solid"/>
            </v:shape>
            <v:shape style="position:absolute;left:6836;top:8433;width:137;height:100" coordorigin="6836,8433" coordsize="137,100" path="m6973,8433l6836,8448,6865,8465,6878,8479,6882,8499,6878,8532,6973,8433xe" filled="true" fillcolor="#8692c9" stroked="false">
              <v:path arrowok="t"/>
              <v:fill type="solid"/>
            </v:shape>
            <v:line style="position:absolute" from="9865,7366" to="9865,7366" stroked="true" strokeweight="1pt" strokecolor="#8692c9">
              <v:stroke dashstyle="solid"/>
            </v:line>
            <v:shape style="position:absolute;left:7055;top:9791;width:4170;height:1108" coordorigin="7055,9791" coordsize="4170,1108" path="m10942,9791l7339,9791,7175,9796,7091,9827,7060,9911,7055,10075,7055,10616,7060,10780,7091,10864,7175,10895,7339,10899,10942,10899,11106,10895,11190,10864,11221,10780,11225,10616,11225,10075,11221,9911,11190,9827,11106,9796,10942,9791xe" filled="true" fillcolor="#8692c9" stroked="false">
              <v:path arrowok="t"/>
              <v:fill type="solid"/>
            </v:shape>
            <v:line style="position:absolute" from="11463,7406" to="11463,10325" stroked="true" strokeweight="1pt" strokecolor="#8692c9">
              <v:stroke dashstyle="dot"/>
            </v:line>
            <v:line style="position:absolute" from="11424,10345" to="11404,10345" stroked="true" strokeweight="1pt" strokecolor="#8692c9">
              <v:stroke dashstyle="dot"/>
            </v:line>
            <v:shape style="position:absolute;left:11383;top:7365;width:80;height:2980" coordorigin="11384,7366" coordsize="80,2980" path="m11463,7366l11463,7366m11463,10345l11463,10345m11384,10345l11384,10345e" filled="false" stroked="true" strokeweight="1pt" strokecolor="#8692c9">
              <v:path arrowok="t"/>
              <v:stroke dashstyle="solid"/>
            </v:shape>
            <v:shape style="position:absolute;left:11286;top:10298;width:130;height:95" coordorigin="11286,10298" coordsize="130,95" path="m11416,10298l11286,10345,11416,10392,11398,10364,11392,10345,11398,10326,11416,10298xe" filled="true" fillcolor="#8692c9" stroked="false">
              <v:path arrowok="t"/>
              <v:fill type="solid"/>
            </v:shape>
            <v:line style="position:absolute" from="8409,9237" to="6681,9247" stroked="true" strokeweight="1pt" strokecolor="#8692c9">
              <v:stroke dashstyle="dot"/>
            </v:line>
            <v:line style="position:absolute" from="6661,9287" to="6661,11500" stroked="true" strokeweight="1pt" strokecolor="#8692c9">
              <v:stroke dashstyle="dot"/>
            </v:line>
            <v:shape style="position:absolute;left:6661;top:9237;width:1788;height:2283" coordorigin="6661,9237" coordsize="1788,2283" path="m8449,9237l8449,9237m6661,9247l6661,9247m6661,11520l6661,11520e" filled="false" stroked="true" strokeweight="1pt" strokecolor="#8692c9">
              <v:path arrowok="t"/>
              <v:stroke dashstyle="solid"/>
            </v:shape>
            <v:shape style="position:absolute;left:6614;top:11488;width:95;height:130" coordorigin="6614,11488" coordsize="95,130" path="m6708,11488l6681,11506,6661,11512,6642,11506,6614,11488,6661,11617,6708,11488xe" filled="true" fillcolor="#8692c9" stroked="false">
              <v:path arrowok="t"/>
              <v:fill type="solid"/>
            </v:shape>
            <w10:wrap type="none"/>
          </v:group>
        </w:pict>
      </w:r>
    </w:p>
    <w:p>
      <w:pPr>
        <w:pStyle w:val="BodyText"/>
        <w:rPr>
          <w:sz w:val="20"/>
        </w:rPr>
      </w:pPr>
    </w:p>
    <w:p>
      <w:pPr>
        <w:pStyle w:val="BodyText"/>
        <w:spacing w:before="12"/>
        <w:rPr>
          <w:sz w:val="19"/>
        </w:rPr>
      </w:pPr>
    </w:p>
    <w:p>
      <w:pPr>
        <w:spacing w:before="0"/>
        <w:ind w:left="1244" w:right="0" w:firstLine="0"/>
        <w:jc w:val="left"/>
        <w:rPr>
          <w:sz w:val="20"/>
        </w:rPr>
      </w:pPr>
      <w:r>
        <w:rPr>
          <w:color w:val="FFFFFF"/>
          <w:sz w:val="20"/>
        </w:rPr>
        <w:t>Feel free to process that data, making sure that you do so in compliance with the following principles:</w:t>
      </w:r>
    </w:p>
    <w:p>
      <w:pPr>
        <w:pStyle w:val="ListParagraph"/>
        <w:numPr>
          <w:ilvl w:val="0"/>
          <w:numId w:val="44"/>
        </w:numPr>
        <w:tabs>
          <w:tab w:pos="1545" w:val="left" w:leader="none"/>
        </w:tabs>
        <w:spacing w:line="235" w:lineRule="auto" w:before="56" w:after="0"/>
        <w:ind w:left="1544" w:right="1026" w:hanging="300"/>
        <w:jc w:val="left"/>
        <w:rPr>
          <w:sz w:val="20"/>
        </w:rPr>
      </w:pPr>
      <w:r>
        <w:rPr>
          <w:color w:val="FFFFFF"/>
          <w:sz w:val="20"/>
        </w:rPr>
        <w:t>Personal data shall be processed </w:t>
      </w:r>
      <w:r>
        <w:rPr>
          <w:color w:val="FFFFFF"/>
          <w:spacing w:val="-3"/>
          <w:sz w:val="20"/>
        </w:rPr>
        <w:t>lawfully, </w:t>
      </w:r>
      <w:r>
        <w:rPr>
          <w:color w:val="FFFFFF"/>
          <w:sz w:val="20"/>
        </w:rPr>
        <w:t>fairly and in a transparent manner in relation to the </w:t>
      </w:r>
      <w:r>
        <w:rPr>
          <w:color w:val="FFFFFF"/>
          <w:spacing w:val="-4"/>
          <w:sz w:val="20"/>
        </w:rPr>
        <w:t>data </w:t>
      </w:r>
      <w:r>
        <w:rPr>
          <w:color w:val="FFFFFF"/>
          <w:sz w:val="20"/>
        </w:rPr>
        <w:t>subject.</w:t>
      </w:r>
    </w:p>
    <w:p>
      <w:pPr>
        <w:pStyle w:val="ListParagraph"/>
        <w:numPr>
          <w:ilvl w:val="0"/>
          <w:numId w:val="44"/>
        </w:numPr>
        <w:tabs>
          <w:tab w:pos="1545" w:val="left" w:leader="none"/>
        </w:tabs>
        <w:spacing w:line="235" w:lineRule="auto" w:before="57" w:after="0"/>
        <w:ind w:left="1544" w:right="837" w:hanging="300"/>
        <w:jc w:val="left"/>
        <w:rPr>
          <w:sz w:val="20"/>
        </w:rPr>
      </w:pPr>
      <w:r>
        <w:rPr>
          <w:color w:val="FFFFFF"/>
          <w:sz w:val="20"/>
        </w:rPr>
        <w:t>Personal data may only be collected for specified, explicit and legitimate purposes and must not </w:t>
      </w:r>
      <w:r>
        <w:rPr>
          <w:color w:val="FFFFFF"/>
          <w:spacing w:val="-9"/>
          <w:sz w:val="20"/>
        </w:rPr>
        <w:t>be </w:t>
      </w:r>
      <w:r>
        <w:rPr>
          <w:color w:val="FFFFFF"/>
          <w:sz w:val="20"/>
        </w:rPr>
        <w:t>further processed in a manner that is incompatible with those</w:t>
      </w:r>
      <w:r>
        <w:rPr>
          <w:color w:val="FFFFFF"/>
          <w:spacing w:val="-1"/>
          <w:sz w:val="20"/>
        </w:rPr>
        <w:t> </w:t>
      </w:r>
      <w:r>
        <w:rPr>
          <w:color w:val="FFFFFF"/>
          <w:sz w:val="20"/>
        </w:rPr>
        <w:t>purposes.</w:t>
      </w:r>
    </w:p>
    <w:p>
      <w:pPr>
        <w:pStyle w:val="ListParagraph"/>
        <w:numPr>
          <w:ilvl w:val="0"/>
          <w:numId w:val="44"/>
        </w:numPr>
        <w:tabs>
          <w:tab w:pos="1545" w:val="left" w:leader="none"/>
        </w:tabs>
        <w:spacing w:line="235" w:lineRule="auto" w:before="58" w:after="0"/>
        <w:ind w:left="1544" w:right="700" w:hanging="300"/>
        <w:jc w:val="left"/>
        <w:rPr>
          <w:sz w:val="20"/>
        </w:rPr>
      </w:pPr>
      <w:r>
        <w:rPr>
          <w:color w:val="FFFFFF"/>
          <w:sz w:val="20"/>
        </w:rPr>
        <w:t>Personal data must be adequate, relevant and limited to what is necessary in relation to the</w:t>
      </w:r>
      <w:r>
        <w:rPr>
          <w:color w:val="FFFFFF"/>
          <w:spacing w:val="-23"/>
          <w:sz w:val="20"/>
        </w:rPr>
        <w:t> </w:t>
      </w:r>
      <w:r>
        <w:rPr>
          <w:color w:val="FFFFFF"/>
          <w:sz w:val="20"/>
        </w:rPr>
        <w:t>purposes for which those data are</w:t>
      </w:r>
      <w:r>
        <w:rPr>
          <w:color w:val="FFFFFF"/>
          <w:spacing w:val="-1"/>
          <w:sz w:val="20"/>
        </w:rPr>
        <w:t> </w:t>
      </w:r>
      <w:r>
        <w:rPr>
          <w:color w:val="FFFFFF"/>
          <w:sz w:val="20"/>
        </w:rPr>
        <w:t>processed.</w:t>
      </w:r>
    </w:p>
    <w:p>
      <w:pPr>
        <w:pStyle w:val="ListParagraph"/>
        <w:numPr>
          <w:ilvl w:val="0"/>
          <w:numId w:val="44"/>
        </w:numPr>
        <w:tabs>
          <w:tab w:pos="1545" w:val="left" w:leader="none"/>
        </w:tabs>
        <w:spacing w:line="235" w:lineRule="auto" w:before="57" w:after="0"/>
        <w:ind w:left="1544" w:right="621" w:hanging="300"/>
        <w:jc w:val="left"/>
        <w:rPr>
          <w:sz w:val="20"/>
        </w:rPr>
      </w:pPr>
      <w:r>
        <w:rPr>
          <w:color w:val="FFFFFF"/>
          <w:sz w:val="20"/>
        </w:rPr>
        <w:t>Personal data must be accurate and, where necessary, kept up to date. Every reasonable step must</w:t>
      </w:r>
      <w:r>
        <w:rPr>
          <w:color w:val="FFFFFF"/>
          <w:spacing w:val="-26"/>
          <w:sz w:val="20"/>
        </w:rPr>
        <w:t> </w:t>
      </w:r>
      <w:r>
        <w:rPr>
          <w:color w:val="FFFFFF"/>
          <w:spacing w:val="-8"/>
          <w:sz w:val="20"/>
        </w:rPr>
        <w:t>be </w:t>
      </w:r>
      <w:r>
        <w:rPr>
          <w:color w:val="FFFFFF"/>
          <w:sz w:val="20"/>
        </w:rPr>
        <w:t>taken to ensure that personal data that are inaccurate are either erased or rectified without</w:t>
      </w:r>
      <w:r>
        <w:rPr>
          <w:color w:val="FFFFFF"/>
          <w:spacing w:val="-10"/>
          <w:sz w:val="20"/>
        </w:rPr>
        <w:t> </w:t>
      </w:r>
      <w:r>
        <w:rPr>
          <w:color w:val="FFFFFF"/>
          <w:sz w:val="20"/>
        </w:rPr>
        <w:t>delay</w:t>
      </w:r>
    </w:p>
    <w:p>
      <w:pPr>
        <w:pStyle w:val="ListParagraph"/>
        <w:numPr>
          <w:ilvl w:val="0"/>
          <w:numId w:val="44"/>
        </w:numPr>
        <w:tabs>
          <w:tab w:pos="1545" w:val="left" w:leader="none"/>
        </w:tabs>
        <w:spacing w:line="235" w:lineRule="auto" w:before="57" w:after="0"/>
        <w:ind w:left="1544" w:right="761" w:hanging="300"/>
        <w:jc w:val="left"/>
        <w:rPr>
          <w:sz w:val="20"/>
        </w:rPr>
      </w:pPr>
      <w:r>
        <w:rPr>
          <w:color w:val="FFFFFF"/>
          <w:sz w:val="20"/>
        </w:rPr>
        <w:t>Personal data must be kept in a form that permits identification of data subjects for no longer than </w:t>
      </w:r>
      <w:r>
        <w:rPr>
          <w:color w:val="FFFFFF"/>
          <w:spacing w:val="-8"/>
          <w:sz w:val="20"/>
        </w:rPr>
        <w:t>is </w:t>
      </w:r>
      <w:r>
        <w:rPr>
          <w:color w:val="FFFFFF"/>
          <w:sz w:val="20"/>
        </w:rPr>
        <w:t>necessary for the purposes for which the personal data are</w:t>
      </w:r>
      <w:r>
        <w:rPr>
          <w:color w:val="FFFFFF"/>
          <w:spacing w:val="-2"/>
          <w:sz w:val="20"/>
        </w:rPr>
        <w:t> </w:t>
      </w:r>
      <w:r>
        <w:rPr>
          <w:color w:val="FFFFFF"/>
          <w:sz w:val="20"/>
        </w:rPr>
        <w:t>processed.</w:t>
      </w:r>
    </w:p>
    <w:p>
      <w:pPr>
        <w:pStyle w:val="ListParagraph"/>
        <w:numPr>
          <w:ilvl w:val="0"/>
          <w:numId w:val="44"/>
        </w:numPr>
        <w:tabs>
          <w:tab w:pos="1545" w:val="left" w:leader="none"/>
        </w:tabs>
        <w:spacing w:line="235" w:lineRule="auto" w:before="57" w:after="0"/>
        <w:ind w:left="1544" w:right="1389" w:hanging="300"/>
        <w:jc w:val="both"/>
        <w:rPr>
          <w:sz w:val="20"/>
        </w:rPr>
      </w:pPr>
      <w:r>
        <w:rPr>
          <w:color w:val="FFFFFF"/>
          <w:sz w:val="20"/>
        </w:rPr>
        <w:t>Personal data must be processed in a manner that ensures appropriate security of those </w:t>
      </w:r>
      <w:r>
        <w:rPr>
          <w:color w:val="FFFFFF"/>
          <w:spacing w:val="-4"/>
          <w:sz w:val="20"/>
        </w:rPr>
        <w:t>data, </w:t>
      </w:r>
      <w:r>
        <w:rPr>
          <w:color w:val="FFFFFF"/>
          <w:sz w:val="20"/>
        </w:rPr>
        <w:t>including protection against unauthorised or unlawful processing and against accidental loss, destruction or damage, using appropriate technical or organisational</w:t>
      </w:r>
      <w:r>
        <w:rPr>
          <w:color w:val="FFFFFF"/>
          <w:spacing w:val="-4"/>
          <w:sz w:val="20"/>
        </w:rPr>
        <w:t> </w:t>
      </w:r>
      <w:r>
        <w:rPr>
          <w:color w:val="FFFFFF"/>
          <w:sz w:val="20"/>
        </w:rPr>
        <w:t>measures.</w:t>
      </w:r>
    </w:p>
    <w:p>
      <w:pPr>
        <w:spacing w:after="0" w:line="235" w:lineRule="auto"/>
        <w:jc w:val="both"/>
        <w:rPr>
          <w:sz w:val="20"/>
        </w:rPr>
        <w:sectPr>
          <w:type w:val="continuous"/>
          <w:pgSz w:w="11910" w:h="16840"/>
          <w:pgMar w:top="1580" w:bottom="280" w:left="320" w:right="320"/>
        </w:sectPr>
      </w:pPr>
    </w:p>
    <w:p>
      <w:pPr>
        <w:pStyle w:val="BodyText"/>
        <w:rPr>
          <w:sz w:val="20"/>
        </w:rPr>
      </w:pPr>
      <w:r>
        <w:rPr/>
        <w:pict>
          <v:rect style="position:absolute;margin-left:566.929016pt;margin-top:0pt;width:28.347001pt;height:841.890015pt;mso-position-horizontal-relative:page;mso-position-vertical-relative:page;z-index:15841792" filled="true" fillcolor="#8692c9" stroked="false">
            <v:fill type="solid"/>
            <w10:wrap type="none"/>
          </v:rect>
        </w:pict>
      </w:r>
      <w:r>
        <w:rPr/>
        <w:pict>
          <v:shape style="position:absolute;margin-left:573.765198pt;margin-top:331.326416pt;width:15.7pt;height:182.05pt;mso-position-horizontal-relative:page;mso-position-vertical-relative:page;z-index:15842816" type="#_x0000_t202" filled="false" stroked="false">
            <v:textbox inset="0,0,0,0" style="layout-flow:vertical">
              <w:txbxContent>
                <w:p>
                  <w:pPr>
                    <w:spacing w:before="20"/>
                    <w:ind w:left="20" w:right="0" w:firstLine="0"/>
                    <w:jc w:val="left"/>
                    <w:rPr>
                      <w:sz w:val="20"/>
                    </w:rPr>
                  </w:pPr>
                  <w:r>
                    <w:rPr>
                      <w:color w:val="FFFFFF"/>
                      <w:sz w:val="20"/>
                    </w:rPr>
                    <w:t>Data Protection and Information Sharing</w:t>
                  </w:r>
                </w:p>
              </w:txbxContent>
            </v:textbox>
            <w10:wrap type="none"/>
          </v:shape>
        </w:pict>
      </w:r>
    </w:p>
    <w:p>
      <w:pPr>
        <w:pStyle w:val="BodyText"/>
        <w:rPr>
          <w:sz w:val="20"/>
        </w:rPr>
      </w:pPr>
    </w:p>
    <w:p>
      <w:pPr>
        <w:pStyle w:val="BodyText"/>
        <w:rPr>
          <w:sz w:val="20"/>
        </w:rPr>
      </w:pPr>
    </w:p>
    <w:p>
      <w:pPr>
        <w:pStyle w:val="BodyText"/>
        <w:rPr>
          <w:sz w:val="20"/>
        </w:rPr>
      </w:pPr>
    </w:p>
    <w:p>
      <w:pPr>
        <w:pStyle w:val="BodyText"/>
        <w:spacing w:before="8"/>
        <w:rPr>
          <w:sz w:val="29"/>
        </w:rPr>
      </w:pPr>
    </w:p>
    <w:p>
      <w:pPr>
        <w:spacing w:before="101"/>
        <w:ind w:left="709" w:right="0" w:firstLine="0"/>
        <w:jc w:val="left"/>
        <w:rPr>
          <w:rFonts w:ascii="Avenir"/>
          <w:b/>
          <w:sz w:val="26"/>
        </w:rPr>
      </w:pPr>
      <w:r>
        <w:rPr/>
        <w:pict>
          <v:group style="position:absolute;margin-left:34.015999pt;margin-top:-12.666679pt;width:498.9pt;height:515.9500pt;mso-position-horizontal-relative:page;mso-position-vertical-relative:paragraph;z-index:-17432064" coordorigin="680,-253" coordsize="9978,10319">
            <v:rect style="position:absolute;left:680;top:-254;width:9978;height:10319" filled="true" fillcolor="#8692c9" stroked="false">
              <v:fill type="solid"/>
            </v:rect>
            <v:line style="position:absolute" from="1029,541" to="10280,541" stroked="true" strokeweight="1pt" strokecolor="#ffffff">
              <v:stroke dashstyle="solid"/>
            </v:line>
            <w10:wrap type="none"/>
          </v:group>
        </w:pict>
      </w:r>
      <w:r>
        <w:rPr>
          <w:rFonts w:ascii="Avenir"/>
          <w:b/>
          <w:color w:val="FFFFFF"/>
          <w:sz w:val="26"/>
        </w:rPr>
        <w:t>Example in Practice</w:t>
      </w:r>
    </w:p>
    <w:p>
      <w:pPr>
        <w:pStyle w:val="BodyText"/>
        <w:spacing w:line="218" w:lineRule="auto" w:before="252"/>
        <w:ind w:left="709" w:right="2025"/>
      </w:pPr>
      <w:r>
        <w:rPr>
          <w:color w:val="FFFFFF"/>
        </w:rPr>
        <w:t>On her first </w:t>
      </w:r>
      <w:r>
        <w:rPr>
          <w:color w:val="FFFFFF"/>
          <w:spacing w:val="-6"/>
        </w:rPr>
        <w:t>day, </w:t>
      </w:r>
      <w:r>
        <w:rPr>
          <w:color w:val="FFFFFF"/>
        </w:rPr>
        <w:t>a health visitor checks in on a new mum to see how she and the baby are getting on. The young mother is a part of a very conservative religion where some members believe that women should be subservient and beaten if they do not comply with their </w:t>
      </w:r>
      <w:r>
        <w:rPr>
          <w:color w:val="FFFFFF"/>
          <w:spacing w:val="-3"/>
        </w:rPr>
        <w:t>husband’s </w:t>
      </w:r>
      <w:r>
        <w:rPr>
          <w:color w:val="FFFFFF"/>
        </w:rPr>
        <w:t>wishes. If a woman speaks out about these practices she will be rejected by the </w:t>
      </w:r>
      <w:r>
        <w:rPr>
          <w:color w:val="FFFFFF"/>
          <w:spacing w:val="-3"/>
        </w:rPr>
        <w:t>community. </w:t>
      </w:r>
      <w:r>
        <w:rPr>
          <w:color w:val="FFFFFF"/>
        </w:rPr>
        <w:t>The young mother tells the health visitor that the bruises on her arms were caused by her husband when she burnt his </w:t>
      </w:r>
      <w:r>
        <w:rPr>
          <w:color w:val="FFFFFF"/>
          <w:spacing w:val="-3"/>
        </w:rPr>
        <w:t>dinner. </w:t>
      </w:r>
      <w:r>
        <w:rPr>
          <w:color w:val="FFFFFF"/>
        </w:rPr>
        <w:t>She then begs</w:t>
      </w:r>
      <w:r>
        <w:rPr>
          <w:color w:val="FFFFFF"/>
          <w:spacing w:val="5"/>
        </w:rPr>
        <w:t> </w:t>
      </w:r>
      <w:r>
        <w:rPr>
          <w:color w:val="FFFFFF"/>
          <w:spacing w:val="-5"/>
        </w:rPr>
        <w:t>the</w:t>
      </w:r>
    </w:p>
    <w:p>
      <w:pPr>
        <w:pStyle w:val="BodyText"/>
        <w:spacing w:line="218" w:lineRule="auto"/>
        <w:ind w:left="709" w:right="1644"/>
      </w:pPr>
      <w:r>
        <w:rPr>
          <w:color w:val="FFFFFF"/>
        </w:rPr>
        <w:t>health visitor not to tell anyone about this abuse because it is accepted and endorsed by her community. She is terrified of what he and the rest of the community will do if this gets out.</w:t>
      </w:r>
    </w:p>
    <w:p>
      <w:pPr>
        <w:pStyle w:val="BodyText"/>
        <w:spacing w:line="218" w:lineRule="auto" w:before="252"/>
        <w:ind w:left="709" w:right="1644"/>
      </w:pPr>
      <w:r>
        <w:rPr>
          <w:color w:val="FFFFFF"/>
        </w:rPr>
        <w:t>The Health Visitor asks herself whether or not she should share this information with anyone; she does not have the mother’s consent. She uses the above flowchart and comes to the following conclusions:</w:t>
      </w:r>
    </w:p>
    <w:p>
      <w:pPr>
        <w:pStyle w:val="ListParagraph"/>
        <w:numPr>
          <w:ilvl w:val="1"/>
          <w:numId w:val="43"/>
        </w:numPr>
        <w:tabs>
          <w:tab w:pos="1049" w:val="left" w:leader="none"/>
          <w:tab w:pos="1050" w:val="left" w:leader="none"/>
        </w:tabs>
        <w:spacing w:line="271" w:lineRule="auto" w:before="156" w:after="0"/>
        <w:ind w:left="1049" w:right="2066" w:hanging="340"/>
        <w:jc w:val="left"/>
        <w:rPr>
          <w:sz w:val="22"/>
        </w:rPr>
      </w:pPr>
      <w:r>
        <w:rPr>
          <w:color w:val="FFFFFF"/>
          <w:sz w:val="22"/>
        </w:rPr>
        <w:t>The LHB she works for has determined that the lawful basis for processing personal data is the “public task” condition.</w:t>
      </w:r>
    </w:p>
    <w:p>
      <w:pPr>
        <w:pStyle w:val="ListParagraph"/>
        <w:numPr>
          <w:ilvl w:val="1"/>
          <w:numId w:val="43"/>
        </w:numPr>
        <w:tabs>
          <w:tab w:pos="1049" w:val="left" w:leader="none"/>
          <w:tab w:pos="1050" w:val="left" w:leader="none"/>
        </w:tabs>
        <w:spacing w:line="271" w:lineRule="auto" w:before="115" w:after="0"/>
        <w:ind w:left="1049" w:right="1713" w:hanging="340"/>
        <w:jc w:val="left"/>
        <w:rPr>
          <w:sz w:val="22"/>
        </w:rPr>
      </w:pPr>
      <w:r>
        <w:rPr>
          <w:color w:val="FFFFFF"/>
          <w:sz w:val="22"/>
        </w:rPr>
        <w:t>She is not sure whether sharing the </w:t>
      </w:r>
      <w:r>
        <w:rPr>
          <w:color w:val="FFFFFF"/>
          <w:spacing w:val="-4"/>
          <w:sz w:val="22"/>
        </w:rPr>
        <w:t>mother’s </w:t>
      </w:r>
      <w:r>
        <w:rPr>
          <w:color w:val="FFFFFF"/>
          <w:sz w:val="22"/>
        </w:rPr>
        <w:t>allegation is directly relevant to her </w:t>
      </w:r>
      <w:r>
        <w:rPr>
          <w:color w:val="FFFFFF"/>
          <w:spacing w:val="-3"/>
          <w:sz w:val="22"/>
        </w:rPr>
        <w:t>public </w:t>
      </w:r>
      <w:r>
        <w:rPr>
          <w:color w:val="FFFFFF"/>
          <w:sz w:val="22"/>
        </w:rPr>
        <w:t>task as she has never had to deal with this situation</w:t>
      </w:r>
      <w:r>
        <w:rPr>
          <w:color w:val="FFFFFF"/>
          <w:spacing w:val="-1"/>
          <w:sz w:val="22"/>
        </w:rPr>
        <w:t> </w:t>
      </w:r>
      <w:r>
        <w:rPr>
          <w:color w:val="FFFFFF"/>
          <w:sz w:val="22"/>
        </w:rPr>
        <w:t>before.</w:t>
      </w:r>
    </w:p>
    <w:p>
      <w:pPr>
        <w:pStyle w:val="ListParagraph"/>
        <w:numPr>
          <w:ilvl w:val="1"/>
          <w:numId w:val="43"/>
        </w:numPr>
        <w:tabs>
          <w:tab w:pos="1049" w:val="left" w:leader="none"/>
          <w:tab w:pos="1050" w:val="left" w:leader="none"/>
        </w:tabs>
        <w:spacing w:line="271" w:lineRule="auto" w:before="114" w:after="0"/>
        <w:ind w:left="1049" w:right="2636" w:hanging="340"/>
        <w:jc w:val="left"/>
        <w:rPr>
          <w:sz w:val="22"/>
        </w:rPr>
      </w:pPr>
      <w:r>
        <w:rPr>
          <w:color w:val="FFFFFF"/>
          <w:sz w:val="22"/>
        </w:rPr>
        <w:t>She realises that she has a legal duty to protect and safeguard this</w:t>
      </w:r>
      <w:r>
        <w:rPr>
          <w:color w:val="FFFFFF"/>
          <w:spacing w:val="-29"/>
          <w:sz w:val="22"/>
        </w:rPr>
        <w:t> </w:t>
      </w:r>
      <w:r>
        <w:rPr>
          <w:color w:val="FFFFFF"/>
          <w:sz w:val="22"/>
        </w:rPr>
        <w:t>vulnerable individual, and her newly born child.</w:t>
      </w:r>
    </w:p>
    <w:p>
      <w:pPr>
        <w:pStyle w:val="ListParagraph"/>
        <w:numPr>
          <w:ilvl w:val="1"/>
          <w:numId w:val="43"/>
        </w:numPr>
        <w:tabs>
          <w:tab w:pos="1049" w:val="left" w:leader="none"/>
          <w:tab w:pos="1050" w:val="left" w:leader="none"/>
        </w:tabs>
        <w:spacing w:line="271" w:lineRule="auto" w:before="115" w:after="0"/>
        <w:ind w:left="1049" w:right="1781" w:hanging="340"/>
        <w:jc w:val="left"/>
        <w:rPr>
          <w:sz w:val="22"/>
        </w:rPr>
      </w:pPr>
      <w:r>
        <w:rPr>
          <w:color w:val="FFFFFF"/>
          <w:sz w:val="22"/>
        </w:rPr>
        <w:t>She knows that the “legal obligation” condition will apply but the LHB has not explicitly used this condition. She needs to change lawful basis in order to process </w:t>
      </w:r>
      <w:r>
        <w:rPr>
          <w:color w:val="FFFFFF"/>
          <w:spacing w:val="-6"/>
          <w:sz w:val="22"/>
        </w:rPr>
        <w:t>the </w:t>
      </w:r>
      <w:r>
        <w:rPr>
          <w:color w:val="FFFFFF"/>
          <w:sz w:val="22"/>
        </w:rPr>
        <w:t>data.</w:t>
      </w:r>
    </w:p>
    <w:p>
      <w:pPr>
        <w:pStyle w:val="ListParagraph"/>
        <w:numPr>
          <w:ilvl w:val="1"/>
          <w:numId w:val="43"/>
        </w:numPr>
        <w:tabs>
          <w:tab w:pos="1049" w:val="left" w:leader="none"/>
          <w:tab w:pos="1050" w:val="left" w:leader="none"/>
        </w:tabs>
        <w:spacing w:line="240" w:lineRule="auto" w:before="115" w:after="0"/>
        <w:ind w:left="1049" w:right="0" w:hanging="341"/>
        <w:jc w:val="left"/>
        <w:rPr>
          <w:sz w:val="22"/>
        </w:rPr>
      </w:pPr>
      <w:r>
        <w:rPr>
          <w:color w:val="FFFFFF"/>
          <w:sz w:val="22"/>
        </w:rPr>
        <w:t>The “legal obligation” condition and “public interest” are</w:t>
      </w:r>
      <w:r>
        <w:rPr>
          <w:color w:val="FFFFFF"/>
          <w:spacing w:val="-2"/>
          <w:sz w:val="22"/>
        </w:rPr>
        <w:t> </w:t>
      </w:r>
      <w:r>
        <w:rPr>
          <w:color w:val="FFFFFF"/>
          <w:sz w:val="22"/>
        </w:rPr>
        <w:t>compatible.</w:t>
      </w:r>
    </w:p>
    <w:p>
      <w:pPr>
        <w:pStyle w:val="ListParagraph"/>
        <w:numPr>
          <w:ilvl w:val="1"/>
          <w:numId w:val="43"/>
        </w:numPr>
        <w:tabs>
          <w:tab w:pos="1049" w:val="left" w:leader="none"/>
          <w:tab w:pos="1050" w:val="left" w:leader="none"/>
        </w:tabs>
        <w:spacing w:line="240" w:lineRule="auto" w:before="152" w:after="0"/>
        <w:ind w:left="1049" w:right="0" w:hanging="341"/>
        <w:jc w:val="left"/>
        <w:rPr>
          <w:sz w:val="22"/>
        </w:rPr>
      </w:pPr>
      <w:r>
        <w:rPr>
          <w:color w:val="FFFFFF"/>
          <w:sz w:val="22"/>
        </w:rPr>
        <w:t>She tells the young mother that she is obligated to pass this information on.</w:t>
      </w:r>
    </w:p>
    <w:p>
      <w:pPr>
        <w:pStyle w:val="ListParagraph"/>
        <w:numPr>
          <w:ilvl w:val="1"/>
          <w:numId w:val="43"/>
        </w:numPr>
        <w:tabs>
          <w:tab w:pos="1049" w:val="left" w:leader="none"/>
          <w:tab w:pos="1050" w:val="left" w:leader="none"/>
        </w:tabs>
        <w:spacing w:line="240" w:lineRule="auto" w:before="152" w:after="0"/>
        <w:ind w:left="1049" w:right="0" w:hanging="341"/>
        <w:jc w:val="left"/>
        <w:rPr>
          <w:sz w:val="22"/>
        </w:rPr>
      </w:pPr>
      <w:r>
        <w:rPr>
          <w:color w:val="FFFFFF"/>
          <w:sz w:val="22"/>
        </w:rPr>
        <w:t>She makes a contemporaneous note in her notebook of the decisions she has taken.</w:t>
      </w:r>
    </w:p>
    <w:p>
      <w:pPr>
        <w:pStyle w:val="ListParagraph"/>
        <w:numPr>
          <w:ilvl w:val="1"/>
          <w:numId w:val="43"/>
        </w:numPr>
        <w:tabs>
          <w:tab w:pos="1049" w:val="left" w:leader="none"/>
          <w:tab w:pos="1050" w:val="left" w:leader="none"/>
        </w:tabs>
        <w:spacing w:line="271" w:lineRule="auto" w:before="152" w:after="0"/>
        <w:ind w:left="1049" w:right="2477" w:hanging="340"/>
        <w:jc w:val="left"/>
        <w:rPr>
          <w:sz w:val="22"/>
        </w:rPr>
      </w:pPr>
      <w:r>
        <w:rPr>
          <w:color w:val="FFFFFF"/>
          <w:sz w:val="22"/>
        </w:rPr>
        <w:t>When she returns back to the office she passes on this information to </w:t>
      </w:r>
      <w:r>
        <w:rPr>
          <w:color w:val="FFFFFF"/>
          <w:spacing w:val="-5"/>
          <w:sz w:val="22"/>
        </w:rPr>
        <w:t>children’s </w:t>
      </w:r>
      <w:r>
        <w:rPr>
          <w:color w:val="FFFFFF"/>
          <w:sz w:val="22"/>
        </w:rPr>
        <w:t>services.</w:t>
      </w:r>
    </w:p>
    <w:p>
      <w:pPr>
        <w:pStyle w:val="BodyText"/>
        <w:rPr>
          <w:sz w:val="20"/>
        </w:rPr>
      </w:pPr>
    </w:p>
    <w:p>
      <w:pPr>
        <w:pStyle w:val="BodyText"/>
        <w:rPr>
          <w:sz w:val="20"/>
        </w:rPr>
      </w:pPr>
    </w:p>
    <w:p>
      <w:pPr>
        <w:pStyle w:val="BodyText"/>
        <w:spacing w:line="271" w:lineRule="auto" w:before="247"/>
        <w:ind w:left="360" w:right="902"/>
      </w:pPr>
      <w:r>
        <w:rPr>
          <w:color w:val="231F20"/>
        </w:rPr>
        <w:t>The above example is premised on the idea that the Health Visitor knew her legal obligations to report allegations made by vulnerable people and her duty to share information in relation to children who may be at risk of abuse.</w:t>
      </w:r>
    </w:p>
    <w:p>
      <w:pPr>
        <w:spacing w:after="0" w:line="271" w:lineRule="auto"/>
        <w:sectPr>
          <w:pgSz w:w="11910" w:h="16840"/>
          <w:pgMar w:header="680" w:footer="0" w:top="880" w:bottom="0" w:left="320" w:right="320"/>
        </w:sectPr>
      </w:pPr>
    </w:p>
    <w:p>
      <w:pPr>
        <w:pStyle w:val="BodyText"/>
        <w:rPr>
          <w:sz w:val="20"/>
        </w:rPr>
      </w:pPr>
      <w:r>
        <w:rPr/>
        <w:pict>
          <v:rect style="position:absolute;margin-left:0pt;margin-top:0pt;width:28.346pt;height:841.890015pt;mso-position-horizontal-relative:page;mso-position-vertical-relative:page;z-index:-17431040" filled="true" fillcolor="#3e77a4" stroked="false">
            <v:fill type="solid"/>
            <w10:wrap type="none"/>
          </v:rect>
        </w:pict>
      </w:r>
    </w:p>
    <w:p>
      <w:pPr>
        <w:pStyle w:val="BodyText"/>
        <w:rPr>
          <w:sz w:val="20"/>
        </w:rPr>
      </w:pPr>
    </w:p>
    <w:p>
      <w:pPr>
        <w:pStyle w:val="BodyText"/>
        <w:rPr>
          <w:sz w:val="20"/>
        </w:rPr>
      </w:pPr>
    </w:p>
    <w:p>
      <w:pPr>
        <w:pStyle w:val="BodyText"/>
        <w:spacing w:before="12"/>
      </w:pPr>
    </w:p>
    <w:p>
      <w:pPr>
        <w:pStyle w:val="Heading1"/>
        <w:tabs>
          <w:tab w:pos="10905" w:val="left" w:leader="none"/>
        </w:tabs>
        <w:spacing w:before="100"/>
        <w:ind w:left="686"/>
      </w:pPr>
      <w:r>
        <w:rPr>
          <w:color w:val="FFFFFF"/>
          <w:spacing w:val="35"/>
          <w:shd w:fill="3E77A4" w:color="auto" w:val="clear"/>
        </w:rPr>
        <w:t> </w:t>
      </w:r>
      <w:r>
        <w:rPr>
          <w:color w:val="FFFFFF"/>
          <w:shd w:fill="3E77A4" w:color="auto" w:val="clear"/>
        </w:rPr>
        <w:t>Endnotes</w:t>
        <w:tab/>
      </w:r>
    </w:p>
    <w:p>
      <w:pPr>
        <w:pStyle w:val="BodyText"/>
        <w:rPr>
          <w:rFonts w:ascii="Avenir"/>
          <w:b/>
          <w:sz w:val="20"/>
        </w:rPr>
      </w:pPr>
    </w:p>
    <w:p>
      <w:pPr>
        <w:pStyle w:val="BodyText"/>
        <w:spacing w:before="10"/>
        <w:rPr>
          <w:rFonts w:ascii="Avenir"/>
          <w:b/>
          <w:sz w:val="24"/>
        </w:rPr>
      </w:pPr>
    </w:p>
    <w:p>
      <w:pPr>
        <w:spacing w:before="100"/>
        <w:ind w:left="927" w:right="0" w:firstLine="0"/>
        <w:jc w:val="left"/>
        <w:rPr>
          <w:sz w:val="20"/>
        </w:rPr>
      </w:pPr>
      <w:hyperlink r:id="rId33">
        <w:r>
          <w:rPr>
            <w:sz w:val="20"/>
            <w:u w:val="single"/>
          </w:rPr>
          <w:t>The Care and Support (Population Assessments) (Wales) Regulations 2015</w:t>
        </w:r>
      </w:hyperlink>
    </w:p>
    <w:p>
      <w:pPr>
        <w:spacing w:before="66"/>
        <w:ind w:left="927" w:right="0" w:firstLine="0"/>
        <w:jc w:val="left"/>
        <w:rPr>
          <w:sz w:val="20"/>
        </w:rPr>
      </w:pPr>
      <w:hyperlink r:id="rId34">
        <w:r>
          <w:rPr>
            <w:sz w:val="20"/>
            <w:u w:val="single"/>
          </w:rPr>
          <w:t>The Care and Support (Partnership Arrangements for Population Assessments) (Wales) Regulations 2015</w:t>
        </w:r>
      </w:hyperlink>
    </w:p>
    <w:p>
      <w:pPr>
        <w:spacing w:line="218" w:lineRule="auto" w:before="83"/>
        <w:ind w:left="927" w:right="0" w:firstLine="0"/>
        <w:jc w:val="left"/>
        <w:rPr>
          <w:sz w:val="20"/>
        </w:rPr>
      </w:pPr>
      <w:hyperlink r:id="rId35">
        <w:r>
          <w:rPr>
            <w:sz w:val="20"/>
            <w:u w:val="single"/>
          </w:rPr>
          <w:t>The Social Services and Well-being (Wales) Act 2014 (Social Enterprise, Co-operative and Third Sector) (Wales)</w:t>
        </w:r>
      </w:hyperlink>
      <w:r>
        <w:rPr>
          <w:sz w:val="20"/>
        </w:rPr>
        <w:t> </w:t>
      </w:r>
      <w:hyperlink r:id="rId35">
        <w:r>
          <w:rPr>
            <w:sz w:val="20"/>
            <w:u w:val="single"/>
          </w:rPr>
          <w:t>Regulations 2015</w:t>
        </w:r>
      </w:hyperlink>
    </w:p>
    <w:p>
      <w:pPr>
        <w:spacing w:line="300" w:lineRule="auto" w:before="71"/>
        <w:ind w:left="927" w:right="4539" w:firstLine="0"/>
        <w:jc w:val="left"/>
        <w:rPr>
          <w:sz w:val="20"/>
        </w:rPr>
      </w:pPr>
      <w:hyperlink r:id="rId36">
        <w:r>
          <w:rPr>
            <w:sz w:val="20"/>
            <w:u w:val="single"/>
          </w:rPr>
          <w:t>The Care and Support (Assessment) (Wales) Regulations 2015</w:t>
        </w:r>
      </w:hyperlink>
      <w:r>
        <w:rPr>
          <w:sz w:val="20"/>
        </w:rPr>
        <w:t> </w:t>
      </w:r>
      <w:hyperlink r:id="rId37">
        <w:r>
          <w:rPr>
            <w:sz w:val="20"/>
            <w:u w:val="single"/>
          </w:rPr>
          <w:t>The Care and Support (Eligibility) (Wales) Regulations 2015</w:t>
        </w:r>
      </w:hyperlink>
    </w:p>
    <w:p>
      <w:pPr>
        <w:spacing w:line="300" w:lineRule="auto" w:before="0"/>
        <w:ind w:left="927" w:right="4339" w:firstLine="0"/>
        <w:jc w:val="left"/>
        <w:rPr>
          <w:sz w:val="20"/>
        </w:rPr>
      </w:pPr>
      <w:hyperlink r:id="rId38">
        <w:r>
          <w:rPr>
            <w:sz w:val="20"/>
            <w:u w:val="single"/>
          </w:rPr>
          <w:t>The Care and Support (Care Planning) (Wales) Regulations 2015</w:t>
        </w:r>
      </w:hyperlink>
      <w:r>
        <w:rPr>
          <w:sz w:val="20"/>
        </w:rPr>
        <w:t> </w:t>
      </w:r>
      <w:hyperlink r:id="rId39">
        <w:r>
          <w:rPr>
            <w:sz w:val="20"/>
            <w:u w:val="single"/>
          </w:rPr>
          <w:t>The Care and Support (Direct Payments) (Wales) Regulations 2015</w:t>
        </w:r>
      </w:hyperlink>
    </w:p>
    <w:p>
      <w:pPr>
        <w:spacing w:line="300" w:lineRule="auto" w:before="0"/>
        <w:ind w:left="927" w:right="3194" w:firstLine="0"/>
        <w:jc w:val="left"/>
        <w:rPr>
          <w:sz w:val="20"/>
        </w:rPr>
      </w:pPr>
      <w:hyperlink r:id="rId40">
        <w:r>
          <w:rPr>
            <w:sz w:val="20"/>
            <w:u w:val="single"/>
          </w:rPr>
          <w:t>The Care and Support (Choice of Accommodation) (Wales) Regulations 2015</w:t>
        </w:r>
      </w:hyperlink>
      <w:r>
        <w:rPr>
          <w:sz w:val="20"/>
        </w:rPr>
        <w:t> </w:t>
      </w:r>
      <w:hyperlink r:id="rId41">
        <w:r>
          <w:rPr>
            <w:sz w:val="20"/>
            <w:u w:val="single"/>
          </w:rPr>
          <w:t>The Care and Support (Provision of Health Services) (Wales) Regulations 2015</w:t>
        </w:r>
      </w:hyperlink>
    </w:p>
    <w:p>
      <w:pPr>
        <w:spacing w:line="218" w:lineRule="auto" w:before="15"/>
        <w:ind w:left="927" w:right="299" w:firstLine="0"/>
        <w:jc w:val="left"/>
        <w:rPr>
          <w:sz w:val="20"/>
        </w:rPr>
      </w:pPr>
      <w:hyperlink r:id="rId42">
        <w:r>
          <w:rPr>
            <w:sz w:val="20"/>
            <w:u w:val="single"/>
          </w:rPr>
          <w:t>The Care Planning and Case Review (Miscellaneous Amendments) (Wales) Regulations 201</w:t>
        </w:r>
      </w:hyperlink>
      <w:r>
        <w:rPr>
          <w:sz w:val="20"/>
          <w:u w:val="single"/>
        </w:rPr>
        <w:t>7 (came into force on</w:t>
      </w:r>
      <w:r>
        <w:rPr>
          <w:sz w:val="20"/>
        </w:rPr>
        <w:t> </w:t>
      </w:r>
      <w:r>
        <w:rPr>
          <w:sz w:val="20"/>
          <w:u w:val="single"/>
        </w:rPr>
        <w:t>23 July 2017)</w:t>
      </w:r>
    </w:p>
    <w:p>
      <w:pPr>
        <w:spacing w:line="300" w:lineRule="auto" w:before="70"/>
        <w:ind w:left="927" w:right="3702" w:firstLine="0"/>
        <w:jc w:val="left"/>
        <w:rPr>
          <w:sz w:val="20"/>
        </w:rPr>
      </w:pPr>
      <w:hyperlink r:id="rId43">
        <w:r>
          <w:rPr>
            <w:sz w:val="20"/>
            <w:u w:val="single"/>
          </w:rPr>
          <w:t>The Care and Support (Financial Assessment) (Wales) Regulations 2015</w:t>
        </w:r>
      </w:hyperlink>
      <w:r>
        <w:rPr>
          <w:sz w:val="20"/>
        </w:rPr>
        <w:t> </w:t>
      </w:r>
      <w:hyperlink r:id="rId44">
        <w:r>
          <w:rPr>
            <w:sz w:val="20"/>
            <w:u w:val="single"/>
          </w:rPr>
          <w:t>The Care and Support (Charging) (Wales) Regulations 2015</w:t>
        </w:r>
      </w:hyperlink>
    </w:p>
    <w:p>
      <w:pPr>
        <w:spacing w:line="300" w:lineRule="auto" w:before="0"/>
        <w:ind w:left="927" w:right="1163" w:firstLine="0"/>
        <w:jc w:val="left"/>
        <w:rPr>
          <w:sz w:val="20"/>
        </w:rPr>
      </w:pPr>
      <w:hyperlink r:id="rId45">
        <w:r>
          <w:rPr>
            <w:sz w:val="20"/>
            <w:u w:val="single"/>
          </w:rPr>
          <w:t>The Care and Support (Review of Charging Decisions and Determinations) (Wales) Regulations 2015</w:t>
        </w:r>
      </w:hyperlink>
      <w:r>
        <w:rPr>
          <w:sz w:val="20"/>
        </w:rPr>
        <w:t> </w:t>
      </w:r>
      <w:hyperlink r:id="rId46">
        <w:r>
          <w:rPr>
            <w:sz w:val="20"/>
            <w:u w:val="single"/>
          </w:rPr>
          <w:t>The Care and Support (Deferred Payments) (Wales) Regulations 2015</w:t>
        </w:r>
      </w:hyperlink>
    </w:p>
    <w:p>
      <w:pPr>
        <w:spacing w:line="218" w:lineRule="auto" w:before="16"/>
        <w:ind w:left="927" w:right="0" w:firstLine="0"/>
        <w:jc w:val="left"/>
        <w:rPr>
          <w:sz w:val="20"/>
        </w:rPr>
      </w:pPr>
      <w:hyperlink r:id="rId47">
        <w:r>
          <w:rPr>
            <w:sz w:val="20"/>
            <w:u w:val="single"/>
          </w:rPr>
          <w:t>The Care and Support (Choice of Accommodation, Charging and Financial Assessment) (Miscellaneous</w:t>
        </w:r>
      </w:hyperlink>
      <w:r>
        <w:rPr>
          <w:sz w:val="20"/>
        </w:rPr>
        <w:t> </w:t>
      </w:r>
      <w:hyperlink r:id="rId47">
        <w:r>
          <w:rPr>
            <w:sz w:val="20"/>
            <w:u w:val="single"/>
          </w:rPr>
          <w:t>Amendments) (Wales) Regulations 201</w:t>
        </w:r>
      </w:hyperlink>
      <w:r>
        <w:rPr>
          <w:sz w:val="20"/>
          <w:u w:val="single"/>
        </w:rPr>
        <w:t>7 (came into force on 10 April 2017)</w:t>
      </w:r>
    </w:p>
    <w:p>
      <w:pPr>
        <w:spacing w:line="300" w:lineRule="auto" w:before="70"/>
        <w:ind w:left="927" w:right="624" w:firstLine="0"/>
        <w:jc w:val="left"/>
        <w:rPr>
          <w:sz w:val="20"/>
        </w:rPr>
      </w:pPr>
      <w:hyperlink r:id="rId48">
        <w:r>
          <w:rPr>
            <w:sz w:val="20"/>
            <w:u w:val="single"/>
          </w:rPr>
          <w:t>The Care and Support (Charging) (Wales) (Amendment) Regulations 2018 (came into force on 9 April 2018)</w:t>
        </w:r>
      </w:hyperlink>
      <w:r>
        <w:rPr>
          <w:sz w:val="20"/>
        </w:rPr>
        <w:t> </w:t>
      </w:r>
      <w:hyperlink r:id="rId49">
        <w:r>
          <w:rPr>
            <w:sz w:val="20"/>
            <w:u w:val="single"/>
          </w:rPr>
          <w:t>The Children (Secure Accommodation) (Wales) Regulations 2015</w:t>
        </w:r>
      </w:hyperlink>
    </w:p>
    <w:p>
      <w:pPr>
        <w:spacing w:line="300" w:lineRule="auto" w:before="0"/>
        <w:ind w:left="927" w:right="3702" w:firstLine="0"/>
        <w:jc w:val="left"/>
        <w:rPr>
          <w:sz w:val="20"/>
        </w:rPr>
      </w:pPr>
      <w:hyperlink r:id="rId50">
        <w:r>
          <w:rPr>
            <w:sz w:val="20"/>
            <w:u w:val="single"/>
          </w:rPr>
          <w:t>The Care Planning, Placement and Case Review (Wales) Regulations 2015</w:t>
        </w:r>
      </w:hyperlink>
      <w:r>
        <w:rPr>
          <w:sz w:val="20"/>
        </w:rPr>
        <w:t> </w:t>
      </w:r>
      <w:hyperlink r:id="rId51">
        <w:r>
          <w:rPr>
            <w:sz w:val="20"/>
            <w:u w:val="single"/>
          </w:rPr>
          <w:t>The Care Leavers (Wales) Regulations 2015</w:t>
        </w:r>
      </w:hyperlink>
    </w:p>
    <w:p>
      <w:pPr>
        <w:spacing w:line="264" w:lineRule="exact" w:before="0"/>
        <w:ind w:left="927" w:right="0" w:firstLine="0"/>
        <w:jc w:val="left"/>
        <w:rPr>
          <w:sz w:val="20"/>
        </w:rPr>
      </w:pPr>
      <w:hyperlink r:id="rId52">
        <w:r>
          <w:rPr>
            <w:sz w:val="20"/>
            <w:u w:val="single"/>
          </w:rPr>
          <w:t>The Visits to Children in Detention (Wales) Regulations 2015</w:t>
        </w:r>
      </w:hyperlink>
    </w:p>
    <w:p>
      <w:pPr>
        <w:spacing w:before="65"/>
        <w:ind w:left="927" w:right="0" w:firstLine="0"/>
        <w:jc w:val="left"/>
        <w:rPr>
          <w:sz w:val="20"/>
        </w:rPr>
      </w:pPr>
      <w:hyperlink r:id="rId53">
        <w:r>
          <w:rPr>
            <w:sz w:val="20"/>
            <w:u w:val="single"/>
          </w:rPr>
          <w:t>The Children (Secure Accommodation) (Wales) (Amendment) Regulations 2016</w:t>
        </w:r>
      </w:hyperlink>
    </w:p>
    <w:p>
      <w:pPr>
        <w:spacing w:line="218" w:lineRule="auto" w:before="84"/>
        <w:ind w:left="927" w:right="1332" w:firstLine="0"/>
        <w:jc w:val="left"/>
        <w:rPr>
          <w:sz w:val="20"/>
        </w:rPr>
      </w:pPr>
      <w:hyperlink r:id="rId54">
        <w:r>
          <w:rPr>
            <w:sz w:val="20"/>
            <w:u w:val="single"/>
          </w:rPr>
          <w:t>The Children And Family Court Advisory and Support Service (Reviewed Case Referral) (Amendment)</w:t>
        </w:r>
      </w:hyperlink>
      <w:r>
        <w:rPr>
          <w:sz w:val="20"/>
        </w:rPr>
        <w:t> </w:t>
      </w:r>
      <w:hyperlink r:id="rId54">
        <w:r>
          <w:rPr>
            <w:sz w:val="20"/>
            <w:u w:val="single"/>
          </w:rPr>
          <w:t>Regulations 2018 (came into force 12 February 2018)</w:t>
        </w:r>
      </w:hyperlink>
    </w:p>
    <w:p>
      <w:pPr>
        <w:spacing w:line="218" w:lineRule="auto" w:before="88"/>
        <w:ind w:left="927" w:right="624" w:firstLine="0"/>
        <w:jc w:val="left"/>
        <w:rPr>
          <w:sz w:val="20"/>
        </w:rPr>
      </w:pPr>
      <w:hyperlink r:id="rId55">
        <w:r>
          <w:rPr>
            <w:sz w:val="20"/>
            <w:u w:val="single"/>
          </w:rPr>
          <w:t>The Care Planning, Placement and Case Review (Wales) (Amendment) Regulations 2018 (came into force 2</w:t>
        </w:r>
      </w:hyperlink>
      <w:r>
        <w:rPr>
          <w:sz w:val="20"/>
        </w:rPr>
        <w:t> </w:t>
      </w:r>
      <w:hyperlink r:id="rId55">
        <w:r>
          <w:rPr>
            <w:sz w:val="20"/>
            <w:u w:val="single"/>
          </w:rPr>
          <w:t>April 2018)</w:t>
        </w:r>
      </w:hyperlink>
    </w:p>
    <w:p>
      <w:pPr>
        <w:spacing w:line="300" w:lineRule="auto" w:before="70"/>
        <w:ind w:left="927" w:right="390" w:firstLine="0"/>
        <w:jc w:val="left"/>
        <w:rPr>
          <w:sz w:val="20"/>
        </w:rPr>
      </w:pPr>
      <w:hyperlink r:id="rId56">
        <w:r>
          <w:rPr>
            <w:sz w:val="20"/>
            <w:u w:val="single"/>
          </w:rPr>
          <w:t>The Children (Secure Accommodation) (Wales) (Amendment) Regulations 2018 (came into force 2 April 2018)</w:t>
        </w:r>
      </w:hyperlink>
      <w:r>
        <w:rPr>
          <w:sz w:val="20"/>
        </w:rPr>
        <w:t> </w:t>
      </w:r>
      <w:hyperlink r:id="rId57">
        <w:r>
          <w:rPr>
            <w:sz w:val="20"/>
            <w:u w:val="single"/>
          </w:rPr>
          <w:t>The Adult Protection and Support Orders (Authorised Officer) (Wales) Regulations 2015</w:t>
        </w:r>
      </w:hyperlink>
    </w:p>
    <w:p>
      <w:pPr>
        <w:spacing w:line="300" w:lineRule="auto" w:before="0"/>
        <w:ind w:left="927" w:right="3194" w:firstLine="0"/>
        <w:jc w:val="left"/>
        <w:rPr>
          <w:sz w:val="20"/>
        </w:rPr>
      </w:pPr>
      <w:hyperlink r:id="rId58">
        <w:r>
          <w:rPr>
            <w:sz w:val="20"/>
            <w:u w:val="single"/>
          </w:rPr>
          <w:t>The Safeguarding Boards (Functions and Procedures) (Wales) Regulations 2015</w:t>
        </w:r>
      </w:hyperlink>
      <w:r>
        <w:rPr>
          <w:sz w:val="20"/>
        </w:rPr>
        <w:t> </w:t>
      </w:r>
      <w:hyperlink r:id="rId59">
        <w:r>
          <w:rPr>
            <w:sz w:val="20"/>
            <w:u w:val="single"/>
          </w:rPr>
          <w:t>The Safeguarding Boards (General) (Wales) Regulations 2015</w:t>
        </w:r>
      </w:hyperlink>
    </w:p>
    <w:p>
      <w:pPr>
        <w:spacing w:line="218" w:lineRule="auto" w:before="16"/>
        <w:ind w:left="927" w:right="390" w:firstLine="0"/>
        <w:jc w:val="left"/>
        <w:rPr>
          <w:sz w:val="20"/>
        </w:rPr>
      </w:pPr>
      <w:hyperlink r:id="rId60">
        <w:r>
          <w:rPr>
            <w:sz w:val="20"/>
            <w:u w:val="single"/>
          </w:rPr>
          <w:t>The National Independent Safeguarding Board (Wales) (No.2) Regulations 201</w:t>
        </w:r>
      </w:hyperlink>
      <w:r>
        <w:rPr>
          <w:sz w:val="20"/>
          <w:u w:val="single"/>
        </w:rPr>
        <w:t>5 (came into force on 25</w:t>
      </w:r>
      <w:r>
        <w:rPr>
          <w:sz w:val="20"/>
        </w:rPr>
        <w:t> </w:t>
      </w:r>
      <w:r>
        <w:rPr>
          <w:sz w:val="20"/>
          <w:u w:val="single"/>
        </w:rPr>
        <w:t>November 2015)</w:t>
      </w:r>
    </w:p>
    <w:p>
      <w:pPr>
        <w:spacing w:line="300" w:lineRule="auto" w:before="71"/>
        <w:ind w:left="927" w:right="624" w:firstLine="0"/>
        <w:jc w:val="left"/>
        <w:rPr>
          <w:sz w:val="20"/>
        </w:rPr>
      </w:pPr>
      <w:hyperlink r:id="rId61">
        <w:r>
          <w:rPr>
            <w:sz w:val="20"/>
            <w:u w:val="single"/>
          </w:rPr>
          <w:t>The Safeguarding Boards (General) (Wales) (Amendment) Regulations 201</w:t>
        </w:r>
      </w:hyperlink>
      <w:r>
        <w:rPr>
          <w:sz w:val="20"/>
          <w:u w:val="single"/>
        </w:rPr>
        <w:t>8 (came into force 25 May 2018)</w:t>
      </w:r>
      <w:r>
        <w:rPr>
          <w:sz w:val="20"/>
        </w:rPr>
        <w:t> </w:t>
      </w:r>
      <w:hyperlink r:id="rId62">
        <w:r>
          <w:rPr>
            <w:sz w:val="20"/>
            <w:u w:val="single"/>
          </w:rPr>
          <w:t>The Local Authority Social Services Annual Reports (Prescribed Form) (Wales) Regulations 2017</w:t>
        </w:r>
      </w:hyperlink>
    </w:p>
    <w:p>
      <w:pPr>
        <w:spacing w:line="264" w:lineRule="exact" w:before="0"/>
        <w:ind w:left="927" w:right="0" w:firstLine="0"/>
        <w:jc w:val="left"/>
        <w:rPr>
          <w:sz w:val="20"/>
        </w:rPr>
      </w:pPr>
      <w:hyperlink r:id="rId63">
        <w:r>
          <w:rPr>
            <w:sz w:val="20"/>
            <w:u w:val="single"/>
          </w:rPr>
          <w:t>The Partnership Arrangements (Wales) Regulations 2015</w:t>
        </w:r>
      </w:hyperlink>
    </w:p>
    <w:p>
      <w:pPr>
        <w:spacing w:before="65"/>
        <w:ind w:left="927" w:right="0" w:firstLine="0"/>
        <w:jc w:val="left"/>
        <w:rPr>
          <w:sz w:val="20"/>
        </w:rPr>
      </w:pPr>
      <w:hyperlink r:id="rId64">
        <w:r>
          <w:rPr>
            <w:sz w:val="20"/>
            <w:u w:val="single"/>
          </w:rPr>
          <w:t>The Care and Support (Area Planning) (Wales) Regulations 2017</w:t>
        </w:r>
      </w:hyperlink>
      <w:r>
        <w:rPr>
          <w:sz w:val="20"/>
          <w:u w:val="single"/>
        </w:rPr>
        <w:t>(came into force on 1 April 2017)</w:t>
      </w:r>
    </w:p>
    <w:p>
      <w:pPr>
        <w:spacing w:before="66"/>
        <w:ind w:left="927" w:right="0" w:firstLine="0"/>
        <w:jc w:val="left"/>
        <w:rPr>
          <w:sz w:val="20"/>
        </w:rPr>
      </w:pPr>
      <w:hyperlink r:id="rId65">
        <w:r>
          <w:rPr>
            <w:sz w:val="20"/>
            <w:u w:val="single"/>
          </w:rPr>
          <w:t>The Partnership Arrangements (Amendments) (Wales) Regulations 201</w:t>
        </w:r>
      </w:hyperlink>
      <w:r>
        <w:rPr>
          <w:sz w:val="20"/>
          <w:u w:val="single"/>
        </w:rPr>
        <w:t>7 (came into force on 1 April 2017)</w:t>
      </w:r>
    </w:p>
    <w:p>
      <w:pPr>
        <w:spacing w:after="0"/>
        <w:jc w:val="left"/>
        <w:rPr>
          <w:sz w:val="20"/>
        </w:rPr>
        <w:sectPr>
          <w:pgSz w:w="11910" w:h="16840"/>
          <w:pgMar w:header="680" w:footer="0" w:top="880" w:bottom="0" w:left="320" w:right="320"/>
        </w:sectPr>
      </w:pPr>
    </w:p>
    <w:p>
      <w:pPr>
        <w:pStyle w:val="BodyText"/>
        <w:rPr>
          <w:sz w:val="20"/>
        </w:rPr>
      </w:pPr>
      <w:r>
        <w:rPr/>
        <w:pict>
          <v:rect style="position:absolute;margin-left:566.929016pt;margin-top:0pt;width:28.347001pt;height:841.890015pt;mso-position-horizontal-relative:page;mso-position-vertical-relative:page;z-index:15843840" filled="true" fillcolor="#3e77a4" stroked="false">
            <v:fill type="solid"/>
            <w10:wrap type="none"/>
          </v:rect>
        </w:pict>
      </w:r>
    </w:p>
    <w:p>
      <w:pPr>
        <w:pStyle w:val="BodyText"/>
        <w:rPr>
          <w:sz w:val="20"/>
        </w:rPr>
      </w:pPr>
    </w:p>
    <w:p>
      <w:pPr>
        <w:pStyle w:val="BodyText"/>
        <w:rPr>
          <w:sz w:val="20"/>
        </w:rPr>
      </w:pPr>
    </w:p>
    <w:p>
      <w:pPr>
        <w:pStyle w:val="BodyText"/>
        <w:spacing w:before="12"/>
      </w:pPr>
    </w:p>
    <w:p>
      <w:pPr>
        <w:spacing w:line="300" w:lineRule="auto" w:before="100"/>
        <w:ind w:left="360" w:right="1932" w:firstLine="0"/>
        <w:jc w:val="left"/>
        <w:rPr>
          <w:sz w:val="20"/>
        </w:rPr>
      </w:pPr>
      <w:hyperlink r:id="rId66">
        <w:r>
          <w:rPr>
            <w:sz w:val="20"/>
            <w:u w:val="single"/>
          </w:rPr>
          <w:t>The Care and Support (Ordinary Residence) (Specified Accommodation) (Wales) Regulations 2015</w:t>
        </w:r>
      </w:hyperlink>
      <w:r>
        <w:rPr>
          <w:sz w:val="20"/>
        </w:rPr>
        <w:t> </w:t>
      </w:r>
      <w:hyperlink r:id="rId67">
        <w:r>
          <w:rPr>
            <w:sz w:val="20"/>
            <w:u w:val="single"/>
          </w:rPr>
          <w:t>The Care and Support (Disputes about Ordinary Residence, etc.) (Wales) Regulations 2015</w:t>
        </w:r>
      </w:hyperlink>
    </w:p>
    <w:p>
      <w:pPr>
        <w:spacing w:line="264" w:lineRule="exact" w:before="0"/>
        <w:ind w:left="360" w:right="0" w:firstLine="0"/>
        <w:jc w:val="left"/>
        <w:rPr>
          <w:sz w:val="20"/>
        </w:rPr>
      </w:pPr>
      <w:hyperlink r:id="rId68">
        <w:r>
          <w:rPr>
            <w:sz w:val="20"/>
            <w:u w:val="single"/>
          </w:rPr>
          <w:t>The Care and Support (Business Failure) (Wales) Regulations 2015</w:t>
        </w:r>
      </w:hyperlink>
    </w:p>
    <w:p>
      <w:pPr>
        <w:spacing w:before="66"/>
        <w:ind w:left="360" w:right="0" w:firstLine="0"/>
        <w:jc w:val="left"/>
        <w:rPr>
          <w:sz w:val="20"/>
        </w:rPr>
      </w:pPr>
      <w:hyperlink r:id="rId69">
        <w:r>
          <w:rPr>
            <w:sz w:val="20"/>
            <w:u w:val="single"/>
          </w:rPr>
          <w:t>The Social Services and Well-being (Wales) Act 2014 (Consequential Amendments) Regulations 2016</w:t>
        </w:r>
      </w:hyperlink>
    </w:p>
    <w:p>
      <w:pPr>
        <w:spacing w:line="218" w:lineRule="auto" w:before="83"/>
        <w:ind w:left="360" w:right="1008" w:firstLine="0"/>
        <w:jc w:val="left"/>
        <w:rPr>
          <w:sz w:val="20"/>
        </w:rPr>
      </w:pPr>
      <w:hyperlink r:id="rId70">
        <w:r>
          <w:rPr>
            <w:sz w:val="20"/>
            <w:u w:val="single"/>
          </w:rPr>
          <w:t>The Social Services and Well-being (Wales) Act 2014 (Consequential Amendments) (Secondary Legislation)</w:t>
        </w:r>
      </w:hyperlink>
      <w:r>
        <w:rPr>
          <w:sz w:val="20"/>
        </w:rPr>
        <w:t> </w:t>
      </w:r>
      <w:hyperlink r:id="rId70">
        <w:r>
          <w:rPr>
            <w:sz w:val="20"/>
            <w:u w:val="single"/>
          </w:rPr>
          <w:t>Regulations 201</w:t>
        </w:r>
      </w:hyperlink>
      <w:r>
        <w:rPr>
          <w:sz w:val="20"/>
          <w:u w:val="single"/>
        </w:rPr>
        <w:t>6 </w:t>
      </w:r>
    </w:p>
    <w:p>
      <w:pPr>
        <w:spacing w:line="218" w:lineRule="auto" w:before="89"/>
        <w:ind w:left="360" w:right="1008" w:firstLine="0"/>
        <w:jc w:val="left"/>
        <w:rPr>
          <w:sz w:val="20"/>
        </w:rPr>
      </w:pPr>
      <w:hyperlink r:id="rId71">
        <w:r>
          <w:rPr>
            <w:sz w:val="20"/>
            <w:u w:val="single"/>
          </w:rPr>
          <w:t>The Social Services and Well-being (Wales) Act 2014 (Consequential Amendments) and Care Planning,</w:t>
        </w:r>
      </w:hyperlink>
      <w:r>
        <w:rPr>
          <w:sz w:val="20"/>
        </w:rPr>
        <w:t> </w:t>
      </w:r>
      <w:hyperlink r:id="rId71">
        <w:r>
          <w:rPr>
            <w:sz w:val="20"/>
            <w:u w:val="single"/>
          </w:rPr>
          <w:t>Placement and Case Review (Miscellaneous Amendments) (Wales) Regulations 2016</w:t>
        </w:r>
      </w:hyperlink>
    </w:p>
    <w:p>
      <w:pPr>
        <w:spacing w:line="218" w:lineRule="auto" w:before="88"/>
        <w:ind w:left="360" w:right="390" w:firstLine="0"/>
        <w:jc w:val="left"/>
        <w:rPr>
          <w:sz w:val="20"/>
        </w:rPr>
      </w:pPr>
      <w:hyperlink r:id="rId72">
        <w:r>
          <w:rPr>
            <w:sz w:val="20"/>
            <w:u w:val="single"/>
          </w:rPr>
          <w:t>The Social Services and Well-being (Wales) Act 2014 (Consequential Amendments) (Secondary Legislation)</w:t>
        </w:r>
      </w:hyperlink>
      <w:r>
        <w:rPr>
          <w:sz w:val="20"/>
        </w:rPr>
        <w:t> </w:t>
      </w:r>
      <w:hyperlink r:id="rId72">
        <w:r>
          <w:rPr>
            <w:sz w:val="20"/>
            <w:u w:val="single"/>
          </w:rPr>
          <w:t>(Amendment) Regulations 201</w:t>
        </w:r>
      </w:hyperlink>
      <w:r>
        <w:rPr>
          <w:sz w:val="20"/>
          <w:u w:val="single"/>
        </w:rPr>
        <w:t>6 (came into force 5 April 2016)</w:t>
      </w:r>
    </w:p>
    <w:p>
      <w:pPr>
        <w:spacing w:line="300" w:lineRule="auto" w:before="71"/>
        <w:ind w:left="360" w:right="1644" w:firstLine="0"/>
        <w:jc w:val="left"/>
        <w:rPr>
          <w:sz w:val="20"/>
        </w:rPr>
      </w:pPr>
      <w:hyperlink r:id="rId73">
        <w:r>
          <w:rPr>
            <w:sz w:val="20"/>
            <w:u w:val="single"/>
          </w:rPr>
          <w:t>The Social Services and Well-being (Wales) Act 2014 (Consequential Amendments) Regulations 2017</w:t>
        </w:r>
      </w:hyperlink>
      <w:r>
        <w:rPr>
          <w:sz w:val="20"/>
        </w:rPr>
        <w:t> </w:t>
      </w:r>
      <w:hyperlink r:id="rId74">
        <w:r>
          <w:rPr>
            <w:sz w:val="20"/>
            <w:u w:val="single"/>
          </w:rPr>
          <w:t>Part 2 Code of Practice (General Functions)</w:t>
        </w:r>
      </w:hyperlink>
    </w:p>
    <w:p>
      <w:pPr>
        <w:spacing w:line="300" w:lineRule="auto" w:before="0"/>
        <w:ind w:left="360" w:right="5577" w:firstLine="0"/>
        <w:jc w:val="left"/>
        <w:rPr>
          <w:sz w:val="20"/>
        </w:rPr>
      </w:pPr>
      <w:hyperlink r:id="rId75">
        <w:r>
          <w:rPr>
            <w:sz w:val="20"/>
            <w:u w:val="single"/>
          </w:rPr>
          <w:t>Part 3 Code of Practice (Assessing the Needs of Individuals)</w:t>
        </w:r>
      </w:hyperlink>
      <w:r>
        <w:rPr>
          <w:sz w:val="20"/>
        </w:rPr>
        <w:t> </w:t>
      </w:r>
      <w:hyperlink r:id="rId76">
        <w:r>
          <w:rPr>
            <w:sz w:val="20"/>
            <w:u w:val="single"/>
          </w:rPr>
          <w:t>Part 4 Code of Practice (Meeting Needs)</w:t>
        </w:r>
      </w:hyperlink>
    </w:p>
    <w:p>
      <w:pPr>
        <w:spacing w:line="218" w:lineRule="auto" w:before="15"/>
        <w:ind w:left="360" w:right="1008" w:firstLine="0"/>
        <w:jc w:val="left"/>
        <w:rPr>
          <w:sz w:val="20"/>
        </w:rPr>
      </w:pPr>
      <w:hyperlink r:id="rId77">
        <w:r>
          <w:rPr>
            <w:sz w:val="20"/>
            <w:u w:val="single"/>
          </w:rPr>
          <w:t>Part 4 and 5 Code of Practice (Charging and Financial Assessment</w:t>
        </w:r>
      </w:hyperlink>
      <w:r>
        <w:rPr>
          <w:sz w:val="20"/>
          <w:u w:val="single"/>
        </w:rPr>
        <w:t>) – this revised code came into effect on 9</w:t>
      </w:r>
      <w:r>
        <w:rPr>
          <w:sz w:val="20"/>
        </w:rPr>
        <w:t> </w:t>
      </w:r>
      <w:r>
        <w:rPr>
          <w:sz w:val="20"/>
          <w:u w:val="single"/>
        </w:rPr>
        <w:t>April 2018.</w:t>
      </w:r>
    </w:p>
    <w:p>
      <w:pPr>
        <w:spacing w:line="218" w:lineRule="auto" w:before="89"/>
        <w:ind w:left="360" w:right="1008" w:firstLine="0"/>
        <w:jc w:val="left"/>
        <w:rPr>
          <w:sz w:val="20"/>
        </w:rPr>
      </w:pPr>
      <w:hyperlink r:id="rId78">
        <w:r>
          <w:rPr>
            <w:sz w:val="20"/>
            <w:u w:val="single"/>
          </w:rPr>
          <w:t>Part 6 Code of Practice (Looked After and Accommodated Children)</w:t>
        </w:r>
      </w:hyperlink>
      <w:r>
        <w:rPr>
          <w:sz w:val="20"/>
          <w:u w:val="single"/>
        </w:rPr>
        <w:t>- this revised code came into effect on 2</w:t>
      </w:r>
      <w:r>
        <w:rPr>
          <w:sz w:val="20"/>
        </w:rPr>
        <w:t> </w:t>
      </w:r>
      <w:r>
        <w:rPr>
          <w:sz w:val="20"/>
          <w:u w:val="single"/>
        </w:rPr>
        <w:t>April 2018</w:t>
      </w:r>
    </w:p>
    <w:p>
      <w:pPr>
        <w:spacing w:line="300" w:lineRule="auto" w:before="70"/>
        <w:ind w:left="360" w:right="2415" w:firstLine="0"/>
        <w:jc w:val="left"/>
        <w:rPr>
          <w:sz w:val="20"/>
        </w:rPr>
      </w:pPr>
      <w:hyperlink r:id="rId79">
        <w:r>
          <w:rPr>
            <w:sz w:val="20"/>
            <w:u w:val="single"/>
          </w:rPr>
          <w:t>Part 8 Code of Practice on the Role of the Director of Social Services (Social Services Functions)</w:t>
        </w:r>
      </w:hyperlink>
      <w:r>
        <w:rPr>
          <w:sz w:val="20"/>
        </w:rPr>
        <w:t> </w:t>
      </w:r>
      <w:hyperlink r:id="rId80">
        <w:r>
          <w:rPr>
            <w:sz w:val="20"/>
            <w:u w:val="single"/>
          </w:rPr>
          <w:t>Part 10 Code of Practice (Advocacy)</w:t>
        </w:r>
      </w:hyperlink>
    </w:p>
    <w:p>
      <w:pPr>
        <w:spacing w:line="264" w:lineRule="exact" w:before="0"/>
        <w:ind w:left="360" w:right="0" w:firstLine="0"/>
        <w:jc w:val="left"/>
        <w:rPr>
          <w:sz w:val="20"/>
        </w:rPr>
      </w:pPr>
      <w:hyperlink r:id="rId81">
        <w:r>
          <w:rPr>
            <w:sz w:val="20"/>
            <w:u w:val="single"/>
          </w:rPr>
          <w:t>Part 11 Code of Practice (Miscellaneous and General)</w:t>
        </w:r>
      </w:hyperlink>
    </w:p>
    <w:p>
      <w:pPr>
        <w:spacing w:line="300" w:lineRule="auto" w:before="66"/>
        <w:ind w:left="360" w:right="3702" w:firstLine="0"/>
        <w:jc w:val="left"/>
        <w:rPr>
          <w:sz w:val="20"/>
        </w:rPr>
      </w:pPr>
      <w:hyperlink r:id="rId82">
        <w:r>
          <w:rPr>
            <w:sz w:val="20"/>
            <w:u w:val="single"/>
          </w:rPr>
          <w:t>Working Together to Safeguard People: Volume 1 – Introduction and Overview</w:t>
        </w:r>
      </w:hyperlink>
      <w:r>
        <w:rPr>
          <w:sz w:val="20"/>
        </w:rPr>
        <w:t> </w:t>
      </w:r>
      <w:hyperlink r:id="rId83">
        <w:r>
          <w:rPr>
            <w:sz w:val="20"/>
            <w:u w:val="single"/>
          </w:rPr>
          <w:t>Working Together to Safeguard People: Volume 2 – Child Practice Reviews</w:t>
        </w:r>
      </w:hyperlink>
      <w:r>
        <w:rPr>
          <w:sz w:val="20"/>
        </w:rPr>
        <w:t> </w:t>
      </w:r>
      <w:hyperlink r:id="rId84">
        <w:r>
          <w:rPr>
            <w:sz w:val="20"/>
            <w:u w:val="single"/>
          </w:rPr>
          <w:t>Working Together to Safeguard People: Volume 3 – Adult Practice Reviews</w:t>
        </w:r>
      </w:hyperlink>
    </w:p>
    <w:p>
      <w:pPr>
        <w:spacing w:line="263" w:lineRule="exact" w:before="0"/>
        <w:ind w:left="360" w:right="0" w:firstLine="0"/>
        <w:jc w:val="left"/>
        <w:rPr>
          <w:sz w:val="20"/>
        </w:rPr>
      </w:pPr>
      <w:hyperlink r:id="rId85">
        <w:r>
          <w:rPr>
            <w:sz w:val="20"/>
            <w:u w:val="single"/>
          </w:rPr>
          <w:t>Working Together to Safeguard People: Volume 4 – Adult Protection and Support Orders</w:t>
        </w:r>
      </w:hyperlink>
    </w:p>
    <w:p>
      <w:pPr>
        <w:spacing w:line="300" w:lineRule="auto" w:before="66"/>
        <w:ind w:left="360" w:right="1461" w:firstLine="0"/>
        <w:jc w:val="left"/>
        <w:rPr>
          <w:sz w:val="20"/>
        </w:rPr>
      </w:pPr>
      <w:hyperlink r:id="rId86">
        <w:r>
          <w:rPr>
            <w:sz w:val="20"/>
            <w:u w:val="single"/>
          </w:rPr>
          <w:t>Working Together to Safeguard People: Volume 5 - Handling Individual Cases to Protect Children at Risk</w:t>
        </w:r>
      </w:hyperlink>
      <w:r>
        <w:rPr>
          <w:sz w:val="20"/>
        </w:rPr>
        <w:t> </w:t>
      </w:r>
      <w:hyperlink r:id="rId87">
        <w:r>
          <w:rPr>
            <w:sz w:val="20"/>
            <w:u w:val="single"/>
          </w:rPr>
          <w:t>Working Together to Safeguard People: Volume 6 - Handling Individual Cases to Protect Adults at Risk</w:t>
        </w:r>
      </w:hyperlink>
      <w:r>
        <w:rPr>
          <w:sz w:val="20"/>
        </w:rPr>
        <w:t> </w:t>
      </w:r>
      <w:r>
        <w:rPr>
          <w:sz w:val="20"/>
          <w:u w:val="single"/>
        </w:rPr>
        <w:t>Parts 3 and 4 of the National Assistance Act 1948 </w:t>
      </w:r>
    </w:p>
    <w:p>
      <w:pPr>
        <w:spacing w:line="300" w:lineRule="auto" w:before="0"/>
        <w:ind w:left="360" w:right="5236" w:firstLine="0"/>
        <w:jc w:val="left"/>
        <w:rPr>
          <w:sz w:val="20"/>
        </w:rPr>
      </w:pPr>
      <w:r>
        <w:rPr>
          <w:sz w:val="20"/>
          <w:u w:val="single"/>
        </w:rPr>
        <w:t>Section 3 of the Disabled Persons (Employment) Act 1958</w:t>
      </w:r>
      <w:r>
        <w:rPr>
          <w:sz w:val="20"/>
        </w:rPr>
        <w:t> </w:t>
      </w:r>
      <w:r>
        <w:rPr>
          <w:sz w:val="20"/>
          <w:u w:val="single"/>
        </w:rPr>
        <w:t>Section 45 of the Health Services and Public Health Act 1968 </w:t>
      </w:r>
    </w:p>
    <w:p>
      <w:pPr>
        <w:spacing w:line="264" w:lineRule="exact" w:before="0"/>
        <w:ind w:left="360" w:right="0" w:firstLine="0"/>
        <w:jc w:val="left"/>
        <w:rPr>
          <w:sz w:val="20"/>
        </w:rPr>
      </w:pPr>
      <w:r>
        <w:rPr>
          <w:sz w:val="20"/>
          <w:u w:val="single"/>
        </w:rPr>
        <w:t>Sections 1, 2 and 28A of the Chronically Sick and Disabled Persons Act 1970 </w:t>
      </w:r>
    </w:p>
    <w:p>
      <w:pPr>
        <w:spacing w:before="64"/>
        <w:ind w:left="360" w:right="0" w:firstLine="0"/>
        <w:jc w:val="left"/>
        <w:rPr>
          <w:sz w:val="20"/>
        </w:rPr>
      </w:pPr>
      <w:r>
        <w:rPr>
          <w:sz w:val="20"/>
          <w:u w:val="single"/>
        </w:rPr>
        <w:t>Section 17 of the Health and Social Services and Social Security Adjudications Act 1983 </w:t>
      </w:r>
    </w:p>
    <w:p>
      <w:pPr>
        <w:spacing w:line="300" w:lineRule="auto" w:before="65"/>
        <w:ind w:left="360" w:right="1932" w:firstLine="0"/>
        <w:jc w:val="left"/>
        <w:rPr>
          <w:sz w:val="20"/>
        </w:rPr>
      </w:pPr>
      <w:r>
        <w:rPr>
          <w:sz w:val="20"/>
          <w:u w:val="single"/>
        </w:rPr>
        <w:t>Sections 3, 4 and 8 of the Disabled Persons (Services, Consultation and Representation) Act 1986</w:t>
      </w:r>
      <w:r>
        <w:rPr>
          <w:sz w:val="20"/>
        </w:rPr>
        <w:t> </w:t>
      </w:r>
      <w:r>
        <w:rPr>
          <w:sz w:val="20"/>
          <w:u w:val="single"/>
        </w:rPr>
        <w:t>Section 46 of the National Health Service and Community Care Act 1990</w:t>
      </w:r>
    </w:p>
    <w:p>
      <w:pPr>
        <w:spacing w:line="300" w:lineRule="auto" w:before="0"/>
        <w:ind w:left="360" w:right="7055" w:firstLine="0"/>
        <w:jc w:val="left"/>
        <w:rPr>
          <w:sz w:val="20"/>
        </w:rPr>
      </w:pPr>
      <w:r>
        <w:rPr>
          <w:sz w:val="20"/>
          <w:u w:val="single"/>
        </w:rPr>
        <w:t>Carers (Recognition and Services) Act 1995</w:t>
      </w:r>
      <w:r>
        <w:rPr>
          <w:sz w:val="20"/>
        </w:rPr>
        <w:t> </w:t>
      </w:r>
      <w:r>
        <w:rPr>
          <w:sz w:val="20"/>
          <w:u w:val="single"/>
        </w:rPr>
        <w:t>Carers and Disabled Children Act 2000 </w:t>
      </w:r>
    </w:p>
    <w:p>
      <w:pPr>
        <w:spacing w:line="300" w:lineRule="auto" w:before="0"/>
        <w:ind w:left="360" w:right="4626" w:firstLine="0"/>
        <w:jc w:val="both"/>
        <w:rPr>
          <w:sz w:val="20"/>
        </w:rPr>
      </w:pPr>
      <w:r>
        <w:rPr>
          <w:sz w:val="20"/>
          <w:u w:val="single"/>
        </w:rPr>
        <w:t>Sections 49, 50, 54, 56 and 57 of the Health and Social Care Act 2001</w:t>
      </w:r>
      <w:r>
        <w:rPr>
          <w:sz w:val="20"/>
        </w:rPr>
        <w:t> </w:t>
      </w:r>
      <w:r>
        <w:rPr>
          <w:sz w:val="20"/>
          <w:u w:val="single"/>
        </w:rPr>
        <w:t>Section 16 of the Community Care (Delayed Discharges etc) Act 2003</w:t>
      </w:r>
      <w:r>
        <w:rPr>
          <w:sz w:val="20"/>
        </w:rPr>
        <w:t> </w:t>
      </w:r>
      <w:r>
        <w:rPr>
          <w:sz w:val="20"/>
          <w:u w:val="single"/>
        </w:rPr>
        <w:t>Carers (Equal Opportunities) Act 2004 </w:t>
      </w:r>
    </w:p>
    <w:p>
      <w:pPr>
        <w:spacing w:line="300" w:lineRule="auto" w:before="0"/>
        <w:ind w:left="360" w:right="3194" w:firstLine="0"/>
        <w:jc w:val="left"/>
        <w:rPr>
          <w:sz w:val="20"/>
        </w:rPr>
      </w:pPr>
      <w:r>
        <w:rPr>
          <w:sz w:val="20"/>
          <w:u w:val="single"/>
        </w:rPr>
        <w:t>Section 192 of and Schedule 15 to the National Health Service (Wales) Act 2006</w:t>
      </w:r>
      <w:r>
        <w:rPr>
          <w:sz w:val="20"/>
        </w:rPr>
        <w:t> </w:t>
      </w:r>
      <w:r>
        <w:rPr>
          <w:sz w:val="20"/>
          <w:u w:val="single"/>
        </w:rPr>
        <w:t>Personal Care at Home Act 2010 </w:t>
      </w:r>
    </w:p>
    <w:p>
      <w:pPr>
        <w:spacing w:line="300" w:lineRule="auto" w:before="0"/>
        <w:ind w:left="360" w:right="6536" w:firstLine="0"/>
        <w:jc w:val="left"/>
        <w:rPr>
          <w:sz w:val="20"/>
        </w:rPr>
      </w:pPr>
      <w:r>
        <w:rPr>
          <w:sz w:val="20"/>
          <w:u w:val="single"/>
        </w:rPr>
        <w:t>Social Care Charges (Wales) Measure 2010</w:t>
      </w:r>
      <w:r>
        <w:rPr>
          <w:sz w:val="20"/>
        </w:rPr>
        <w:t> </w:t>
      </w:r>
      <w:r>
        <w:rPr>
          <w:sz w:val="20"/>
          <w:u w:val="single"/>
        </w:rPr>
        <w:t>Carers Strategies (Wales) Measure 2010</w:t>
      </w:r>
    </w:p>
    <w:p>
      <w:pPr>
        <w:spacing w:after="0" w:line="300" w:lineRule="auto"/>
        <w:jc w:val="left"/>
        <w:rPr>
          <w:sz w:val="20"/>
        </w:rPr>
        <w:sectPr>
          <w:pgSz w:w="11910" w:h="16840"/>
          <w:pgMar w:header="680" w:footer="0" w:top="880" w:bottom="0" w:left="320" w:right="320"/>
        </w:sectPr>
      </w:pPr>
    </w:p>
    <w:p>
      <w:pPr>
        <w:pStyle w:val="BodyText"/>
        <w:rPr>
          <w:sz w:val="20"/>
        </w:rPr>
      </w:pPr>
      <w:r>
        <w:rPr/>
        <w:pict>
          <v:group style="position:absolute;margin-left:.000025pt;margin-top:.000075pt;width:599.1pt;height:841.9pt;mso-position-horizontal-relative:page;mso-position-vertical-relative:page;z-index:-17430016" coordorigin="0,0" coordsize="11982,16838">
            <v:shape style="position:absolute;left:0;top:0;width:11906;height:16838" type="#_x0000_t75" stroked="false">
              <v:imagedata r:id="rId89" o:title=""/>
            </v:shape>
            <v:rect style="position:absolute;left:2997;top:1678;width:4677;height:40" filled="true" fillcolor="#3b957d" stroked="false">
              <v:fill type="solid"/>
            </v:rect>
            <v:shape style="position:absolute;left:3005;top:763;width:226;height:260" type="#_x0000_t75" stroked="false">
              <v:imagedata r:id="rId6" o:title=""/>
            </v:shape>
            <v:shape style="position:absolute;left:3265;top:751;width:871;height:275" coordorigin="3265,751" coordsize="871,275" path="m3460,838l3405,838,3405,865,3405,930,3405,943,3403,953,3399,963,3394,970,3387,980,3377,984,3349,984,3338,980,3331,971,3326,963,3323,954,3321,943,3320,931,3321,919,3323,908,3326,899,3331,891,3339,881,3349,876,3377,876,3387,881,3394,890,3399,898,3403,907,3404,917,3405,919,3405,930,3405,865,3400,855,3392,848,3371,836,3360,834,3347,834,3335,834,3324,837,3314,840,3305,846,3296,853,3288,861,3281,870,3276,880,3271,892,3268,904,3266,917,3265,931,3266,945,3268,958,3271,970,3276,981,3281,991,3288,1000,3296,1008,3304,1015,3314,1020,3324,1023,3335,1026,3347,1026,3360,1026,3371,1024,3392,1013,3400,1005,3405,996,3405,1023,3460,1023,3460,996,3460,984,3460,876,3460,865,3460,838xm3616,838l3569,838,3569,777,3514,795,3514,838,3479,838,3479,880,3514,880,3514,953,3515,969,3518,984,3524,996,3532,1007,3542,1015,3554,1021,3568,1025,3584,1026,3597,1026,3607,1025,3616,1021,3616,978,3609,980,3603,981,3589,981,3582,979,3572,969,3569,962,3569,880,3616,880,3616,838xm3699,838l3644,838,3644,1023,3699,1023,3699,838xm3701,751l3642,751,3642,803,3701,803,3701,751xm3925,930l3924,916,3922,903,3918,890,3913,879,3911,876,3906,869,3899,860,3890,852,3879,845,3870,841,3870,930,3869,943,3867,954,3864,963,3859,971,3852,980,3842,984,3828,984,3809,981,3796,971,3788,954,3785,930,3786,917,3788,906,3792,897,3796,889,3804,880,3814,876,3842,876,3852,880,3859,889,3864,897,3867,906,3869,917,3870,930,3870,841,3868,840,3855,837,3842,834,3828,834,3814,834,3800,837,3788,840,3776,845,3766,852,3757,860,3749,869,3743,879,3737,890,3734,903,3731,916,3731,930,3731,944,3734,957,3737,970,3743,981,3749,991,3757,1000,3766,1008,3776,1015,3788,1020,3800,1023,3814,1026,3828,1026,3842,1026,3855,1023,3868,1020,3879,1015,3890,1008,3899,1000,3906,991,3911,984,3913,981,3918,970,3922,957,3924,944,3925,930xm4136,911l4132,877,4119,853,4099,838,4070,834,4057,834,4045,837,4023,848,4015,857,4008,868,4005,838,3953,838,3954,850,3955,863,3956,877,3956,1023,4011,1023,4011,907,4015,896,4029,881,4039,877,4061,877,4069,880,4078,892,4081,901,4081,1023,4136,1023,4136,911xe" filled="true" fillcolor="#3b957d" stroked="false">
              <v:path arrowok="t"/>
              <v:fill type="solid"/>
            </v:shape>
            <v:shape style="position:absolute;left:4165;top:833;width:195;height:193" type="#_x0000_t75" stroked="false">
              <v:imagedata r:id="rId7" o:title=""/>
            </v:shape>
            <v:rect style="position:absolute;left:4400;top:754;width:56;height:269" filled="true" fillcolor="#3b957d" stroked="false">
              <v:fill type="solid"/>
            </v:rect>
            <v:shape style="position:absolute;left:2980;top:754;width:4209;height:756" type="#_x0000_t75" stroked="false">
              <v:imagedata r:id="rId90" o:title=""/>
            </v:shape>
            <v:rect style="position:absolute;left:7229;top:1160;width:56;height:269" filled="true" fillcolor="#3b957d" stroked="false">
              <v:fill type="solid"/>
            </v:rect>
            <v:shape style="position:absolute;left:7316;top:1239;width:356;height:193" type="#_x0000_t75" stroked="false">
              <v:imagedata r:id="rId91" o:title=""/>
            </v:shape>
            <v:shape style="position:absolute;left:3008;top:1915;width:874;height:262" coordorigin="3008,1915" coordsize="874,262" path="m3215,2105l3214,2094,3212,2084,3208,2075,3203,2068,3203,2067,3196,2059,3188,2053,3179,2048,3169,2045,3181,2040,3191,2033,3196,2026,3204,2013,3208,2002,3208,1989,3206,1974,3204,1966,3202,1962,3195,1951,3185,1941,3173,1933,3163,1930,3163,2089,3163,2111,3160,2119,3146,2129,3136,2132,3062,2132,3062,2068,3136,2068,3146,2070,3160,2081,3163,2089,3163,1930,3158,1928,3156,1928,3156,1986,3156,2006,3153,2014,3139,2023,3128,2026,3062,2026,3062,1966,3128,1966,3139,1968,3153,1978,3156,1986,3156,1928,3142,1925,3124,1924,3008,1924,3008,2174,3127,2174,3146,2173,3163,2169,3178,2163,3191,2155,3201,2145,3209,2134,3209,2132,3213,2120,3215,2105xm3541,1996l3489,1996,3446,2112,3404,1996,3367,1996,3325,2111,3282,1996,3228,1996,3300,2174,3345,2174,3384,2071,3424,2174,3469,2174,3541,1996xm3685,1995l3680,1993,3674,1991,3654,1991,3643,1994,3624,2006,3617,2015,3613,2026,3609,1996,3560,1996,3561,2007,3562,2020,3562,2033,3562,2174,3615,2174,3615,2067,3619,2056,3634,2041,3645,2037,3667,2037,3676,2039,3685,2043,3685,1995xm3881,1915l3829,1915,3829,2084,3828,2095,3828,2096,3826,2106,3823,2115,3819,2123,3812,2132,3801,2136,3775,2136,3765,2132,3758,2122,3753,2115,3750,2106,3748,2095,3747,2084,3747,2067,3750,2054,3765,2036,3775,2032,3801,2032,3811,2036,3826,2054,3829,2067,3829,2084,3829,1915,3828,1915,3828,2020,3823,2011,3815,2004,3796,1994,3785,1991,3773,1991,3762,1992,3751,1994,3741,1998,3732,2003,3724,2009,3716,2016,3710,2025,3704,2035,3700,2046,3697,2057,3695,2070,3694,2083,3695,2096,3697,2109,3700,2121,3704,2132,3710,2142,3716,2151,3724,2158,3732,2165,3741,2170,3751,2174,3762,2176,3773,2177,3785,2177,3796,2174,3816,2164,3824,2157,3829,2147,3829,2174,3881,2174,3881,2147,3881,2136,3881,2032,3881,2020,3881,1915xe" filled="true" fillcolor="#3b957d" stroked="false">
              <v:path arrowok="t"/>
              <v:fill type="solid"/>
            </v:shape>
            <v:shape style="position:absolute;left:3915;top:1915;width:188;height:262" type="#_x0000_t75" stroked="false">
              <v:imagedata r:id="rId10" o:title=""/>
            </v:shape>
            <v:shape style="position:absolute;left:4247;top:1923;width:229;height:251" type="#_x0000_t75" stroked="false">
              <v:imagedata r:id="rId92" o:title=""/>
            </v:shape>
            <v:shape style="position:absolute;left:4513;top:1912;width:57;height:262" coordorigin="4513,1912" coordsize="57,262" path="m4568,1996l4515,1996,4515,2174,4568,2174,4568,1996xm4570,1912l4513,1912,4513,1962,4570,1962,4570,1912xe" filled="true" fillcolor="#3b957d" stroked="false">
              <v:path arrowok="t"/>
              <v:fill type="solid"/>
            </v:shape>
            <v:shape style="position:absolute;left:4602;top:1991;width:402;height:262" type="#_x0000_t75" stroked="false">
              <v:imagedata r:id="rId12" o:title=""/>
            </v:shape>
            <v:shape style="position:absolute;left:5037;top:1991;width:169;height:186" type="#_x0000_t75" stroked="false">
              <v:imagedata r:id="rId13" o:title=""/>
            </v:shape>
            <v:rect style="position:absolute;left:5239;top:1915;width:54;height:259" filled="true" fillcolor="#3b957d" stroked="false">
              <v:fill type="solid"/>
            </v:rect>
            <v:shape style="position:absolute;left:5334;top:1995;width:172;height:181" type="#_x0000_t75" stroked="false">
              <v:imagedata r:id="rId93" o:title=""/>
            </v:shape>
            <v:shape style="position:absolute;left:5622;top:1923;width:466;height:251" type="#_x0000_t75" stroked="false">
              <v:imagedata r:id="rId94" o:title=""/>
            </v:shape>
            <v:shape style="position:absolute;left:6126;top:1991;width:177;height:183" type="#_x0000_t75" stroked="false">
              <v:imagedata r:id="rId95" o:title=""/>
            </v:shape>
            <v:shape style="position:absolute;left:6343;top:1912;width:57;height:262" coordorigin="6343,1912" coordsize="57,262" path="m6398,1996l6345,1996,6345,2174,6398,2174,6398,1996xm6400,1912l6343,1912,6343,1962,6400,1962,6400,1912xe" filled="true" fillcolor="#3b957d" stroked="false">
              <v:path arrowok="t"/>
              <v:fill type="solid"/>
            </v:shape>
            <v:shape style="position:absolute;left:6441;top:1915;width:585;height:339" type="#_x0000_t75" stroked="false">
              <v:imagedata r:id="rId96" o:title=""/>
            </v:shape>
            <v:shape style="position:absolute;left:7065;top:1991;width:177;height:183" type="#_x0000_t75" stroked="false">
              <v:imagedata r:id="rId16" o:title=""/>
            </v:shape>
            <v:shape style="position:absolute;left:7274;top:1991;width:187;height:186" type="#_x0000_t75" stroked="false">
              <v:imagedata r:id="rId97" o:title=""/>
            </v:shape>
            <v:rect style="position:absolute;left:7495;top:1915;width:54;height:259" filled="true" fillcolor="#3b957d" stroked="false">
              <v:fill type="solid"/>
            </v:rect>
            <v:shape style="position:absolute;left:3000;top:2342;width:401;height:257" type="#_x0000_t75" stroked="false">
              <v:imagedata r:id="rId19" o:title=""/>
            </v:shape>
            <v:shape style="position:absolute;left:3432;top:2412;width:177;height:183" type="#_x0000_t75" stroked="false">
              <v:imagedata r:id="rId20" o:title=""/>
            </v:shape>
            <v:shape style="position:absolute;left:3641;top:2336;width:381;height:262" type="#_x0000_t75" stroked="false">
              <v:imagedata r:id="rId21" o:title=""/>
            </v:shape>
            <v:rect style="position:absolute;left:4065;top:2336;width:54;height:259" filled="true" fillcolor="#3b957d" stroked="false">
              <v:fill type="solid"/>
            </v:rect>
            <v:shape style="position:absolute;left:4152;top:2412;width:188;height:186" type="#_x0000_t75" stroked="false">
              <v:imagedata r:id="rId22" o:title=""/>
            </v:shape>
            <v:shape style="position:absolute;left:4373;top:2336;width:511;height:262" type="#_x0000_t75" stroked="false">
              <v:imagedata r:id="rId23" o:title=""/>
            </v:shape>
            <v:shape style="position:absolute;left:4918;top:2412;width:187;height:186" type="#_x0000_t75" stroked="false">
              <v:imagedata r:id="rId24" o:title=""/>
            </v:shape>
            <v:rect style="position:absolute;left:5139;top:2336;width:54;height:259" filled="true" fillcolor="#3b957d" stroked="false">
              <v:fill type="solid"/>
            </v:rect>
            <v:shape style="position:absolute;left:5330;top:2342;width:709;height:334" type="#_x0000_t75" stroked="false">
              <v:imagedata r:id="rId98" o:title=""/>
            </v:shape>
            <v:shape style="position:absolute;left:6078;top:2413;width:317;height:186" type="#_x0000_t75" stroked="false">
              <v:imagedata r:id="rId99" o:title=""/>
            </v:shape>
            <v:shape style="position:absolute;left:10103;top:822;width:1242;height:1741" type="#_x0000_t75" stroked="false">
              <v:imagedata r:id="rId100" o:title=""/>
            </v:shape>
            <v:shape style="position:absolute;left:722;top:5371;width:11183;height:11467" coordorigin="723,5372" coordsize="11183,11467" path="m891,5747l887,5747,847,5747,891,5747xm1098,5686l1098,5500,1093,5495,1079,5495,793,5495,789,5500,789,5687,794,5692,1092,5692,1098,5686xm1120,6809l1119,6808,940,6809,1120,6809xm1120,6117l1119,6116,940,6117,1120,6117xm1120,5425l1119,5424,940,5425,1120,5425xm1158,6847l1155,6832,1147,6820,1135,6811,1120,6809,1067,6809,1067,6990,1067,7044,1013,7044,1013,7189,949,7189,949,7044,913,7044,913,6990,949,6990,950,6969,950,6959,951,6946,952,6934,956,6918,963,6907,974,6899,990,6894,1009,6892,1028,6891,1067,6890,1067,6945,1058,6945,1049,6945,1035,6946,1030,6946,1018,6949,1014,6953,1013,6969,1014,6979,1014,6990,1067,6990,1067,6809,940,6809,762,6809,745,6811,733,6819,726,6831,723,6847,723,7212,724,7215,728,7227,736,7236,747,7242,760,7244,805,7244,1119,7244,1135,7241,1147,7233,1155,7221,1158,7205,1158,7189,1158,6945,1158,6890,1158,6847xm1158,6155l1155,6140,1147,6128,1135,6120,1127,6118,1127,6229,1126,6233,1117,6243,1104,6257,1097,6263,1090,6268,1090,6285,1090,6289,1089,6296,1088,6306,1087,6316,1084,6327,1082,6337,1074,6360,1064,6382,1051,6403,1036,6423,1013,6446,986,6466,957,6481,925,6491,915,6493,906,6494,884,6497,871,6497,859,6496,842,6495,825,6492,809,6488,793,6482,781,6477,769,6472,757,6464,756,6463,756,6462,756,6463,760,6463,763,6463,776,6463,784,6463,790,6462,793,6462,813,6458,831,6452,849,6443,866,6432,866,6432,866,6431,867,6430,866,6430,866,6430,865,6430,847,6427,831,6420,817,6410,805,6395,801,6391,799,6385,797,6379,796,6377,800,6378,804,6378,811,6378,815,6378,824,6377,827,6377,827,6377,829,6376,802,6364,783,6345,772,6323,769,6300,770,6300,771,6301,777,6304,783,6306,793,6308,798,6309,802,6309,802,6309,803,6309,802,6308,801,6307,798,6305,797,6304,795,6303,792,6300,791,6299,788,6296,786,6293,785,6291,783,6289,781,6285,779,6283,777,6279,777,6278,775,6274,774,6271,773,6267,772,6266,771,6262,771,6259,770,6255,770,6253,770,6251,770,6238,771,6232,771,6229,772,6225,773,6221,774,6220,775,6216,777,6212,778,6210,780,6207,781,6207,781,6208,789,6217,796,6225,805,6232,826,6249,850,6263,875,6274,902,6282,913,6285,924,6286,937,6287,938,6287,936,6272,937,6259,937,6257,941,6243,947,6230,954,6221,961,6213,968,6207,970,6206,980,6200,1002,6193,1026,6194,1049,6201,1069,6217,1070,6217,1071,6217,1072,6216,1083,6213,1094,6210,1105,6205,1115,6200,1116,6200,1117,6199,1117,6203,1111,6215,1100,6229,1093,6235,1086,6240,1089,6240,1091,6240,1097,6239,1100,6238,1105,6237,1108,6236,1114,6234,1116,6233,1122,6231,1124,6230,1127,6229,1127,6118,1120,6117,940,6117,762,6117,745,6119,733,6127,726,6139,723,6155,723,6520,724,6523,728,6535,736,6544,747,6550,760,6552,1119,6552,1135,6549,1147,6541,1155,6529,1158,6513,1158,6497,1158,6229,1158,6199,1158,6193,1158,6155xm1158,5468l1158,5464,1155,5448,1147,5436,1135,5428,1124,5426,1124,5708,1122,5722,1114,5733,1104,5742,1091,5746,1077,5747,1063,5747,1055,5747,1055,5809,1055,5812,1055,5816,833,5816,828,5803,837,5791,1050,5791,1054,5794,1055,5809,1055,5747,1013,5747,986,5747,984,5749,985,5756,984,5769,979,5774,943,5775,907,5774,903,5770,901,5747,847,5747,807,5747,791,5745,779,5739,770,5730,764,5718,762,5714,762,5711,762,5508,765,5493,774,5480,786,5472,801,5469,911,5468,943,5468,943,5468,1063,5468,1083,5468,1096,5470,1108,5476,1117,5485,1123,5497,1124,5500,1124,5503,1124,5708,1124,5426,1120,5425,940,5425,762,5425,745,5427,733,5435,726,5447,723,5464,723,5828,724,5831,728,5843,736,5852,747,5858,760,5860,1119,5860,1135,5857,1147,5849,1155,5837,1158,5821,1158,5816,1158,5791,1158,5775,1158,5747,1158,5468xm9014,11738l8805,11589,8237,11261,7394,10933,6361,10784,5496,10798,4931,10903,4418,11186,3709,11738,3917,11887,4485,12215,5329,12543,6361,12692,7227,12677,7791,12573,8304,12290,9014,11738xm9324,12488l9072,12530,8438,12700,7609,13064,6774,13689,6173,14312,5847,14785,5685,15348,5573,16239,5826,16197,6460,16027,7288,15663,8124,15039,8725,14416,9051,13943,9213,13380,9324,12488xm9324,10987l9282,10735,9112,10101,8748,9273,8124,8437,7501,7836,7028,7510,6465,7348,5573,7236,5615,7489,5785,8123,6149,8951,6774,9787,7396,10388,7870,10714,8433,10876,9324,10987xm11029,15452l10880,14419,10552,13576,10224,13007,10075,12799,9523,13508,9240,14021,9135,14586,9120,15452,9270,16484,9407,16838,10918,16838,11014,16317,11029,15452xm11029,8024l10880,6992,10552,6149,10224,5580,10075,5372,9523,6081,9240,6594,9135,7159,9120,8024,9270,9057,9598,9900,9926,10468,10075,10677,10626,9967,10910,9454,11014,8890,11029,8024xm11906,11153l11845,11186,11136,11738,11344,11887,11906,12211,11906,11153xm11906,12654l11717,12600,10825,12488,10867,12741,11037,13375,11401,14203,11906,14878,11906,12654xm11906,8562l11424,9060,11099,9533,10937,10096,10825,10987,11078,10946,11712,10776,11906,10690,11906,8562xe" filled="true" fillcolor="#f99d2c" stroked="false">
              <v:path arrowok="t"/>
              <v:fill type="solid"/>
            </v:shape>
            <v:shape style="position:absolute;left:7071;top:9365;width:4835;height:5220" coordorigin="7071,9365" coordsize="4835,5220" path="m8893,14045l8728,14085,8651,14125,8581,14185,8529,14245,8488,14305,8458,14385,8441,14445,8437,14525,8439,14585,11718,14585,11717,14525,11707,14425,11685,14365,11649,14285,11599,14225,11548,14165,11491,14125,11430,14105,11363,14085,11292,14065,8959,14065,8893,14045xm10546,10845l9604,10845,9604,13665,9533,13685,9468,13725,9408,13765,9354,13805,9307,13865,9270,13925,9242,13985,9223,14065,10926,14065,10904,13985,10876,13905,10841,13845,10798,13805,10748,13765,10689,13725,10622,13685,10546,13665,10546,10845xm11093,14045l11032,14045,10926,14065,11155,14065,11093,14045xm7973,10445l7828,10445,7763,10465,7704,10505,7654,10545,7615,10625,7594,10685,7585,10745,7588,10805,7604,10865,7633,10925,7673,10965,7724,11005,7784,11045,7938,11105,7998,11125,7689,11725,7614,11865,7577,11925,7503,12085,7466,12145,7429,12225,7392,12285,7318,12445,7300,12465,7283,12485,7202,12485,7163,12505,7130,12525,7102,12545,7083,12585,7072,12605,7071,12645,7080,12685,7101,12765,7126,12825,7157,12885,7194,12945,7236,13005,7285,13065,7340,13105,7401,13165,7468,13205,7542,13245,7622,13285,7697,13305,7773,13345,8005,13405,8084,13405,8164,13425,8492,13425,8829,13345,8908,13325,8984,13305,9056,13265,9124,13225,9188,13185,9249,13145,9307,13085,9361,13045,9417,12985,9464,12905,9502,12845,9531,12765,9551,12705,9556,12645,7603,12645,8314,11305,8728,11305,8636,11125,8773,11105,8855,11085,8938,11045,9020,11025,9122,10985,9172,10985,9423,10885,9466,10865,9556,10865,9604,10845,11906,10845,11906,10525,8199,10525,8124,10505,8047,10465,7973,10445xm11906,10845l10549,10845,10586,10865,10659,10885,10732,10885,10876,10925,11055,10985,11179,11045,11379,11105,11414,11105,11448,11125,11516,11125,11037,12065,10813,12485,10751,12485,10703,12505,10658,12525,10621,12545,10599,12605,10594,12645,10600,12705,10612,12745,10636,12805,10668,12885,10706,12945,10752,13005,10804,13065,10863,13105,10930,13165,11003,13205,11070,13245,11140,13285,11212,13305,11286,13345,11363,13365,11523,13405,11606,13405,11692,13425,11906,13425,11906,12645,11125,12645,11769,11425,11836,11305,11906,11305,11906,10845xm8728,11305l8314,11305,9026,12645,9556,12645,9554,12605,9544,12585,9525,12545,9500,12525,9468,12505,9431,12485,9335,12485,9297,12405,9082,11985,8974,11785,8728,11305xm11906,11305l11836,11305,11906,11425,11906,11305xm10744,10185l9414,10185,9255,10225,9178,10225,9027,10265,8954,10305,8811,10345,8741,10385,8672,10405,8605,10445,8539,10465,8475,10505,8409,10525,11785,10525,11567,10465,11551,10445,11534,10445,11518,10425,11501,10425,11483,10405,11475,10405,11405,10385,11335,10345,11264,10325,11192,10285,10896,10205,10820,10205,10744,10185xm10601,10165l9578,10165,9495,10185,10667,10185,10601,10165xm10141,9365l9996,9365,9927,9385,9862,9405,9803,9445,9750,9485,9704,9545,9666,9605,9636,9665,9616,9745,9607,9825,9610,9885,9626,9965,9655,10025,9695,10085,9748,10145,9662,10165,10468,10165,10402,10145,10466,10085,10508,10005,10533,9945,10543,9865,10542,9785,10531,9725,10510,9665,10479,9585,10439,9525,10392,9485,10337,9445,10277,9405,10211,9385,10141,9365xe" filled="true" fillcolor="#d5583b" stroked="false">
              <v:path arrowok="t"/>
              <v:fill type="solid"/>
            </v:shape>
            <v:shape style="position:absolute;left:7071;top:9349;width:4835;height:5236" coordorigin="7071,9349" coordsize="4835,5236" path="m8437,14512l8441,14439,8458,14367,8488,14296,8529,14230,8581,14170,8651,14113,8728,14072,8809,14049,8893,14044,8959,14047,9025,14048,9093,14047,9162,14047,9177,14046,9192,14046,9208,14046,9223,14046,9242,13973,9270,13907,9307,13846,9354,13792,9408,13746,9468,13708,9533,13680,9604,13662,9604,10840,9604,10840,9603,10840,9603,10840,9556,10847,9510,10855,9466,10865,9423,10876,9372,10893,9321,10910,9271,10928,9221,10947,9172,10965,9122,10984,9071,11001,9020,11018,8938,11042,8855,11065,8773,11087,8691,11109,8677,11112,8663,11116,8649,11119,8636,11123,8675,11200,8715,11276,8755,11352,8794,11429,8830,11498,8866,11568,8902,11637,8938,11707,8974,11776,9010,11846,9046,11915,9082,11985,9118,12054,9154,12124,9190,12193,9226,12263,9262,12332,9297,12402,9333,12471,9335,12476,9337,12479,9339,12481,9351,12480,9362,12479,9372,12480,9380,12480,9388,12480,9431,12485,9468,12496,9500,12514,9525,12539,9544,12569,9554,12604,9556,12643,9551,12687,9531,12761,9502,12832,9464,12901,9417,12967,9361,13030,9307,13082,9249,13130,9188,13175,9124,13215,9056,13252,8984,13285,8908,13315,8829,13341,8746,13363,8660,13381,8575,13396,8492,13406,8409,13413,8327,13416,8245,13415,8164,13410,8084,13402,8005,13390,7927,13374,7849,13354,7773,13331,7697,13304,7622,13273,7542,13235,7468,13194,7401,13150,7340,13102,7285,13051,7236,12997,7194,12939,7157,12875,7126,12810,7101,12745,7080,12682,7071,12642,7072,12604,7083,12568,7102,12536,7130,12510,7163,12492,7202,12483,7244,12482,7266,12483,7283,12478,7300,12461,7318,12429,7355,12357,7392,12285,7429,12212,7466,12140,7503,12067,7540,11995,7577,11922,7614,11850,7652,11778,7689,11706,7726,11635,7763,11563,7799,11492,7836,11421,7876,11343,7917,11265,7957,11187,7998,11109,7995,11108,7992,11107,7989,11106,7938,11089,7886,11072,7835,11053,7784,11032,7724,10999,7673,10956,7633,10906,7604,10848,7588,10789,7585,10728,7594,10666,7615,10607,7654,10543,7704,10492,7763,10456,7828,10433,7899,10426,7973,10435,8047,10460,8124,10490,8199,10511,8271,10521,8341,10522,8409,10513,8475,10494,8539,10465,8605,10430,8672,10398,8741,10367,8811,10339,8882,10312,8954,10287,9027,10264,9102,10243,9178,10224,9255,10207,9334,10191,9414,10177,9495,10166,9578,10156,9662,10147,9748,10141,9695,10084,9655,10021,9626,9955,9610,9884,9607,9809,9616,9731,9636,9659,9666,9594,9704,9534,9750,9481,9803,9437,9862,9400,9927,9373,9996,9356,10068,9349,10141,9354,10211,9370,10277,9395,10337,9430,10392,9473,10439,9524,10479,9582,10510,9647,10531,9718,10542,9783,10543,9854,10533,9926,10508,10000,10466,10073,10402,10144,10468,10149,10534,10155,10601,10161,10667,10168,10744,10178,10820,10189,10896,10204,10971,10220,11045,10239,11119,10260,11192,10283,11264,10309,11335,10337,11405,10367,11475,10400,11483,10404,11492,10408,11501,10412,11518,10420,11534,10428,11551,10436,11567,10445,11638,10480,11711,10504,11785,10518,11861,10520,11906,10515m11906,13413l11863,13414,11778,13413,11692,13409,11606,13401,11523,13389,11442,13373,11363,13354,11286,13330,11212,13303,11140,13272,11070,13238,11003,13200,10930,13151,10863,13100,10804,13046,10752,12990,10706,12930,10668,12868,10636,12802,10612,12733,10600,12687,10594,12638,10599,12589,10621,12544,10658,12510,10703,12491,10751,12482,10798,12480,10801,12480,10808,12481,10813,12480,10850,12408,10888,12335,10925,12263,10962,12191,11000,12118,11037,12046,11074,11974,11111,11902,11149,11830,11186,11759,11223,11687,11260,11615,11298,11543,11335,11471,11372,11400,11408,11330,11444,11261,11480,11191,11516,11122,11482,11116,11448,11110,11414,11102,11379,11093,11312,11071,11245,11049,11179,11027,11114,11004,11055,10984,10995,10964,10936,10944,10876,10925,10804,10903,10732,10884,10659,10865,10586,10848,10551,10839,10549,10839,10548,10838,10546,10838,10546,13663,10622,13685,10689,13714,10748,13749,10798,13792,10841,13843,10876,13901,10904,13969,10926,14045,10937,14045,10948,14045,10959,14045,10970,14045,11032,14045,11093,14045,11155,14045,11217,14046,11292,14051,11363,14066,11430,14089,11491,14120,11548,14161,11599,14210,11649,14275,11685,14346,11707,14423,11717,14507,11718,14585,11640,14585,8513,14585,8439,14585,8437,14512m7729,12628l8899,12628,9026,12628,8966,12516,8381,11420,8314,11294,8247,11420,7992,11898,7662,12516,7603,12628,7729,12628m11769,11420l11580,11774,11185,12516,11125,12627,11252,12627,11906,12627m11906,11424l11903,11420,11836,11294,11769,11420e" filled="false" stroked="true" strokeweight="7.607pt" strokecolor="#ffffff">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spacing w:line="338" w:lineRule="auto" w:before="108"/>
        <w:ind w:left="1070" w:right="5236" w:hanging="668"/>
        <w:jc w:val="left"/>
        <w:rPr>
          <w:sz w:val="36"/>
        </w:rPr>
      </w:pPr>
      <w:r>
        <w:rPr>
          <w:rFonts w:ascii="Avenir"/>
          <w:b/>
          <w:color w:val="399279"/>
          <w:sz w:val="36"/>
        </w:rPr>
        <w:t>Keep in touch </w:t>
      </w:r>
      <w:hyperlink r:id="rId101">
        <w:r>
          <w:rPr>
            <w:color w:val="399279"/>
            <w:spacing w:val="-2"/>
            <w:sz w:val="36"/>
          </w:rPr>
          <w:t>www.safeguardingboard.wales</w:t>
        </w:r>
      </w:hyperlink>
      <w:r>
        <w:rPr>
          <w:color w:val="399279"/>
          <w:spacing w:val="-2"/>
          <w:sz w:val="36"/>
        </w:rPr>
        <w:t> </w:t>
      </w:r>
      <w:r>
        <w:rPr>
          <w:color w:val="399279"/>
          <w:sz w:val="36"/>
        </w:rPr>
        <w:t>@NISBwales safeguardingwales</w:t>
      </w:r>
    </w:p>
    <w:sectPr>
      <w:headerReference w:type="even" r:id="rId88"/>
      <w:pgSz w:w="11910" w:h="16840"/>
      <w:pgMar w:header="0" w:footer="0" w:top="1580" w:bottom="280" w:left="3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BookOblique">
    <w:altName w:val="Avenir-BookOblique"/>
    <w:charset w:val="0"/>
    <w:family w:val="swiss"/>
    <w:pitch w:val="variable"/>
  </w:font>
  <w:font w:name="Avenir">
    <w:altName w:val="Avenir"/>
    <w:charset w:val="0"/>
    <w:family w:val="swiss"/>
    <w:pitch w:val="variable"/>
  </w:font>
  <w:font w:name="Avenir-Book">
    <w:altName w:val="Avenir-Book"/>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9.362202pt;margin-top:33.016014pt;width:14.9pt;height:12.95pt;mso-position-horizontal-relative:page;mso-position-vertical-relative:page;z-index:-17545728"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10</w:t>
                </w:r>
                <w:r>
                  <w:rPr/>
                  <w:fldChar w:fldCharType="end"/>
                </w:r>
              </w:p>
            </w:txbxContent>
          </v:textbox>
          <w10:wrap type="none"/>
        </v:shape>
      </w:pict>
    </w:r>
    <w:r>
      <w:rPr/>
      <w:pict>
        <v:shape style="position:absolute;margin-left:384.949493pt;margin-top:33.016014pt;width:177.35pt;height:12.95pt;mso-position-horizontal-relative:page;mso-position-vertical-relative:page;z-index:-17545216" type="#_x0000_t202" filled="false" stroked="false">
          <v:textbox inset="0,0,0,0">
            <w:txbxContent>
              <w:p>
                <w:pPr>
                  <w:spacing w:before="20"/>
                  <w:ind w:left="20" w:right="0" w:firstLine="0"/>
                  <w:jc w:val="left"/>
                  <w:rPr>
                    <w:sz w:val="16"/>
                  </w:rPr>
                </w:pPr>
                <w:r>
                  <w:rPr>
                    <w:color w:val="231F20"/>
                    <w:sz w:val="16"/>
                  </w:rPr>
                  <w:t>National Independent Safeguarding Board Wales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015701pt;margin-top:33.016014pt;width:159.950pt;height:12.95pt;mso-position-horizontal-relative:page;mso-position-vertical-relative:page;z-index:-17544704" type="#_x0000_t202" filled="false" stroked="false">
          <v:textbox inset="0,0,0,0">
            <w:txbxContent>
              <w:p>
                <w:pPr>
                  <w:spacing w:before="20"/>
                  <w:ind w:left="20" w:right="0" w:firstLine="0"/>
                  <w:jc w:val="left"/>
                  <w:rPr>
                    <w:sz w:val="16"/>
                  </w:rPr>
                </w:pPr>
                <w:r>
                  <w:rPr>
                    <w:color w:val="231F20"/>
                    <w:sz w:val="16"/>
                  </w:rPr>
                  <w:t>A Practitioner’s Guide: Basic Legal Principles</w:t>
                </w:r>
              </w:p>
            </w:txbxContent>
          </v:textbox>
          <w10:wrap type="none"/>
        </v:shape>
      </w:pict>
    </w:r>
    <w:r>
      <w:rPr/>
      <w:pict>
        <v:shape style="position:absolute;margin-left:521.017395pt;margin-top:33.016014pt;width:14.9pt;height:12.95pt;mso-position-horizontal-relative:page;mso-position-vertical-relative:page;z-index:-17544192" type="#_x0000_t202" filled="false" stroked="false">
          <v:textbox inset="0,0,0,0">
            <w:txbxContent>
              <w:p>
                <w:pPr>
                  <w:spacing w:before="20"/>
                  <w:ind w:left="60" w:right="0" w:firstLine="0"/>
                  <w:jc w:val="left"/>
                  <w:rPr>
                    <w:sz w:val="16"/>
                  </w:rPr>
                </w:pPr>
                <w:r>
                  <w:rPr/>
                  <w:fldChar w:fldCharType="begin"/>
                </w:r>
                <w:r>
                  <w:rPr>
                    <w:color w:val="231F20"/>
                    <w:sz w:val="16"/>
                  </w:rPr>
                  <w:instrText> PAGE </w:instrText>
                </w:r>
                <w:r>
                  <w:rPr/>
                  <w:fldChar w:fldCharType="separate"/>
                </w:r>
                <w:r>
                  <w:rPr/>
                  <w:t>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125"/>
      <w:numFmt w:val="decimal"/>
      <w:lvlText w:val="%1"/>
      <w:lvlJc w:val="left"/>
      <w:pPr>
        <w:ind w:left="1686" w:hanging="759"/>
        <w:jc w:val="right"/>
      </w:pPr>
      <w:rPr>
        <w:rFonts w:hint="default" w:ascii="Avenir-Book" w:hAnsi="Avenir-Book" w:eastAsia="Avenir-Book" w:cs="Avenir-Book"/>
        <w:color w:val="231F20"/>
        <w:w w:val="100"/>
        <w:sz w:val="14"/>
        <w:szCs w:val="14"/>
        <w:lang w:val="en-gb" w:eastAsia="en-US" w:bidi="ar-SA"/>
      </w:rPr>
    </w:lvl>
    <w:lvl w:ilvl="1">
      <w:start w:val="1"/>
      <w:numFmt w:val="decimal"/>
      <w:lvlText w:val="%2."/>
      <w:lvlJc w:val="left"/>
      <w:pPr>
        <w:ind w:left="5606" w:hanging="223"/>
        <w:jc w:val="right"/>
      </w:pPr>
      <w:rPr>
        <w:rFonts w:hint="default"/>
        <w:w w:val="100"/>
        <w:lang w:val="en-gb" w:eastAsia="en-US" w:bidi="ar-SA"/>
      </w:rPr>
    </w:lvl>
    <w:lvl w:ilvl="2">
      <w:start w:val="0"/>
      <w:numFmt w:val="bullet"/>
      <w:lvlText w:val="•"/>
      <w:lvlJc w:val="left"/>
      <w:pPr>
        <w:ind w:left="5600" w:hanging="223"/>
      </w:pPr>
      <w:rPr>
        <w:rFonts w:hint="default"/>
        <w:lang w:val="en-gb" w:eastAsia="en-US" w:bidi="ar-SA"/>
      </w:rPr>
    </w:lvl>
    <w:lvl w:ilvl="3">
      <w:start w:val="0"/>
      <w:numFmt w:val="bullet"/>
      <w:lvlText w:val="•"/>
      <w:lvlJc w:val="left"/>
      <w:pPr>
        <w:ind w:left="6308" w:hanging="223"/>
      </w:pPr>
      <w:rPr>
        <w:rFonts w:hint="default"/>
        <w:lang w:val="en-gb" w:eastAsia="en-US" w:bidi="ar-SA"/>
      </w:rPr>
    </w:lvl>
    <w:lvl w:ilvl="4">
      <w:start w:val="0"/>
      <w:numFmt w:val="bullet"/>
      <w:lvlText w:val="•"/>
      <w:lvlJc w:val="left"/>
      <w:pPr>
        <w:ind w:left="7016" w:hanging="223"/>
      </w:pPr>
      <w:rPr>
        <w:rFonts w:hint="default"/>
        <w:lang w:val="en-gb" w:eastAsia="en-US" w:bidi="ar-SA"/>
      </w:rPr>
    </w:lvl>
    <w:lvl w:ilvl="5">
      <w:start w:val="0"/>
      <w:numFmt w:val="bullet"/>
      <w:lvlText w:val="•"/>
      <w:lvlJc w:val="left"/>
      <w:pPr>
        <w:ind w:left="7724" w:hanging="223"/>
      </w:pPr>
      <w:rPr>
        <w:rFonts w:hint="default"/>
        <w:lang w:val="en-gb" w:eastAsia="en-US" w:bidi="ar-SA"/>
      </w:rPr>
    </w:lvl>
    <w:lvl w:ilvl="6">
      <w:start w:val="0"/>
      <w:numFmt w:val="bullet"/>
      <w:lvlText w:val="•"/>
      <w:lvlJc w:val="left"/>
      <w:pPr>
        <w:ind w:left="8432" w:hanging="223"/>
      </w:pPr>
      <w:rPr>
        <w:rFonts w:hint="default"/>
        <w:lang w:val="en-gb" w:eastAsia="en-US" w:bidi="ar-SA"/>
      </w:rPr>
    </w:lvl>
    <w:lvl w:ilvl="7">
      <w:start w:val="0"/>
      <w:numFmt w:val="bullet"/>
      <w:lvlText w:val="•"/>
      <w:lvlJc w:val="left"/>
      <w:pPr>
        <w:ind w:left="9140" w:hanging="223"/>
      </w:pPr>
      <w:rPr>
        <w:rFonts w:hint="default"/>
        <w:lang w:val="en-gb" w:eastAsia="en-US" w:bidi="ar-SA"/>
      </w:rPr>
    </w:lvl>
    <w:lvl w:ilvl="8">
      <w:start w:val="0"/>
      <w:numFmt w:val="bullet"/>
      <w:lvlText w:val="•"/>
      <w:lvlJc w:val="left"/>
      <w:pPr>
        <w:ind w:left="9849" w:hanging="223"/>
      </w:pPr>
      <w:rPr>
        <w:rFonts w:hint="default"/>
        <w:lang w:val="en-gb" w:eastAsia="en-US" w:bidi="ar-SA"/>
      </w:rPr>
    </w:lvl>
  </w:abstractNum>
  <w:abstractNum w:abstractNumId="35">
    <w:multiLevelType w:val="hybridMultilevel"/>
    <w:lvl w:ilvl="0">
      <w:start w:val="1"/>
      <w:numFmt w:val="lowerLetter"/>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24" w:hanging="300"/>
      </w:pPr>
      <w:rPr>
        <w:rFonts w:hint="default"/>
        <w:lang w:val="en-gb" w:eastAsia="en-US" w:bidi="ar-SA"/>
      </w:rPr>
    </w:lvl>
    <w:lvl w:ilvl="2">
      <w:start w:val="0"/>
      <w:numFmt w:val="bullet"/>
      <w:lvlText w:val="•"/>
      <w:lvlJc w:val="left"/>
      <w:pPr>
        <w:ind w:left="3229" w:hanging="300"/>
      </w:pPr>
      <w:rPr>
        <w:rFonts w:hint="default"/>
        <w:lang w:val="en-gb" w:eastAsia="en-US" w:bidi="ar-SA"/>
      </w:rPr>
    </w:lvl>
    <w:lvl w:ilvl="3">
      <w:start w:val="0"/>
      <w:numFmt w:val="bullet"/>
      <w:lvlText w:val="•"/>
      <w:lvlJc w:val="left"/>
      <w:pPr>
        <w:ind w:left="4233" w:hanging="300"/>
      </w:pPr>
      <w:rPr>
        <w:rFonts w:hint="default"/>
        <w:lang w:val="en-gb" w:eastAsia="en-US" w:bidi="ar-SA"/>
      </w:rPr>
    </w:lvl>
    <w:lvl w:ilvl="4">
      <w:start w:val="0"/>
      <w:numFmt w:val="bullet"/>
      <w:lvlText w:val="•"/>
      <w:lvlJc w:val="left"/>
      <w:pPr>
        <w:ind w:left="5238" w:hanging="300"/>
      </w:pPr>
      <w:rPr>
        <w:rFonts w:hint="default"/>
        <w:lang w:val="en-gb" w:eastAsia="en-US" w:bidi="ar-SA"/>
      </w:rPr>
    </w:lvl>
    <w:lvl w:ilvl="5">
      <w:start w:val="0"/>
      <w:numFmt w:val="bullet"/>
      <w:lvlText w:val="•"/>
      <w:lvlJc w:val="left"/>
      <w:pPr>
        <w:ind w:left="6242" w:hanging="300"/>
      </w:pPr>
      <w:rPr>
        <w:rFonts w:hint="default"/>
        <w:lang w:val="en-gb" w:eastAsia="en-US" w:bidi="ar-SA"/>
      </w:rPr>
    </w:lvl>
    <w:lvl w:ilvl="6">
      <w:start w:val="0"/>
      <w:numFmt w:val="bullet"/>
      <w:lvlText w:val="•"/>
      <w:lvlJc w:val="left"/>
      <w:pPr>
        <w:ind w:left="7247" w:hanging="300"/>
      </w:pPr>
      <w:rPr>
        <w:rFonts w:hint="default"/>
        <w:lang w:val="en-gb" w:eastAsia="en-US" w:bidi="ar-SA"/>
      </w:rPr>
    </w:lvl>
    <w:lvl w:ilvl="7">
      <w:start w:val="0"/>
      <w:numFmt w:val="bullet"/>
      <w:lvlText w:val="•"/>
      <w:lvlJc w:val="left"/>
      <w:pPr>
        <w:ind w:left="8251" w:hanging="300"/>
      </w:pPr>
      <w:rPr>
        <w:rFonts w:hint="default"/>
        <w:lang w:val="en-gb" w:eastAsia="en-US" w:bidi="ar-SA"/>
      </w:rPr>
    </w:lvl>
    <w:lvl w:ilvl="8">
      <w:start w:val="0"/>
      <w:numFmt w:val="bullet"/>
      <w:lvlText w:val="•"/>
      <w:lvlJc w:val="left"/>
      <w:pPr>
        <w:ind w:left="9256" w:hanging="300"/>
      </w:pPr>
      <w:rPr>
        <w:rFonts w:hint="default"/>
        <w:lang w:val="en-gb" w:eastAsia="en-US" w:bidi="ar-SA"/>
      </w:rPr>
    </w:lvl>
  </w:abstractNum>
  <w:abstractNum w:abstractNumId="17">
    <w:multiLevelType w:val="hybridMultilevel"/>
    <w:lvl w:ilvl="0">
      <w:start w:val="86"/>
      <w:numFmt w:val="decimal"/>
      <w:lvlText w:val="%1"/>
      <w:lvlJc w:val="left"/>
      <w:pPr>
        <w:ind w:left="1686" w:hanging="759"/>
        <w:jc w:val="left"/>
      </w:pPr>
      <w:rPr>
        <w:rFonts w:hint="default" w:ascii="Avenir-Book" w:hAnsi="Avenir-Book" w:eastAsia="Avenir-Book" w:cs="Avenir-Book"/>
        <w:color w:val="231F20"/>
        <w:w w:val="100"/>
        <w:sz w:val="14"/>
        <w:szCs w:val="14"/>
        <w:lang w:val="en-gb" w:eastAsia="en-US" w:bidi="ar-SA"/>
      </w:rPr>
    </w:lvl>
    <w:lvl w:ilvl="1">
      <w:start w:val="0"/>
      <w:numFmt w:val="bullet"/>
      <w:lvlText w:val="•"/>
      <w:lvlJc w:val="left"/>
      <w:pPr>
        <w:ind w:left="2638" w:hanging="759"/>
      </w:pPr>
      <w:rPr>
        <w:rFonts w:hint="default"/>
        <w:lang w:val="en-gb" w:eastAsia="en-US" w:bidi="ar-SA"/>
      </w:rPr>
    </w:lvl>
    <w:lvl w:ilvl="2">
      <w:start w:val="0"/>
      <w:numFmt w:val="bullet"/>
      <w:lvlText w:val="•"/>
      <w:lvlJc w:val="left"/>
      <w:pPr>
        <w:ind w:left="3597" w:hanging="759"/>
      </w:pPr>
      <w:rPr>
        <w:rFonts w:hint="default"/>
        <w:lang w:val="en-gb" w:eastAsia="en-US" w:bidi="ar-SA"/>
      </w:rPr>
    </w:lvl>
    <w:lvl w:ilvl="3">
      <w:start w:val="0"/>
      <w:numFmt w:val="bullet"/>
      <w:lvlText w:val="•"/>
      <w:lvlJc w:val="left"/>
      <w:pPr>
        <w:ind w:left="4555" w:hanging="759"/>
      </w:pPr>
      <w:rPr>
        <w:rFonts w:hint="default"/>
        <w:lang w:val="en-gb" w:eastAsia="en-US" w:bidi="ar-SA"/>
      </w:rPr>
    </w:lvl>
    <w:lvl w:ilvl="4">
      <w:start w:val="0"/>
      <w:numFmt w:val="bullet"/>
      <w:lvlText w:val="•"/>
      <w:lvlJc w:val="left"/>
      <w:pPr>
        <w:ind w:left="5514" w:hanging="759"/>
      </w:pPr>
      <w:rPr>
        <w:rFonts w:hint="default"/>
        <w:lang w:val="en-gb" w:eastAsia="en-US" w:bidi="ar-SA"/>
      </w:rPr>
    </w:lvl>
    <w:lvl w:ilvl="5">
      <w:start w:val="0"/>
      <w:numFmt w:val="bullet"/>
      <w:lvlText w:val="•"/>
      <w:lvlJc w:val="left"/>
      <w:pPr>
        <w:ind w:left="6472" w:hanging="759"/>
      </w:pPr>
      <w:rPr>
        <w:rFonts w:hint="default"/>
        <w:lang w:val="en-gb" w:eastAsia="en-US" w:bidi="ar-SA"/>
      </w:rPr>
    </w:lvl>
    <w:lvl w:ilvl="6">
      <w:start w:val="0"/>
      <w:numFmt w:val="bullet"/>
      <w:lvlText w:val="•"/>
      <w:lvlJc w:val="left"/>
      <w:pPr>
        <w:ind w:left="7431" w:hanging="759"/>
      </w:pPr>
      <w:rPr>
        <w:rFonts w:hint="default"/>
        <w:lang w:val="en-gb" w:eastAsia="en-US" w:bidi="ar-SA"/>
      </w:rPr>
    </w:lvl>
    <w:lvl w:ilvl="7">
      <w:start w:val="0"/>
      <w:numFmt w:val="bullet"/>
      <w:lvlText w:val="•"/>
      <w:lvlJc w:val="left"/>
      <w:pPr>
        <w:ind w:left="8389" w:hanging="759"/>
      </w:pPr>
      <w:rPr>
        <w:rFonts w:hint="default"/>
        <w:lang w:val="en-gb" w:eastAsia="en-US" w:bidi="ar-SA"/>
      </w:rPr>
    </w:lvl>
    <w:lvl w:ilvl="8">
      <w:start w:val="0"/>
      <w:numFmt w:val="bullet"/>
      <w:lvlText w:val="•"/>
      <w:lvlJc w:val="left"/>
      <w:pPr>
        <w:ind w:left="9348" w:hanging="759"/>
      </w:pPr>
      <w:rPr>
        <w:rFonts w:hint="default"/>
        <w:lang w:val="en-gb" w:eastAsia="en-US" w:bidi="ar-SA"/>
      </w:rPr>
    </w:lvl>
  </w:abstractNum>
  <w:abstractNum w:abstractNumId="4">
    <w:multiLevelType w:val="hybridMultilevel"/>
    <w:lvl w:ilvl="0">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60" w:hanging="340"/>
      </w:pPr>
      <w:rPr>
        <w:rFonts w:hint="default"/>
        <w:lang w:val="en-gb" w:eastAsia="en-US" w:bidi="ar-SA"/>
      </w:rPr>
    </w:lvl>
    <w:lvl w:ilvl="2">
      <w:start w:val="0"/>
      <w:numFmt w:val="bullet"/>
      <w:lvlText w:val="•"/>
      <w:lvlJc w:val="left"/>
      <w:pPr>
        <w:ind w:left="3261" w:hanging="340"/>
      </w:pPr>
      <w:rPr>
        <w:rFonts w:hint="default"/>
        <w:lang w:val="en-gb" w:eastAsia="en-US" w:bidi="ar-SA"/>
      </w:rPr>
    </w:lvl>
    <w:lvl w:ilvl="3">
      <w:start w:val="0"/>
      <w:numFmt w:val="bullet"/>
      <w:lvlText w:val="•"/>
      <w:lvlJc w:val="left"/>
      <w:pPr>
        <w:ind w:left="4261" w:hanging="340"/>
      </w:pPr>
      <w:rPr>
        <w:rFonts w:hint="default"/>
        <w:lang w:val="en-gb" w:eastAsia="en-US" w:bidi="ar-SA"/>
      </w:rPr>
    </w:lvl>
    <w:lvl w:ilvl="4">
      <w:start w:val="0"/>
      <w:numFmt w:val="bullet"/>
      <w:lvlText w:val="•"/>
      <w:lvlJc w:val="left"/>
      <w:pPr>
        <w:ind w:left="5262" w:hanging="340"/>
      </w:pPr>
      <w:rPr>
        <w:rFonts w:hint="default"/>
        <w:lang w:val="en-gb" w:eastAsia="en-US" w:bidi="ar-SA"/>
      </w:rPr>
    </w:lvl>
    <w:lvl w:ilvl="5">
      <w:start w:val="0"/>
      <w:numFmt w:val="bullet"/>
      <w:lvlText w:val="•"/>
      <w:lvlJc w:val="left"/>
      <w:pPr>
        <w:ind w:left="6262" w:hanging="340"/>
      </w:pPr>
      <w:rPr>
        <w:rFonts w:hint="default"/>
        <w:lang w:val="en-gb" w:eastAsia="en-US" w:bidi="ar-SA"/>
      </w:rPr>
    </w:lvl>
    <w:lvl w:ilvl="6">
      <w:start w:val="0"/>
      <w:numFmt w:val="bullet"/>
      <w:lvlText w:val="•"/>
      <w:lvlJc w:val="left"/>
      <w:pPr>
        <w:ind w:left="7263" w:hanging="340"/>
      </w:pPr>
      <w:rPr>
        <w:rFonts w:hint="default"/>
        <w:lang w:val="en-gb" w:eastAsia="en-US" w:bidi="ar-SA"/>
      </w:rPr>
    </w:lvl>
    <w:lvl w:ilvl="7">
      <w:start w:val="0"/>
      <w:numFmt w:val="bullet"/>
      <w:lvlText w:val="•"/>
      <w:lvlJc w:val="left"/>
      <w:pPr>
        <w:ind w:left="8263" w:hanging="340"/>
      </w:pPr>
      <w:rPr>
        <w:rFonts w:hint="default"/>
        <w:lang w:val="en-gb" w:eastAsia="en-US" w:bidi="ar-SA"/>
      </w:rPr>
    </w:lvl>
    <w:lvl w:ilvl="8">
      <w:start w:val="0"/>
      <w:numFmt w:val="bullet"/>
      <w:lvlText w:val="•"/>
      <w:lvlJc w:val="left"/>
      <w:pPr>
        <w:ind w:left="9264" w:hanging="340"/>
      </w:pPr>
      <w:rPr>
        <w:rFonts w:hint="default"/>
        <w:lang w:val="en-gb" w:eastAsia="en-US" w:bidi="ar-SA"/>
      </w:rPr>
    </w:lvl>
  </w:abstractNum>
  <w:abstractNum w:abstractNumId="0">
    <w:multiLevelType w:val="hybridMultilevel"/>
    <w:lvl w:ilvl="0">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60" w:hanging="340"/>
      </w:pPr>
      <w:rPr>
        <w:rFonts w:hint="default"/>
        <w:lang w:val="en-gb" w:eastAsia="en-US" w:bidi="ar-SA"/>
      </w:rPr>
    </w:lvl>
    <w:lvl w:ilvl="2">
      <w:start w:val="0"/>
      <w:numFmt w:val="bullet"/>
      <w:lvlText w:val="•"/>
      <w:lvlJc w:val="left"/>
      <w:pPr>
        <w:ind w:left="3261" w:hanging="340"/>
      </w:pPr>
      <w:rPr>
        <w:rFonts w:hint="default"/>
        <w:lang w:val="en-gb" w:eastAsia="en-US" w:bidi="ar-SA"/>
      </w:rPr>
    </w:lvl>
    <w:lvl w:ilvl="3">
      <w:start w:val="0"/>
      <w:numFmt w:val="bullet"/>
      <w:lvlText w:val="•"/>
      <w:lvlJc w:val="left"/>
      <w:pPr>
        <w:ind w:left="4261" w:hanging="340"/>
      </w:pPr>
      <w:rPr>
        <w:rFonts w:hint="default"/>
        <w:lang w:val="en-gb" w:eastAsia="en-US" w:bidi="ar-SA"/>
      </w:rPr>
    </w:lvl>
    <w:lvl w:ilvl="4">
      <w:start w:val="0"/>
      <w:numFmt w:val="bullet"/>
      <w:lvlText w:val="•"/>
      <w:lvlJc w:val="left"/>
      <w:pPr>
        <w:ind w:left="5262" w:hanging="340"/>
      </w:pPr>
      <w:rPr>
        <w:rFonts w:hint="default"/>
        <w:lang w:val="en-gb" w:eastAsia="en-US" w:bidi="ar-SA"/>
      </w:rPr>
    </w:lvl>
    <w:lvl w:ilvl="5">
      <w:start w:val="0"/>
      <w:numFmt w:val="bullet"/>
      <w:lvlText w:val="•"/>
      <w:lvlJc w:val="left"/>
      <w:pPr>
        <w:ind w:left="6262" w:hanging="340"/>
      </w:pPr>
      <w:rPr>
        <w:rFonts w:hint="default"/>
        <w:lang w:val="en-gb" w:eastAsia="en-US" w:bidi="ar-SA"/>
      </w:rPr>
    </w:lvl>
    <w:lvl w:ilvl="6">
      <w:start w:val="0"/>
      <w:numFmt w:val="bullet"/>
      <w:lvlText w:val="•"/>
      <w:lvlJc w:val="left"/>
      <w:pPr>
        <w:ind w:left="7263" w:hanging="340"/>
      </w:pPr>
      <w:rPr>
        <w:rFonts w:hint="default"/>
        <w:lang w:val="en-gb" w:eastAsia="en-US" w:bidi="ar-SA"/>
      </w:rPr>
    </w:lvl>
    <w:lvl w:ilvl="7">
      <w:start w:val="0"/>
      <w:numFmt w:val="bullet"/>
      <w:lvlText w:val="•"/>
      <w:lvlJc w:val="left"/>
      <w:pPr>
        <w:ind w:left="8263" w:hanging="340"/>
      </w:pPr>
      <w:rPr>
        <w:rFonts w:hint="default"/>
        <w:lang w:val="en-gb" w:eastAsia="en-US" w:bidi="ar-SA"/>
      </w:rPr>
    </w:lvl>
    <w:lvl w:ilvl="8">
      <w:start w:val="0"/>
      <w:numFmt w:val="bullet"/>
      <w:lvlText w:val="•"/>
      <w:lvlJc w:val="left"/>
      <w:pPr>
        <w:ind w:left="9264" w:hanging="340"/>
      </w:pPr>
      <w:rPr>
        <w:rFonts w:hint="default"/>
        <w:lang w:val="en-gb" w:eastAsia="en-US" w:bidi="ar-SA"/>
      </w:rPr>
    </w:lvl>
  </w:abstractNum>
  <w:abstractNum w:abstractNumId="43">
    <w:multiLevelType w:val="hybridMultilevel"/>
    <w:lvl w:ilvl="0">
      <w:start w:val="1"/>
      <w:numFmt w:val="decimal"/>
      <w:lvlText w:val="%1."/>
      <w:lvlJc w:val="left"/>
      <w:pPr>
        <w:ind w:left="1544" w:hanging="300"/>
        <w:jc w:val="left"/>
      </w:pPr>
      <w:rPr>
        <w:rFonts w:hint="default" w:ascii="Avenir-Book" w:hAnsi="Avenir-Book" w:eastAsia="Avenir-Book" w:cs="Avenir-Book"/>
        <w:color w:val="FFFFFF"/>
        <w:w w:val="100"/>
        <w:sz w:val="20"/>
        <w:szCs w:val="20"/>
        <w:lang w:val="en-gb" w:eastAsia="en-US" w:bidi="ar-SA"/>
      </w:rPr>
    </w:lvl>
    <w:lvl w:ilvl="1">
      <w:start w:val="0"/>
      <w:numFmt w:val="bullet"/>
      <w:lvlText w:val="•"/>
      <w:lvlJc w:val="left"/>
      <w:pPr>
        <w:ind w:left="2512" w:hanging="300"/>
      </w:pPr>
      <w:rPr>
        <w:rFonts w:hint="default"/>
        <w:lang w:val="en-gb" w:eastAsia="en-US" w:bidi="ar-SA"/>
      </w:rPr>
    </w:lvl>
    <w:lvl w:ilvl="2">
      <w:start w:val="0"/>
      <w:numFmt w:val="bullet"/>
      <w:lvlText w:val="•"/>
      <w:lvlJc w:val="left"/>
      <w:pPr>
        <w:ind w:left="3485" w:hanging="300"/>
      </w:pPr>
      <w:rPr>
        <w:rFonts w:hint="default"/>
        <w:lang w:val="en-gb" w:eastAsia="en-US" w:bidi="ar-SA"/>
      </w:rPr>
    </w:lvl>
    <w:lvl w:ilvl="3">
      <w:start w:val="0"/>
      <w:numFmt w:val="bullet"/>
      <w:lvlText w:val="•"/>
      <w:lvlJc w:val="left"/>
      <w:pPr>
        <w:ind w:left="4457" w:hanging="300"/>
      </w:pPr>
      <w:rPr>
        <w:rFonts w:hint="default"/>
        <w:lang w:val="en-gb" w:eastAsia="en-US" w:bidi="ar-SA"/>
      </w:rPr>
    </w:lvl>
    <w:lvl w:ilvl="4">
      <w:start w:val="0"/>
      <w:numFmt w:val="bullet"/>
      <w:lvlText w:val="•"/>
      <w:lvlJc w:val="left"/>
      <w:pPr>
        <w:ind w:left="5430" w:hanging="300"/>
      </w:pPr>
      <w:rPr>
        <w:rFonts w:hint="default"/>
        <w:lang w:val="en-gb" w:eastAsia="en-US" w:bidi="ar-SA"/>
      </w:rPr>
    </w:lvl>
    <w:lvl w:ilvl="5">
      <w:start w:val="0"/>
      <w:numFmt w:val="bullet"/>
      <w:lvlText w:val="•"/>
      <w:lvlJc w:val="left"/>
      <w:pPr>
        <w:ind w:left="6402" w:hanging="300"/>
      </w:pPr>
      <w:rPr>
        <w:rFonts w:hint="default"/>
        <w:lang w:val="en-gb" w:eastAsia="en-US" w:bidi="ar-SA"/>
      </w:rPr>
    </w:lvl>
    <w:lvl w:ilvl="6">
      <w:start w:val="0"/>
      <w:numFmt w:val="bullet"/>
      <w:lvlText w:val="•"/>
      <w:lvlJc w:val="left"/>
      <w:pPr>
        <w:ind w:left="7375" w:hanging="300"/>
      </w:pPr>
      <w:rPr>
        <w:rFonts w:hint="default"/>
        <w:lang w:val="en-gb" w:eastAsia="en-US" w:bidi="ar-SA"/>
      </w:rPr>
    </w:lvl>
    <w:lvl w:ilvl="7">
      <w:start w:val="0"/>
      <w:numFmt w:val="bullet"/>
      <w:lvlText w:val="•"/>
      <w:lvlJc w:val="left"/>
      <w:pPr>
        <w:ind w:left="8347" w:hanging="300"/>
      </w:pPr>
      <w:rPr>
        <w:rFonts w:hint="default"/>
        <w:lang w:val="en-gb" w:eastAsia="en-US" w:bidi="ar-SA"/>
      </w:rPr>
    </w:lvl>
    <w:lvl w:ilvl="8">
      <w:start w:val="0"/>
      <w:numFmt w:val="bullet"/>
      <w:lvlText w:val="•"/>
      <w:lvlJc w:val="left"/>
      <w:pPr>
        <w:ind w:left="9320" w:hanging="300"/>
      </w:pPr>
      <w:rPr>
        <w:rFonts w:hint="default"/>
        <w:lang w:val="en-gb" w:eastAsia="en-US" w:bidi="ar-SA"/>
      </w:rPr>
    </w:lvl>
  </w:abstractNum>
  <w:abstractNum w:abstractNumId="42">
    <w:multiLevelType w:val="hybridMultilevel"/>
    <w:lvl w:ilvl="0">
      <w:start w:val="1"/>
      <w:numFmt w:val="decimal"/>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049" w:hanging="340"/>
      </w:pPr>
      <w:rPr>
        <w:rFonts w:hint="default" w:ascii="Avenir-Book" w:hAnsi="Avenir-Book" w:eastAsia="Avenir-Book" w:cs="Avenir-Book"/>
        <w:color w:val="FFFFFF"/>
        <w:w w:val="100"/>
        <w:sz w:val="22"/>
        <w:szCs w:val="22"/>
        <w:lang w:val="en-gb" w:eastAsia="en-US" w:bidi="ar-SA"/>
      </w:rPr>
    </w:lvl>
    <w:lvl w:ilvl="2">
      <w:start w:val="0"/>
      <w:numFmt w:val="bullet"/>
      <w:lvlText w:val="•"/>
      <w:lvlJc w:val="left"/>
      <w:pPr>
        <w:ind w:left="2176" w:hanging="340"/>
      </w:pPr>
      <w:rPr>
        <w:rFonts w:hint="default"/>
        <w:lang w:val="en-gb" w:eastAsia="en-US" w:bidi="ar-SA"/>
      </w:rPr>
    </w:lvl>
    <w:lvl w:ilvl="3">
      <w:start w:val="0"/>
      <w:numFmt w:val="bullet"/>
      <w:lvlText w:val="•"/>
      <w:lvlJc w:val="left"/>
      <w:pPr>
        <w:ind w:left="3312" w:hanging="340"/>
      </w:pPr>
      <w:rPr>
        <w:rFonts w:hint="default"/>
        <w:lang w:val="en-gb" w:eastAsia="en-US" w:bidi="ar-SA"/>
      </w:rPr>
    </w:lvl>
    <w:lvl w:ilvl="4">
      <w:start w:val="0"/>
      <w:numFmt w:val="bullet"/>
      <w:lvlText w:val="•"/>
      <w:lvlJc w:val="left"/>
      <w:pPr>
        <w:ind w:left="4448" w:hanging="340"/>
      </w:pPr>
      <w:rPr>
        <w:rFonts w:hint="default"/>
        <w:lang w:val="en-gb" w:eastAsia="en-US" w:bidi="ar-SA"/>
      </w:rPr>
    </w:lvl>
    <w:lvl w:ilvl="5">
      <w:start w:val="0"/>
      <w:numFmt w:val="bullet"/>
      <w:lvlText w:val="•"/>
      <w:lvlJc w:val="left"/>
      <w:pPr>
        <w:ind w:left="5584" w:hanging="340"/>
      </w:pPr>
      <w:rPr>
        <w:rFonts w:hint="default"/>
        <w:lang w:val="en-gb" w:eastAsia="en-US" w:bidi="ar-SA"/>
      </w:rPr>
    </w:lvl>
    <w:lvl w:ilvl="6">
      <w:start w:val="0"/>
      <w:numFmt w:val="bullet"/>
      <w:lvlText w:val="•"/>
      <w:lvlJc w:val="left"/>
      <w:pPr>
        <w:ind w:left="6720" w:hanging="340"/>
      </w:pPr>
      <w:rPr>
        <w:rFonts w:hint="default"/>
        <w:lang w:val="en-gb" w:eastAsia="en-US" w:bidi="ar-SA"/>
      </w:rPr>
    </w:lvl>
    <w:lvl w:ilvl="7">
      <w:start w:val="0"/>
      <w:numFmt w:val="bullet"/>
      <w:lvlText w:val="•"/>
      <w:lvlJc w:val="left"/>
      <w:pPr>
        <w:ind w:left="7857" w:hanging="340"/>
      </w:pPr>
      <w:rPr>
        <w:rFonts w:hint="default"/>
        <w:lang w:val="en-gb" w:eastAsia="en-US" w:bidi="ar-SA"/>
      </w:rPr>
    </w:lvl>
    <w:lvl w:ilvl="8">
      <w:start w:val="0"/>
      <w:numFmt w:val="bullet"/>
      <w:lvlText w:val="•"/>
      <w:lvlJc w:val="left"/>
      <w:pPr>
        <w:ind w:left="8993" w:hanging="340"/>
      </w:pPr>
      <w:rPr>
        <w:rFonts w:hint="default"/>
        <w:lang w:val="en-gb" w:eastAsia="en-US" w:bidi="ar-SA"/>
      </w:rPr>
    </w:lvl>
  </w:abstractNum>
  <w:abstractNum w:abstractNumId="41">
    <w:multiLevelType w:val="hybridMultilevel"/>
    <w:lvl w:ilvl="0">
      <w:start w:val="1"/>
      <w:numFmt w:val="decimal"/>
      <w:lvlText w:val="%1."/>
      <w:lvlJc w:val="left"/>
      <w:pPr>
        <w:ind w:left="660" w:hanging="300"/>
        <w:jc w:val="left"/>
      </w:pPr>
      <w:rPr>
        <w:rFonts w:hint="default" w:ascii="Avenir" w:hAnsi="Avenir" w:eastAsia="Avenir" w:cs="Avenir"/>
        <w:b/>
        <w:bCs/>
        <w:color w:val="231F20"/>
        <w:w w:val="100"/>
        <w:sz w:val="22"/>
        <w:szCs w:val="22"/>
        <w:lang w:val="en-gb" w:eastAsia="en-US" w:bidi="ar-SA"/>
      </w:rPr>
    </w:lvl>
    <w:lvl w:ilvl="1">
      <w:start w:val="0"/>
      <w:numFmt w:val="bullet"/>
      <w:lvlText w:val="•"/>
      <w:lvlJc w:val="left"/>
      <w:pPr>
        <w:ind w:left="1720" w:hanging="300"/>
      </w:pPr>
      <w:rPr>
        <w:rFonts w:hint="default"/>
        <w:lang w:val="en-gb" w:eastAsia="en-US" w:bidi="ar-SA"/>
      </w:rPr>
    </w:lvl>
    <w:lvl w:ilvl="2">
      <w:start w:val="0"/>
      <w:numFmt w:val="bullet"/>
      <w:lvlText w:val="•"/>
      <w:lvlJc w:val="left"/>
      <w:pPr>
        <w:ind w:left="2781" w:hanging="300"/>
      </w:pPr>
      <w:rPr>
        <w:rFonts w:hint="default"/>
        <w:lang w:val="en-gb" w:eastAsia="en-US" w:bidi="ar-SA"/>
      </w:rPr>
    </w:lvl>
    <w:lvl w:ilvl="3">
      <w:start w:val="0"/>
      <w:numFmt w:val="bullet"/>
      <w:lvlText w:val="•"/>
      <w:lvlJc w:val="left"/>
      <w:pPr>
        <w:ind w:left="3841" w:hanging="300"/>
      </w:pPr>
      <w:rPr>
        <w:rFonts w:hint="default"/>
        <w:lang w:val="en-gb" w:eastAsia="en-US" w:bidi="ar-SA"/>
      </w:rPr>
    </w:lvl>
    <w:lvl w:ilvl="4">
      <w:start w:val="0"/>
      <w:numFmt w:val="bullet"/>
      <w:lvlText w:val="•"/>
      <w:lvlJc w:val="left"/>
      <w:pPr>
        <w:ind w:left="4902" w:hanging="300"/>
      </w:pPr>
      <w:rPr>
        <w:rFonts w:hint="default"/>
        <w:lang w:val="en-gb" w:eastAsia="en-US" w:bidi="ar-SA"/>
      </w:rPr>
    </w:lvl>
    <w:lvl w:ilvl="5">
      <w:start w:val="0"/>
      <w:numFmt w:val="bullet"/>
      <w:lvlText w:val="•"/>
      <w:lvlJc w:val="left"/>
      <w:pPr>
        <w:ind w:left="5962" w:hanging="300"/>
      </w:pPr>
      <w:rPr>
        <w:rFonts w:hint="default"/>
        <w:lang w:val="en-gb" w:eastAsia="en-US" w:bidi="ar-SA"/>
      </w:rPr>
    </w:lvl>
    <w:lvl w:ilvl="6">
      <w:start w:val="0"/>
      <w:numFmt w:val="bullet"/>
      <w:lvlText w:val="•"/>
      <w:lvlJc w:val="left"/>
      <w:pPr>
        <w:ind w:left="7023" w:hanging="300"/>
      </w:pPr>
      <w:rPr>
        <w:rFonts w:hint="default"/>
        <w:lang w:val="en-gb" w:eastAsia="en-US" w:bidi="ar-SA"/>
      </w:rPr>
    </w:lvl>
    <w:lvl w:ilvl="7">
      <w:start w:val="0"/>
      <w:numFmt w:val="bullet"/>
      <w:lvlText w:val="•"/>
      <w:lvlJc w:val="left"/>
      <w:pPr>
        <w:ind w:left="8083" w:hanging="300"/>
      </w:pPr>
      <w:rPr>
        <w:rFonts w:hint="default"/>
        <w:lang w:val="en-gb" w:eastAsia="en-US" w:bidi="ar-SA"/>
      </w:rPr>
    </w:lvl>
    <w:lvl w:ilvl="8">
      <w:start w:val="0"/>
      <w:numFmt w:val="bullet"/>
      <w:lvlText w:val="•"/>
      <w:lvlJc w:val="left"/>
      <w:pPr>
        <w:ind w:left="9144" w:hanging="300"/>
      </w:pPr>
      <w:rPr>
        <w:rFonts w:hint="default"/>
        <w:lang w:val="en-gb" w:eastAsia="en-US" w:bidi="ar-SA"/>
      </w:rPr>
    </w:lvl>
  </w:abstractNum>
  <w:abstractNum w:abstractNumId="39">
    <w:multiLevelType w:val="hybridMultilevel"/>
    <w:lvl w:ilvl="0">
      <w:start w:val="1"/>
      <w:numFmt w:val="lowerRoman"/>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24" w:hanging="300"/>
      </w:pPr>
      <w:rPr>
        <w:rFonts w:hint="default"/>
        <w:lang w:val="en-gb" w:eastAsia="en-US" w:bidi="ar-SA"/>
      </w:rPr>
    </w:lvl>
    <w:lvl w:ilvl="2">
      <w:start w:val="0"/>
      <w:numFmt w:val="bullet"/>
      <w:lvlText w:val="•"/>
      <w:lvlJc w:val="left"/>
      <w:pPr>
        <w:ind w:left="3229" w:hanging="300"/>
      </w:pPr>
      <w:rPr>
        <w:rFonts w:hint="default"/>
        <w:lang w:val="en-gb" w:eastAsia="en-US" w:bidi="ar-SA"/>
      </w:rPr>
    </w:lvl>
    <w:lvl w:ilvl="3">
      <w:start w:val="0"/>
      <w:numFmt w:val="bullet"/>
      <w:lvlText w:val="•"/>
      <w:lvlJc w:val="left"/>
      <w:pPr>
        <w:ind w:left="4233" w:hanging="300"/>
      </w:pPr>
      <w:rPr>
        <w:rFonts w:hint="default"/>
        <w:lang w:val="en-gb" w:eastAsia="en-US" w:bidi="ar-SA"/>
      </w:rPr>
    </w:lvl>
    <w:lvl w:ilvl="4">
      <w:start w:val="0"/>
      <w:numFmt w:val="bullet"/>
      <w:lvlText w:val="•"/>
      <w:lvlJc w:val="left"/>
      <w:pPr>
        <w:ind w:left="5238" w:hanging="300"/>
      </w:pPr>
      <w:rPr>
        <w:rFonts w:hint="default"/>
        <w:lang w:val="en-gb" w:eastAsia="en-US" w:bidi="ar-SA"/>
      </w:rPr>
    </w:lvl>
    <w:lvl w:ilvl="5">
      <w:start w:val="0"/>
      <w:numFmt w:val="bullet"/>
      <w:lvlText w:val="•"/>
      <w:lvlJc w:val="left"/>
      <w:pPr>
        <w:ind w:left="6242" w:hanging="300"/>
      </w:pPr>
      <w:rPr>
        <w:rFonts w:hint="default"/>
        <w:lang w:val="en-gb" w:eastAsia="en-US" w:bidi="ar-SA"/>
      </w:rPr>
    </w:lvl>
    <w:lvl w:ilvl="6">
      <w:start w:val="0"/>
      <w:numFmt w:val="bullet"/>
      <w:lvlText w:val="•"/>
      <w:lvlJc w:val="left"/>
      <w:pPr>
        <w:ind w:left="7247" w:hanging="300"/>
      </w:pPr>
      <w:rPr>
        <w:rFonts w:hint="default"/>
        <w:lang w:val="en-gb" w:eastAsia="en-US" w:bidi="ar-SA"/>
      </w:rPr>
    </w:lvl>
    <w:lvl w:ilvl="7">
      <w:start w:val="0"/>
      <w:numFmt w:val="bullet"/>
      <w:lvlText w:val="•"/>
      <w:lvlJc w:val="left"/>
      <w:pPr>
        <w:ind w:left="8251" w:hanging="300"/>
      </w:pPr>
      <w:rPr>
        <w:rFonts w:hint="default"/>
        <w:lang w:val="en-gb" w:eastAsia="en-US" w:bidi="ar-SA"/>
      </w:rPr>
    </w:lvl>
    <w:lvl w:ilvl="8">
      <w:start w:val="0"/>
      <w:numFmt w:val="bullet"/>
      <w:lvlText w:val="•"/>
      <w:lvlJc w:val="left"/>
      <w:pPr>
        <w:ind w:left="9256" w:hanging="300"/>
      </w:pPr>
      <w:rPr>
        <w:rFonts w:hint="default"/>
        <w:lang w:val="en-gb" w:eastAsia="en-US" w:bidi="ar-SA"/>
      </w:rPr>
    </w:lvl>
  </w:abstractNum>
  <w:abstractNum w:abstractNumId="38">
    <w:multiLevelType w:val="hybridMultilevel"/>
    <w:lvl w:ilvl="0">
      <w:start w:val="1"/>
      <w:numFmt w:val="decimal"/>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1"/>
      <w:numFmt w:val="lowerLetter"/>
      <w:lvlText w:val="%2."/>
      <w:lvlJc w:val="left"/>
      <w:pPr>
        <w:ind w:left="1647" w:hanging="420"/>
        <w:jc w:val="left"/>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709" w:hanging="420"/>
      </w:pPr>
      <w:rPr>
        <w:rFonts w:hint="default"/>
        <w:lang w:val="en-gb" w:eastAsia="en-US" w:bidi="ar-SA"/>
      </w:rPr>
    </w:lvl>
    <w:lvl w:ilvl="3">
      <w:start w:val="0"/>
      <w:numFmt w:val="bullet"/>
      <w:lvlText w:val="•"/>
      <w:lvlJc w:val="left"/>
      <w:pPr>
        <w:ind w:left="3779" w:hanging="420"/>
      </w:pPr>
      <w:rPr>
        <w:rFonts w:hint="default"/>
        <w:lang w:val="en-gb" w:eastAsia="en-US" w:bidi="ar-SA"/>
      </w:rPr>
    </w:lvl>
    <w:lvl w:ilvl="4">
      <w:start w:val="0"/>
      <w:numFmt w:val="bullet"/>
      <w:lvlText w:val="•"/>
      <w:lvlJc w:val="left"/>
      <w:pPr>
        <w:ind w:left="4848" w:hanging="420"/>
      </w:pPr>
      <w:rPr>
        <w:rFonts w:hint="default"/>
        <w:lang w:val="en-gb" w:eastAsia="en-US" w:bidi="ar-SA"/>
      </w:rPr>
    </w:lvl>
    <w:lvl w:ilvl="5">
      <w:start w:val="0"/>
      <w:numFmt w:val="bullet"/>
      <w:lvlText w:val="•"/>
      <w:lvlJc w:val="left"/>
      <w:pPr>
        <w:ind w:left="5918" w:hanging="420"/>
      </w:pPr>
      <w:rPr>
        <w:rFonts w:hint="default"/>
        <w:lang w:val="en-gb" w:eastAsia="en-US" w:bidi="ar-SA"/>
      </w:rPr>
    </w:lvl>
    <w:lvl w:ilvl="6">
      <w:start w:val="0"/>
      <w:numFmt w:val="bullet"/>
      <w:lvlText w:val="•"/>
      <w:lvlJc w:val="left"/>
      <w:pPr>
        <w:ind w:left="6987" w:hanging="420"/>
      </w:pPr>
      <w:rPr>
        <w:rFonts w:hint="default"/>
        <w:lang w:val="en-gb" w:eastAsia="en-US" w:bidi="ar-SA"/>
      </w:rPr>
    </w:lvl>
    <w:lvl w:ilvl="7">
      <w:start w:val="0"/>
      <w:numFmt w:val="bullet"/>
      <w:lvlText w:val="•"/>
      <w:lvlJc w:val="left"/>
      <w:pPr>
        <w:ind w:left="8057" w:hanging="420"/>
      </w:pPr>
      <w:rPr>
        <w:rFonts w:hint="default"/>
        <w:lang w:val="en-gb" w:eastAsia="en-US" w:bidi="ar-SA"/>
      </w:rPr>
    </w:lvl>
    <w:lvl w:ilvl="8">
      <w:start w:val="0"/>
      <w:numFmt w:val="bullet"/>
      <w:lvlText w:val="•"/>
      <w:lvlJc w:val="left"/>
      <w:pPr>
        <w:ind w:left="9126" w:hanging="420"/>
      </w:pPr>
      <w:rPr>
        <w:rFonts w:hint="default"/>
        <w:lang w:val="en-gb" w:eastAsia="en-US" w:bidi="ar-SA"/>
      </w:rPr>
    </w:lvl>
  </w:abstractNum>
  <w:abstractNum w:abstractNumId="37">
    <w:multiLevelType w:val="hybridMultilevel"/>
    <w:lvl w:ilvl="0">
      <w:start w:val="3"/>
      <w:numFmt w:val="decimal"/>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1"/>
      <w:numFmt w:val="lowerLetter"/>
      <w:lvlText w:val="%2."/>
      <w:lvlJc w:val="left"/>
      <w:pPr>
        <w:ind w:left="1080" w:hanging="400"/>
        <w:jc w:val="left"/>
      </w:pPr>
      <w:rPr>
        <w:rFonts w:hint="default" w:ascii="Avenir-Book" w:hAnsi="Avenir-Book" w:eastAsia="Avenir-Book" w:cs="Avenir-Book"/>
        <w:color w:val="231F20"/>
        <w:w w:val="100"/>
        <w:sz w:val="22"/>
        <w:szCs w:val="22"/>
        <w:lang w:val="en-gb" w:eastAsia="en-US" w:bidi="ar-SA"/>
      </w:rPr>
    </w:lvl>
    <w:lvl w:ilvl="2">
      <w:start w:val="1"/>
      <w:numFmt w:val="lowerRoman"/>
      <w:lvlText w:val="%3."/>
      <w:lvlJc w:val="left"/>
      <w:pPr>
        <w:ind w:left="1800" w:hanging="700"/>
        <w:jc w:val="left"/>
      </w:pPr>
      <w:rPr>
        <w:rFonts w:hint="default" w:ascii="Avenir-Book" w:hAnsi="Avenir-Book" w:eastAsia="Avenir-Book" w:cs="Avenir-Book"/>
        <w:color w:val="231F20"/>
        <w:w w:val="100"/>
        <w:sz w:val="22"/>
        <w:szCs w:val="22"/>
        <w:lang w:val="en-gb" w:eastAsia="en-US" w:bidi="ar-SA"/>
      </w:rPr>
    </w:lvl>
    <w:lvl w:ilvl="3">
      <w:start w:val="0"/>
      <w:numFmt w:val="bullet"/>
      <w:lvlText w:val="•"/>
      <w:lvlJc w:val="left"/>
      <w:pPr>
        <w:ind w:left="2983" w:hanging="700"/>
      </w:pPr>
      <w:rPr>
        <w:rFonts w:hint="default"/>
        <w:lang w:val="en-gb" w:eastAsia="en-US" w:bidi="ar-SA"/>
      </w:rPr>
    </w:lvl>
    <w:lvl w:ilvl="4">
      <w:start w:val="0"/>
      <w:numFmt w:val="bullet"/>
      <w:lvlText w:val="•"/>
      <w:lvlJc w:val="left"/>
      <w:pPr>
        <w:ind w:left="4166" w:hanging="700"/>
      </w:pPr>
      <w:rPr>
        <w:rFonts w:hint="default"/>
        <w:lang w:val="en-gb" w:eastAsia="en-US" w:bidi="ar-SA"/>
      </w:rPr>
    </w:lvl>
    <w:lvl w:ilvl="5">
      <w:start w:val="0"/>
      <w:numFmt w:val="bullet"/>
      <w:lvlText w:val="•"/>
      <w:lvlJc w:val="left"/>
      <w:pPr>
        <w:ind w:left="5349" w:hanging="700"/>
      </w:pPr>
      <w:rPr>
        <w:rFonts w:hint="default"/>
        <w:lang w:val="en-gb" w:eastAsia="en-US" w:bidi="ar-SA"/>
      </w:rPr>
    </w:lvl>
    <w:lvl w:ilvl="6">
      <w:start w:val="0"/>
      <w:numFmt w:val="bullet"/>
      <w:lvlText w:val="•"/>
      <w:lvlJc w:val="left"/>
      <w:pPr>
        <w:ind w:left="6532" w:hanging="700"/>
      </w:pPr>
      <w:rPr>
        <w:rFonts w:hint="default"/>
        <w:lang w:val="en-gb" w:eastAsia="en-US" w:bidi="ar-SA"/>
      </w:rPr>
    </w:lvl>
    <w:lvl w:ilvl="7">
      <w:start w:val="0"/>
      <w:numFmt w:val="bullet"/>
      <w:lvlText w:val="•"/>
      <w:lvlJc w:val="left"/>
      <w:pPr>
        <w:ind w:left="7715" w:hanging="700"/>
      </w:pPr>
      <w:rPr>
        <w:rFonts w:hint="default"/>
        <w:lang w:val="en-gb" w:eastAsia="en-US" w:bidi="ar-SA"/>
      </w:rPr>
    </w:lvl>
    <w:lvl w:ilvl="8">
      <w:start w:val="0"/>
      <w:numFmt w:val="bullet"/>
      <w:lvlText w:val="•"/>
      <w:lvlJc w:val="left"/>
      <w:pPr>
        <w:ind w:left="8899" w:hanging="700"/>
      </w:pPr>
      <w:rPr>
        <w:rFonts w:hint="default"/>
        <w:lang w:val="en-gb" w:eastAsia="en-US" w:bidi="ar-SA"/>
      </w:rPr>
    </w:lvl>
  </w:abstractNum>
  <w:abstractNum w:abstractNumId="36">
    <w:multiLevelType w:val="hybridMultilevel"/>
    <w:lvl w:ilvl="0">
      <w:start w:val="1"/>
      <w:numFmt w:val="decimal"/>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24" w:hanging="300"/>
      </w:pPr>
      <w:rPr>
        <w:rFonts w:hint="default"/>
        <w:lang w:val="en-gb" w:eastAsia="en-US" w:bidi="ar-SA"/>
      </w:rPr>
    </w:lvl>
    <w:lvl w:ilvl="2">
      <w:start w:val="0"/>
      <w:numFmt w:val="bullet"/>
      <w:lvlText w:val="•"/>
      <w:lvlJc w:val="left"/>
      <w:pPr>
        <w:ind w:left="3229" w:hanging="300"/>
      </w:pPr>
      <w:rPr>
        <w:rFonts w:hint="default"/>
        <w:lang w:val="en-gb" w:eastAsia="en-US" w:bidi="ar-SA"/>
      </w:rPr>
    </w:lvl>
    <w:lvl w:ilvl="3">
      <w:start w:val="0"/>
      <w:numFmt w:val="bullet"/>
      <w:lvlText w:val="•"/>
      <w:lvlJc w:val="left"/>
      <w:pPr>
        <w:ind w:left="4233" w:hanging="300"/>
      </w:pPr>
      <w:rPr>
        <w:rFonts w:hint="default"/>
        <w:lang w:val="en-gb" w:eastAsia="en-US" w:bidi="ar-SA"/>
      </w:rPr>
    </w:lvl>
    <w:lvl w:ilvl="4">
      <w:start w:val="0"/>
      <w:numFmt w:val="bullet"/>
      <w:lvlText w:val="•"/>
      <w:lvlJc w:val="left"/>
      <w:pPr>
        <w:ind w:left="5238" w:hanging="300"/>
      </w:pPr>
      <w:rPr>
        <w:rFonts w:hint="default"/>
        <w:lang w:val="en-gb" w:eastAsia="en-US" w:bidi="ar-SA"/>
      </w:rPr>
    </w:lvl>
    <w:lvl w:ilvl="5">
      <w:start w:val="0"/>
      <w:numFmt w:val="bullet"/>
      <w:lvlText w:val="•"/>
      <w:lvlJc w:val="left"/>
      <w:pPr>
        <w:ind w:left="6242" w:hanging="300"/>
      </w:pPr>
      <w:rPr>
        <w:rFonts w:hint="default"/>
        <w:lang w:val="en-gb" w:eastAsia="en-US" w:bidi="ar-SA"/>
      </w:rPr>
    </w:lvl>
    <w:lvl w:ilvl="6">
      <w:start w:val="0"/>
      <w:numFmt w:val="bullet"/>
      <w:lvlText w:val="•"/>
      <w:lvlJc w:val="left"/>
      <w:pPr>
        <w:ind w:left="7247" w:hanging="300"/>
      </w:pPr>
      <w:rPr>
        <w:rFonts w:hint="default"/>
        <w:lang w:val="en-gb" w:eastAsia="en-US" w:bidi="ar-SA"/>
      </w:rPr>
    </w:lvl>
    <w:lvl w:ilvl="7">
      <w:start w:val="0"/>
      <w:numFmt w:val="bullet"/>
      <w:lvlText w:val="•"/>
      <w:lvlJc w:val="left"/>
      <w:pPr>
        <w:ind w:left="8251" w:hanging="300"/>
      </w:pPr>
      <w:rPr>
        <w:rFonts w:hint="default"/>
        <w:lang w:val="en-gb" w:eastAsia="en-US" w:bidi="ar-SA"/>
      </w:rPr>
    </w:lvl>
    <w:lvl w:ilvl="8">
      <w:start w:val="0"/>
      <w:numFmt w:val="bullet"/>
      <w:lvlText w:val="•"/>
      <w:lvlJc w:val="left"/>
      <w:pPr>
        <w:ind w:left="9256" w:hanging="300"/>
      </w:pPr>
      <w:rPr>
        <w:rFonts w:hint="default"/>
        <w:lang w:val="en-gb" w:eastAsia="en-US" w:bidi="ar-SA"/>
      </w:rPr>
    </w:lvl>
  </w:abstractNum>
  <w:abstractNum w:abstractNumId="34">
    <w:multiLevelType w:val="hybridMultilevel"/>
    <w:lvl w:ilvl="0">
      <w:start w:val="1"/>
      <w:numFmt w:val="decimal"/>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20" w:hanging="300"/>
      </w:pPr>
      <w:rPr>
        <w:rFonts w:hint="default"/>
        <w:lang w:val="en-gb" w:eastAsia="en-US" w:bidi="ar-SA"/>
      </w:rPr>
    </w:lvl>
    <w:lvl w:ilvl="2">
      <w:start w:val="0"/>
      <w:numFmt w:val="bullet"/>
      <w:lvlText w:val="•"/>
      <w:lvlJc w:val="left"/>
      <w:pPr>
        <w:ind w:left="2781" w:hanging="300"/>
      </w:pPr>
      <w:rPr>
        <w:rFonts w:hint="default"/>
        <w:lang w:val="en-gb" w:eastAsia="en-US" w:bidi="ar-SA"/>
      </w:rPr>
    </w:lvl>
    <w:lvl w:ilvl="3">
      <w:start w:val="0"/>
      <w:numFmt w:val="bullet"/>
      <w:lvlText w:val="•"/>
      <w:lvlJc w:val="left"/>
      <w:pPr>
        <w:ind w:left="3841" w:hanging="300"/>
      </w:pPr>
      <w:rPr>
        <w:rFonts w:hint="default"/>
        <w:lang w:val="en-gb" w:eastAsia="en-US" w:bidi="ar-SA"/>
      </w:rPr>
    </w:lvl>
    <w:lvl w:ilvl="4">
      <w:start w:val="0"/>
      <w:numFmt w:val="bullet"/>
      <w:lvlText w:val="•"/>
      <w:lvlJc w:val="left"/>
      <w:pPr>
        <w:ind w:left="4902" w:hanging="300"/>
      </w:pPr>
      <w:rPr>
        <w:rFonts w:hint="default"/>
        <w:lang w:val="en-gb" w:eastAsia="en-US" w:bidi="ar-SA"/>
      </w:rPr>
    </w:lvl>
    <w:lvl w:ilvl="5">
      <w:start w:val="0"/>
      <w:numFmt w:val="bullet"/>
      <w:lvlText w:val="•"/>
      <w:lvlJc w:val="left"/>
      <w:pPr>
        <w:ind w:left="5962" w:hanging="300"/>
      </w:pPr>
      <w:rPr>
        <w:rFonts w:hint="default"/>
        <w:lang w:val="en-gb" w:eastAsia="en-US" w:bidi="ar-SA"/>
      </w:rPr>
    </w:lvl>
    <w:lvl w:ilvl="6">
      <w:start w:val="0"/>
      <w:numFmt w:val="bullet"/>
      <w:lvlText w:val="•"/>
      <w:lvlJc w:val="left"/>
      <w:pPr>
        <w:ind w:left="7023" w:hanging="300"/>
      </w:pPr>
      <w:rPr>
        <w:rFonts w:hint="default"/>
        <w:lang w:val="en-gb" w:eastAsia="en-US" w:bidi="ar-SA"/>
      </w:rPr>
    </w:lvl>
    <w:lvl w:ilvl="7">
      <w:start w:val="0"/>
      <w:numFmt w:val="bullet"/>
      <w:lvlText w:val="•"/>
      <w:lvlJc w:val="left"/>
      <w:pPr>
        <w:ind w:left="8083" w:hanging="300"/>
      </w:pPr>
      <w:rPr>
        <w:rFonts w:hint="default"/>
        <w:lang w:val="en-gb" w:eastAsia="en-US" w:bidi="ar-SA"/>
      </w:rPr>
    </w:lvl>
    <w:lvl w:ilvl="8">
      <w:start w:val="0"/>
      <w:numFmt w:val="bullet"/>
      <w:lvlText w:val="•"/>
      <w:lvlJc w:val="left"/>
      <w:pPr>
        <w:ind w:left="9144" w:hanging="300"/>
      </w:pPr>
      <w:rPr>
        <w:rFonts w:hint="default"/>
        <w:lang w:val="en-gb" w:eastAsia="en-US" w:bidi="ar-SA"/>
      </w:rPr>
    </w:lvl>
  </w:abstractNum>
  <w:abstractNum w:abstractNumId="33">
    <w:multiLevelType w:val="hybridMultilevel"/>
    <w:lvl w:ilvl="0">
      <w:start w:val="1"/>
      <w:numFmt w:val="lowerLetter"/>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20" w:hanging="300"/>
      </w:pPr>
      <w:rPr>
        <w:rFonts w:hint="default"/>
        <w:lang w:val="en-gb" w:eastAsia="en-US" w:bidi="ar-SA"/>
      </w:rPr>
    </w:lvl>
    <w:lvl w:ilvl="2">
      <w:start w:val="0"/>
      <w:numFmt w:val="bullet"/>
      <w:lvlText w:val="•"/>
      <w:lvlJc w:val="left"/>
      <w:pPr>
        <w:ind w:left="2781" w:hanging="300"/>
      </w:pPr>
      <w:rPr>
        <w:rFonts w:hint="default"/>
        <w:lang w:val="en-gb" w:eastAsia="en-US" w:bidi="ar-SA"/>
      </w:rPr>
    </w:lvl>
    <w:lvl w:ilvl="3">
      <w:start w:val="0"/>
      <w:numFmt w:val="bullet"/>
      <w:lvlText w:val="•"/>
      <w:lvlJc w:val="left"/>
      <w:pPr>
        <w:ind w:left="3841" w:hanging="300"/>
      </w:pPr>
      <w:rPr>
        <w:rFonts w:hint="default"/>
        <w:lang w:val="en-gb" w:eastAsia="en-US" w:bidi="ar-SA"/>
      </w:rPr>
    </w:lvl>
    <w:lvl w:ilvl="4">
      <w:start w:val="0"/>
      <w:numFmt w:val="bullet"/>
      <w:lvlText w:val="•"/>
      <w:lvlJc w:val="left"/>
      <w:pPr>
        <w:ind w:left="4902" w:hanging="300"/>
      </w:pPr>
      <w:rPr>
        <w:rFonts w:hint="default"/>
        <w:lang w:val="en-gb" w:eastAsia="en-US" w:bidi="ar-SA"/>
      </w:rPr>
    </w:lvl>
    <w:lvl w:ilvl="5">
      <w:start w:val="0"/>
      <w:numFmt w:val="bullet"/>
      <w:lvlText w:val="•"/>
      <w:lvlJc w:val="left"/>
      <w:pPr>
        <w:ind w:left="5962" w:hanging="300"/>
      </w:pPr>
      <w:rPr>
        <w:rFonts w:hint="default"/>
        <w:lang w:val="en-gb" w:eastAsia="en-US" w:bidi="ar-SA"/>
      </w:rPr>
    </w:lvl>
    <w:lvl w:ilvl="6">
      <w:start w:val="0"/>
      <w:numFmt w:val="bullet"/>
      <w:lvlText w:val="•"/>
      <w:lvlJc w:val="left"/>
      <w:pPr>
        <w:ind w:left="7023" w:hanging="300"/>
      </w:pPr>
      <w:rPr>
        <w:rFonts w:hint="default"/>
        <w:lang w:val="en-gb" w:eastAsia="en-US" w:bidi="ar-SA"/>
      </w:rPr>
    </w:lvl>
    <w:lvl w:ilvl="7">
      <w:start w:val="0"/>
      <w:numFmt w:val="bullet"/>
      <w:lvlText w:val="•"/>
      <w:lvlJc w:val="left"/>
      <w:pPr>
        <w:ind w:left="8083" w:hanging="300"/>
      </w:pPr>
      <w:rPr>
        <w:rFonts w:hint="default"/>
        <w:lang w:val="en-gb" w:eastAsia="en-US" w:bidi="ar-SA"/>
      </w:rPr>
    </w:lvl>
    <w:lvl w:ilvl="8">
      <w:start w:val="0"/>
      <w:numFmt w:val="bullet"/>
      <w:lvlText w:val="•"/>
      <w:lvlJc w:val="left"/>
      <w:pPr>
        <w:ind w:left="9144" w:hanging="300"/>
      </w:pPr>
      <w:rPr>
        <w:rFonts w:hint="default"/>
        <w:lang w:val="en-gb" w:eastAsia="en-US" w:bidi="ar-SA"/>
      </w:rPr>
    </w:lvl>
  </w:abstractNum>
  <w:abstractNum w:abstractNumId="32">
    <w:multiLevelType w:val="hybridMultilevel"/>
    <w:lvl w:ilvl="0">
      <w:start w:val="1"/>
      <w:numFmt w:val="decimal"/>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24" w:hanging="300"/>
      </w:pPr>
      <w:rPr>
        <w:rFonts w:hint="default"/>
        <w:lang w:val="en-gb" w:eastAsia="en-US" w:bidi="ar-SA"/>
      </w:rPr>
    </w:lvl>
    <w:lvl w:ilvl="2">
      <w:start w:val="0"/>
      <w:numFmt w:val="bullet"/>
      <w:lvlText w:val="•"/>
      <w:lvlJc w:val="left"/>
      <w:pPr>
        <w:ind w:left="3229" w:hanging="300"/>
      </w:pPr>
      <w:rPr>
        <w:rFonts w:hint="default"/>
        <w:lang w:val="en-gb" w:eastAsia="en-US" w:bidi="ar-SA"/>
      </w:rPr>
    </w:lvl>
    <w:lvl w:ilvl="3">
      <w:start w:val="0"/>
      <w:numFmt w:val="bullet"/>
      <w:lvlText w:val="•"/>
      <w:lvlJc w:val="left"/>
      <w:pPr>
        <w:ind w:left="4233" w:hanging="300"/>
      </w:pPr>
      <w:rPr>
        <w:rFonts w:hint="default"/>
        <w:lang w:val="en-gb" w:eastAsia="en-US" w:bidi="ar-SA"/>
      </w:rPr>
    </w:lvl>
    <w:lvl w:ilvl="4">
      <w:start w:val="0"/>
      <w:numFmt w:val="bullet"/>
      <w:lvlText w:val="•"/>
      <w:lvlJc w:val="left"/>
      <w:pPr>
        <w:ind w:left="5238" w:hanging="300"/>
      </w:pPr>
      <w:rPr>
        <w:rFonts w:hint="default"/>
        <w:lang w:val="en-gb" w:eastAsia="en-US" w:bidi="ar-SA"/>
      </w:rPr>
    </w:lvl>
    <w:lvl w:ilvl="5">
      <w:start w:val="0"/>
      <w:numFmt w:val="bullet"/>
      <w:lvlText w:val="•"/>
      <w:lvlJc w:val="left"/>
      <w:pPr>
        <w:ind w:left="6242" w:hanging="300"/>
      </w:pPr>
      <w:rPr>
        <w:rFonts w:hint="default"/>
        <w:lang w:val="en-gb" w:eastAsia="en-US" w:bidi="ar-SA"/>
      </w:rPr>
    </w:lvl>
    <w:lvl w:ilvl="6">
      <w:start w:val="0"/>
      <w:numFmt w:val="bullet"/>
      <w:lvlText w:val="•"/>
      <w:lvlJc w:val="left"/>
      <w:pPr>
        <w:ind w:left="7247" w:hanging="300"/>
      </w:pPr>
      <w:rPr>
        <w:rFonts w:hint="default"/>
        <w:lang w:val="en-gb" w:eastAsia="en-US" w:bidi="ar-SA"/>
      </w:rPr>
    </w:lvl>
    <w:lvl w:ilvl="7">
      <w:start w:val="0"/>
      <w:numFmt w:val="bullet"/>
      <w:lvlText w:val="•"/>
      <w:lvlJc w:val="left"/>
      <w:pPr>
        <w:ind w:left="8251" w:hanging="300"/>
      </w:pPr>
      <w:rPr>
        <w:rFonts w:hint="default"/>
        <w:lang w:val="en-gb" w:eastAsia="en-US" w:bidi="ar-SA"/>
      </w:rPr>
    </w:lvl>
    <w:lvl w:ilvl="8">
      <w:start w:val="0"/>
      <w:numFmt w:val="bullet"/>
      <w:lvlText w:val="•"/>
      <w:lvlJc w:val="left"/>
      <w:pPr>
        <w:ind w:left="9256" w:hanging="300"/>
      </w:pPr>
      <w:rPr>
        <w:rFonts w:hint="default"/>
        <w:lang w:val="en-gb" w:eastAsia="en-US" w:bidi="ar-SA"/>
      </w:rPr>
    </w:lvl>
  </w:abstractNum>
  <w:abstractNum w:abstractNumId="31">
    <w:multiLevelType w:val="hybridMultilevel"/>
    <w:lvl w:ilvl="0">
      <w:start w:val="1"/>
      <w:numFmt w:val="decimal"/>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1"/>
      <w:numFmt w:val="decimal"/>
      <w:lvlText w:val="%2."/>
      <w:lvlJc w:val="left"/>
      <w:pPr>
        <w:ind w:left="1227" w:hanging="300"/>
        <w:jc w:val="left"/>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36" w:hanging="300"/>
      </w:pPr>
      <w:rPr>
        <w:rFonts w:hint="default"/>
        <w:lang w:val="en-gb" w:eastAsia="en-US" w:bidi="ar-SA"/>
      </w:rPr>
    </w:lvl>
    <w:lvl w:ilvl="3">
      <w:start w:val="0"/>
      <w:numFmt w:val="bullet"/>
      <w:lvlText w:val="•"/>
      <w:lvlJc w:val="left"/>
      <w:pPr>
        <w:ind w:left="3452" w:hanging="300"/>
      </w:pPr>
      <w:rPr>
        <w:rFonts w:hint="default"/>
        <w:lang w:val="en-gb" w:eastAsia="en-US" w:bidi="ar-SA"/>
      </w:rPr>
    </w:lvl>
    <w:lvl w:ilvl="4">
      <w:start w:val="0"/>
      <w:numFmt w:val="bullet"/>
      <w:lvlText w:val="•"/>
      <w:lvlJc w:val="left"/>
      <w:pPr>
        <w:ind w:left="4568" w:hanging="300"/>
      </w:pPr>
      <w:rPr>
        <w:rFonts w:hint="default"/>
        <w:lang w:val="en-gb" w:eastAsia="en-US" w:bidi="ar-SA"/>
      </w:rPr>
    </w:lvl>
    <w:lvl w:ilvl="5">
      <w:start w:val="0"/>
      <w:numFmt w:val="bullet"/>
      <w:lvlText w:val="•"/>
      <w:lvlJc w:val="left"/>
      <w:pPr>
        <w:ind w:left="5684" w:hanging="300"/>
      </w:pPr>
      <w:rPr>
        <w:rFonts w:hint="default"/>
        <w:lang w:val="en-gb" w:eastAsia="en-US" w:bidi="ar-SA"/>
      </w:rPr>
    </w:lvl>
    <w:lvl w:ilvl="6">
      <w:start w:val="0"/>
      <w:numFmt w:val="bullet"/>
      <w:lvlText w:val="•"/>
      <w:lvlJc w:val="left"/>
      <w:pPr>
        <w:ind w:left="6800" w:hanging="300"/>
      </w:pPr>
      <w:rPr>
        <w:rFonts w:hint="default"/>
        <w:lang w:val="en-gb" w:eastAsia="en-US" w:bidi="ar-SA"/>
      </w:rPr>
    </w:lvl>
    <w:lvl w:ilvl="7">
      <w:start w:val="0"/>
      <w:numFmt w:val="bullet"/>
      <w:lvlText w:val="•"/>
      <w:lvlJc w:val="left"/>
      <w:pPr>
        <w:ind w:left="7917" w:hanging="300"/>
      </w:pPr>
      <w:rPr>
        <w:rFonts w:hint="default"/>
        <w:lang w:val="en-gb" w:eastAsia="en-US" w:bidi="ar-SA"/>
      </w:rPr>
    </w:lvl>
    <w:lvl w:ilvl="8">
      <w:start w:val="0"/>
      <w:numFmt w:val="bullet"/>
      <w:lvlText w:val="•"/>
      <w:lvlJc w:val="left"/>
      <w:pPr>
        <w:ind w:left="9033" w:hanging="300"/>
      </w:pPr>
      <w:rPr>
        <w:rFonts w:hint="default"/>
        <w:lang w:val="en-gb" w:eastAsia="en-US" w:bidi="ar-SA"/>
      </w:rPr>
    </w:lvl>
  </w:abstractNum>
  <w:abstractNum w:abstractNumId="30">
    <w:multiLevelType w:val="hybridMultilevel"/>
    <w:lvl w:ilvl="0">
      <w:start w:val="1"/>
      <w:numFmt w:val="lowerLetter"/>
      <w:lvlText w:val="%1."/>
      <w:lvlJc w:val="left"/>
      <w:pPr>
        <w:ind w:left="721" w:hanging="362"/>
        <w:jc w:val="left"/>
      </w:pPr>
      <w:rPr>
        <w:rFonts w:hint="default" w:ascii="Avenir-Book" w:hAnsi="Avenir-Book" w:eastAsia="Avenir-Book" w:cs="Avenir-Book"/>
        <w:color w:val="231F20"/>
        <w:w w:val="100"/>
        <w:sz w:val="22"/>
        <w:szCs w:val="22"/>
        <w:lang w:val="en-gb" w:eastAsia="en-US" w:bidi="ar-SA"/>
      </w:rPr>
    </w:lvl>
    <w:lvl w:ilvl="1">
      <w:start w:val="1"/>
      <w:numFmt w:val="decimal"/>
      <w:lvlText w:val="%2."/>
      <w:lvlJc w:val="left"/>
      <w:pPr>
        <w:ind w:left="1227" w:hanging="300"/>
        <w:jc w:val="left"/>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36" w:hanging="300"/>
      </w:pPr>
      <w:rPr>
        <w:rFonts w:hint="default"/>
        <w:lang w:val="en-gb" w:eastAsia="en-US" w:bidi="ar-SA"/>
      </w:rPr>
    </w:lvl>
    <w:lvl w:ilvl="3">
      <w:start w:val="0"/>
      <w:numFmt w:val="bullet"/>
      <w:lvlText w:val="•"/>
      <w:lvlJc w:val="left"/>
      <w:pPr>
        <w:ind w:left="3452" w:hanging="300"/>
      </w:pPr>
      <w:rPr>
        <w:rFonts w:hint="default"/>
        <w:lang w:val="en-gb" w:eastAsia="en-US" w:bidi="ar-SA"/>
      </w:rPr>
    </w:lvl>
    <w:lvl w:ilvl="4">
      <w:start w:val="0"/>
      <w:numFmt w:val="bullet"/>
      <w:lvlText w:val="•"/>
      <w:lvlJc w:val="left"/>
      <w:pPr>
        <w:ind w:left="4568" w:hanging="300"/>
      </w:pPr>
      <w:rPr>
        <w:rFonts w:hint="default"/>
        <w:lang w:val="en-gb" w:eastAsia="en-US" w:bidi="ar-SA"/>
      </w:rPr>
    </w:lvl>
    <w:lvl w:ilvl="5">
      <w:start w:val="0"/>
      <w:numFmt w:val="bullet"/>
      <w:lvlText w:val="•"/>
      <w:lvlJc w:val="left"/>
      <w:pPr>
        <w:ind w:left="5684" w:hanging="300"/>
      </w:pPr>
      <w:rPr>
        <w:rFonts w:hint="default"/>
        <w:lang w:val="en-gb" w:eastAsia="en-US" w:bidi="ar-SA"/>
      </w:rPr>
    </w:lvl>
    <w:lvl w:ilvl="6">
      <w:start w:val="0"/>
      <w:numFmt w:val="bullet"/>
      <w:lvlText w:val="•"/>
      <w:lvlJc w:val="left"/>
      <w:pPr>
        <w:ind w:left="6800" w:hanging="300"/>
      </w:pPr>
      <w:rPr>
        <w:rFonts w:hint="default"/>
        <w:lang w:val="en-gb" w:eastAsia="en-US" w:bidi="ar-SA"/>
      </w:rPr>
    </w:lvl>
    <w:lvl w:ilvl="7">
      <w:start w:val="0"/>
      <w:numFmt w:val="bullet"/>
      <w:lvlText w:val="•"/>
      <w:lvlJc w:val="left"/>
      <w:pPr>
        <w:ind w:left="7917" w:hanging="300"/>
      </w:pPr>
      <w:rPr>
        <w:rFonts w:hint="default"/>
        <w:lang w:val="en-gb" w:eastAsia="en-US" w:bidi="ar-SA"/>
      </w:rPr>
    </w:lvl>
    <w:lvl w:ilvl="8">
      <w:start w:val="0"/>
      <w:numFmt w:val="bullet"/>
      <w:lvlText w:val="•"/>
      <w:lvlJc w:val="left"/>
      <w:pPr>
        <w:ind w:left="9033" w:hanging="300"/>
      </w:pPr>
      <w:rPr>
        <w:rFonts w:hint="default"/>
        <w:lang w:val="en-gb" w:eastAsia="en-US" w:bidi="ar-SA"/>
      </w:rPr>
    </w:lvl>
  </w:abstractNum>
  <w:abstractNum w:abstractNumId="29">
    <w:multiLevelType w:val="hybridMultilevel"/>
    <w:lvl w:ilvl="0">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60" w:hanging="340"/>
      </w:pPr>
      <w:rPr>
        <w:rFonts w:hint="default"/>
        <w:lang w:val="en-gb" w:eastAsia="en-US" w:bidi="ar-SA"/>
      </w:rPr>
    </w:lvl>
    <w:lvl w:ilvl="2">
      <w:start w:val="0"/>
      <w:numFmt w:val="bullet"/>
      <w:lvlText w:val="•"/>
      <w:lvlJc w:val="left"/>
      <w:pPr>
        <w:ind w:left="3261" w:hanging="340"/>
      </w:pPr>
      <w:rPr>
        <w:rFonts w:hint="default"/>
        <w:lang w:val="en-gb" w:eastAsia="en-US" w:bidi="ar-SA"/>
      </w:rPr>
    </w:lvl>
    <w:lvl w:ilvl="3">
      <w:start w:val="0"/>
      <w:numFmt w:val="bullet"/>
      <w:lvlText w:val="•"/>
      <w:lvlJc w:val="left"/>
      <w:pPr>
        <w:ind w:left="4261" w:hanging="340"/>
      </w:pPr>
      <w:rPr>
        <w:rFonts w:hint="default"/>
        <w:lang w:val="en-gb" w:eastAsia="en-US" w:bidi="ar-SA"/>
      </w:rPr>
    </w:lvl>
    <w:lvl w:ilvl="4">
      <w:start w:val="0"/>
      <w:numFmt w:val="bullet"/>
      <w:lvlText w:val="•"/>
      <w:lvlJc w:val="left"/>
      <w:pPr>
        <w:ind w:left="5262" w:hanging="340"/>
      </w:pPr>
      <w:rPr>
        <w:rFonts w:hint="default"/>
        <w:lang w:val="en-gb" w:eastAsia="en-US" w:bidi="ar-SA"/>
      </w:rPr>
    </w:lvl>
    <w:lvl w:ilvl="5">
      <w:start w:val="0"/>
      <w:numFmt w:val="bullet"/>
      <w:lvlText w:val="•"/>
      <w:lvlJc w:val="left"/>
      <w:pPr>
        <w:ind w:left="6262" w:hanging="340"/>
      </w:pPr>
      <w:rPr>
        <w:rFonts w:hint="default"/>
        <w:lang w:val="en-gb" w:eastAsia="en-US" w:bidi="ar-SA"/>
      </w:rPr>
    </w:lvl>
    <w:lvl w:ilvl="6">
      <w:start w:val="0"/>
      <w:numFmt w:val="bullet"/>
      <w:lvlText w:val="•"/>
      <w:lvlJc w:val="left"/>
      <w:pPr>
        <w:ind w:left="7263" w:hanging="340"/>
      </w:pPr>
      <w:rPr>
        <w:rFonts w:hint="default"/>
        <w:lang w:val="en-gb" w:eastAsia="en-US" w:bidi="ar-SA"/>
      </w:rPr>
    </w:lvl>
    <w:lvl w:ilvl="7">
      <w:start w:val="0"/>
      <w:numFmt w:val="bullet"/>
      <w:lvlText w:val="•"/>
      <w:lvlJc w:val="left"/>
      <w:pPr>
        <w:ind w:left="8263" w:hanging="340"/>
      </w:pPr>
      <w:rPr>
        <w:rFonts w:hint="default"/>
        <w:lang w:val="en-gb" w:eastAsia="en-US" w:bidi="ar-SA"/>
      </w:rPr>
    </w:lvl>
    <w:lvl w:ilvl="8">
      <w:start w:val="0"/>
      <w:numFmt w:val="bullet"/>
      <w:lvlText w:val="•"/>
      <w:lvlJc w:val="left"/>
      <w:pPr>
        <w:ind w:left="9264" w:hanging="340"/>
      </w:pPr>
      <w:rPr>
        <w:rFonts w:hint="default"/>
        <w:lang w:val="en-gb" w:eastAsia="en-US" w:bidi="ar-SA"/>
      </w:rPr>
    </w:lvl>
  </w:abstractNum>
  <w:abstractNum w:abstractNumId="28">
    <w:multiLevelType w:val="hybridMultilevel"/>
    <w:lvl w:ilvl="0">
      <w:start w:val="1"/>
      <w:numFmt w:val="lowerLetter"/>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20" w:hanging="300"/>
      </w:pPr>
      <w:rPr>
        <w:rFonts w:hint="default"/>
        <w:lang w:val="en-gb" w:eastAsia="en-US" w:bidi="ar-SA"/>
      </w:rPr>
    </w:lvl>
    <w:lvl w:ilvl="2">
      <w:start w:val="0"/>
      <w:numFmt w:val="bullet"/>
      <w:lvlText w:val="•"/>
      <w:lvlJc w:val="left"/>
      <w:pPr>
        <w:ind w:left="2781" w:hanging="300"/>
      </w:pPr>
      <w:rPr>
        <w:rFonts w:hint="default"/>
        <w:lang w:val="en-gb" w:eastAsia="en-US" w:bidi="ar-SA"/>
      </w:rPr>
    </w:lvl>
    <w:lvl w:ilvl="3">
      <w:start w:val="0"/>
      <w:numFmt w:val="bullet"/>
      <w:lvlText w:val="•"/>
      <w:lvlJc w:val="left"/>
      <w:pPr>
        <w:ind w:left="3841" w:hanging="300"/>
      </w:pPr>
      <w:rPr>
        <w:rFonts w:hint="default"/>
        <w:lang w:val="en-gb" w:eastAsia="en-US" w:bidi="ar-SA"/>
      </w:rPr>
    </w:lvl>
    <w:lvl w:ilvl="4">
      <w:start w:val="0"/>
      <w:numFmt w:val="bullet"/>
      <w:lvlText w:val="•"/>
      <w:lvlJc w:val="left"/>
      <w:pPr>
        <w:ind w:left="4902" w:hanging="300"/>
      </w:pPr>
      <w:rPr>
        <w:rFonts w:hint="default"/>
        <w:lang w:val="en-gb" w:eastAsia="en-US" w:bidi="ar-SA"/>
      </w:rPr>
    </w:lvl>
    <w:lvl w:ilvl="5">
      <w:start w:val="0"/>
      <w:numFmt w:val="bullet"/>
      <w:lvlText w:val="•"/>
      <w:lvlJc w:val="left"/>
      <w:pPr>
        <w:ind w:left="5962" w:hanging="300"/>
      </w:pPr>
      <w:rPr>
        <w:rFonts w:hint="default"/>
        <w:lang w:val="en-gb" w:eastAsia="en-US" w:bidi="ar-SA"/>
      </w:rPr>
    </w:lvl>
    <w:lvl w:ilvl="6">
      <w:start w:val="0"/>
      <w:numFmt w:val="bullet"/>
      <w:lvlText w:val="•"/>
      <w:lvlJc w:val="left"/>
      <w:pPr>
        <w:ind w:left="7023" w:hanging="300"/>
      </w:pPr>
      <w:rPr>
        <w:rFonts w:hint="default"/>
        <w:lang w:val="en-gb" w:eastAsia="en-US" w:bidi="ar-SA"/>
      </w:rPr>
    </w:lvl>
    <w:lvl w:ilvl="7">
      <w:start w:val="0"/>
      <w:numFmt w:val="bullet"/>
      <w:lvlText w:val="•"/>
      <w:lvlJc w:val="left"/>
      <w:pPr>
        <w:ind w:left="8083" w:hanging="300"/>
      </w:pPr>
      <w:rPr>
        <w:rFonts w:hint="default"/>
        <w:lang w:val="en-gb" w:eastAsia="en-US" w:bidi="ar-SA"/>
      </w:rPr>
    </w:lvl>
    <w:lvl w:ilvl="8">
      <w:start w:val="0"/>
      <w:numFmt w:val="bullet"/>
      <w:lvlText w:val="•"/>
      <w:lvlJc w:val="left"/>
      <w:pPr>
        <w:ind w:left="9144" w:hanging="300"/>
      </w:pPr>
      <w:rPr>
        <w:rFonts w:hint="default"/>
        <w:lang w:val="en-gb" w:eastAsia="en-US" w:bidi="ar-SA"/>
      </w:rPr>
    </w:lvl>
  </w:abstractNum>
  <w:abstractNum w:abstractNumId="27">
    <w:multiLevelType w:val="hybridMultilevel"/>
    <w:lvl w:ilvl="0">
      <w:start w:val="1"/>
      <w:numFmt w:val="lowerRoman"/>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24" w:hanging="300"/>
      </w:pPr>
      <w:rPr>
        <w:rFonts w:hint="default"/>
        <w:lang w:val="en-gb" w:eastAsia="en-US" w:bidi="ar-SA"/>
      </w:rPr>
    </w:lvl>
    <w:lvl w:ilvl="2">
      <w:start w:val="0"/>
      <w:numFmt w:val="bullet"/>
      <w:lvlText w:val="•"/>
      <w:lvlJc w:val="left"/>
      <w:pPr>
        <w:ind w:left="3229" w:hanging="300"/>
      </w:pPr>
      <w:rPr>
        <w:rFonts w:hint="default"/>
        <w:lang w:val="en-gb" w:eastAsia="en-US" w:bidi="ar-SA"/>
      </w:rPr>
    </w:lvl>
    <w:lvl w:ilvl="3">
      <w:start w:val="0"/>
      <w:numFmt w:val="bullet"/>
      <w:lvlText w:val="•"/>
      <w:lvlJc w:val="left"/>
      <w:pPr>
        <w:ind w:left="4233" w:hanging="300"/>
      </w:pPr>
      <w:rPr>
        <w:rFonts w:hint="default"/>
        <w:lang w:val="en-gb" w:eastAsia="en-US" w:bidi="ar-SA"/>
      </w:rPr>
    </w:lvl>
    <w:lvl w:ilvl="4">
      <w:start w:val="0"/>
      <w:numFmt w:val="bullet"/>
      <w:lvlText w:val="•"/>
      <w:lvlJc w:val="left"/>
      <w:pPr>
        <w:ind w:left="5238" w:hanging="300"/>
      </w:pPr>
      <w:rPr>
        <w:rFonts w:hint="default"/>
        <w:lang w:val="en-gb" w:eastAsia="en-US" w:bidi="ar-SA"/>
      </w:rPr>
    </w:lvl>
    <w:lvl w:ilvl="5">
      <w:start w:val="0"/>
      <w:numFmt w:val="bullet"/>
      <w:lvlText w:val="•"/>
      <w:lvlJc w:val="left"/>
      <w:pPr>
        <w:ind w:left="6242" w:hanging="300"/>
      </w:pPr>
      <w:rPr>
        <w:rFonts w:hint="default"/>
        <w:lang w:val="en-gb" w:eastAsia="en-US" w:bidi="ar-SA"/>
      </w:rPr>
    </w:lvl>
    <w:lvl w:ilvl="6">
      <w:start w:val="0"/>
      <w:numFmt w:val="bullet"/>
      <w:lvlText w:val="•"/>
      <w:lvlJc w:val="left"/>
      <w:pPr>
        <w:ind w:left="7247" w:hanging="300"/>
      </w:pPr>
      <w:rPr>
        <w:rFonts w:hint="default"/>
        <w:lang w:val="en-gb" w:eastAsia="en-US" w:bidi="ar-SA"/>
      </w:rPr>
    </w:lvl>
    <w:lvl w:ilvl="7">
      <w:start w:val="0"/>
      <w:numFmt w:val="bullet"/>
      <w:lvlText w:val="•"/>
      <w:lvlJc w:val="left"/>
      <w:pPr>
        <w:ind w:left="8251" w:hanging="300"/>
      </w:pPr>
      <w:rPr>
        <w:rFonts w:hint="default"/>
        <w:lang w:val="en-gb" w:eastAsia="en-US" w:bidi="ar-SA"/>
      </w:rPr>
    </w:lvl>
    <w:lvl w:ilvl="8">
      <w:start w:val="0"/>
      <w:numFmt w:val="bullet"/>
      <w:lvlText w:val="•"/>
      <w:lvlJc w:val="left"/>
      <w:pPr>
        <w:ind w:left="9256" w:hanging="300"/>
      </w:pPr>
      <w:rPr>
        <w:rFonts w:hint="default"/>
        <w:lang w:val="en-gb" w:eastAsia="en-US" w:bidi="ar-SA"/>
      </w:rPr>
    </w:lvl>
  </w:abstractNum>
  <w:abstractNum w:abstractNumId="26">
    <w:multiLevelType w:val="hybridMultilevel"/>
    <w:lvl w:ilvl="0">
      <w:start w:val="1"/>
      <w:numFmt w:val="lowerRoman"/>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24" w:hanging="300"/>
      </w:pPr>
      <w:rPr>
        <w:rFonts w:hint="default"/>
        <w:lang w:val="en-gb" w:eastAsia="en-US" w:bidi="ar-SA"/>
      </w:rPr>
    </w:lvl>
    <w:lvl w:ilvl="2">
      <w:start w:val="0"/>
      <w:numFmt w:val="bullet"/>
      <w:lvlText w:val="•"/>
      <w:lvlJc w:val="left"/>
      <w:pPr>
        <w:ind w:left="3229" w:hanging="300"/>
      </w:pPr>
      <w:rPr>
        <w:rFonts w:hint="default"/>
        <w:lang w:val="en-gb" w:eastAsia="en-US" w:bidi="ar-SA"/>
      </w:rPr>
    </w:lvl>
    <w:lvl w:ilvl="3">
      <w:start w:val="0"/>
      <w:numFmt w:val="bullet"/>
      <w:lvlText w:val="•"/>
      <w:lvlJc w:val="left"/>
      <w:pPr>
        <w:ind w:left="4233" w:hanging="300"/>
      </w:pPr>
      <w:rPr>
        <w:rFonts w:hint="default"/>
        <w:lang w:val="en-gb" w:eastAsia="en-US" w:bidi="ar-SA"/>
      </w:rPr>
    </w:lvl>
    <w:lvl w:ilvl="4">
      <w:start w:val="0"/>
      <w:numFmt w:val="bullet"/>
      <w:lvlText w:val="•"/>
      <w:lvlJc w:val="left"/>
      <w:pPr>
        <w:ind w:left="5238" w:hanging="300"/>
      </w:pPr>
      <w:rPr>
        <w:rFonts w:hint="default"/>
        <w:lang w:val="en-gb" w:eastAsia="en-US" w:bidi="ar-SA"/>
      </w:rPr>
    </w:lvl>
    <w:lvl w:ilvl="5">
      <w:start w:val="0"/>
      <w:numFmt w:val="bullet"/>
      <w:lvlText w:val="•"/>
      <w:lvlJc w:val="left"/>
      <w:pPr>
        <w:ind w:left="6242" w:hanging="300"/>
      </w:pPr>
      <w:rPr>
        <w:rFonts w:hint="default"/>
        <w:lang w:val="en-gb" w:eastAsia="en-US" w:bidi="ar-SA"/>
      </w:rPr>
    </w:lvl>
    <w:lvl w:ilvl="6">
      <w:start w:val="0"/>
      <w:numFmt w:val="bullet"/>
      <w:lvlText w:val="•"/>
      <w:lvlJc w:val="left"/>
      <w:pPr>
        <w:ind w:left="7247" w:hanging="300"/>
      </w:pPr>
      <w:rPr>
        <w:rFonts w:hint="default"/>
        <w:lang w:val="en-gb" w:eastAsia="en-US" w:bidi="ar-SA"/>
      </w:rPr>
    </w:lvl>
    <w:lvl w:ilvl="7">
      <w:start w:val="0"/>
      <w:numFmt w:val="bullet"/>
      <w:lvlText w:val="•"/>
      <w:lvlJc w:val="left"/>
      <w:pPr>
        <w:ind w:left="8251" w:hanging="300"/>
      </w:pPr>
      <w:rPr>
        <w:rFonts w:hint="default"/>
        <w:lang w:val="en-gb" w:eastAsia="en-US" w:bidi="ar-SA"/>
      </w:rPr>
    </w:lvl>
    <w:lvl w:ilvl="8">
      <w:start w:val="0"/>
      <w:numFmt w:val="bullet"/>
      <w:lvlText w:val="•"/>
      <w:lvlJc w:val="left"/>
      <w:pPr>
        <w:ind w:left="9256" w:hanging="300"/>
      </w:pPr>
      <w:rPr>
        <w:rFonts w:hint="default"/>
        <w:lang w:val="en-gb" w:eastAsia="en-US" w:bidi="ar-SA"/>
      </w:rPr>
    </w:lvl>
  </w:abstractNum>
  <w:abstractNum w:abstractNumId="25">
    <w:multiLevelType w:val="hybridMultilevel"/>
    <w:lvl w:ilvl="0">
      <w:start w:val="1"/>
      <w:numFmt w:val="lowerLetter"/>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24" w:hanging="300"/>
      </w:pPr>
      <w:rPr>
        <w:rFonts w:hint="default"/>
        <w:lang w:val="en-gb" w:eastAsia="en-US" w:bidi="ar-SA"/>
      </w:rPr>
    </w:lvl>
    <w:lvl w:ilvl="2">
      <w:start w:val="0"/>
      <w:numFmt w:val="bullet"/>
      <w:lvlText w:val="•"/>
      <w:lvlJc w:val="left"/>
      <w:pPr>
        <w:ind w:left="3229" w:hanging="300"/>
      </w:pPr>
      <w:rPr>
        <w:rFonts w:hint="default"/>
        <w:lang w:val="en-gb" w:eastAsia="en-US" w:bidi="ar-SA"/>
      </w:rPr>
    </w:lvl>
    <w:lvl w:ilvl="3">
      <w:start w:val="0"/>
      <w:numFmt w:val="bullet"/>
      <w:lvlText w:val="•"/>
      <w:lvlJc w:val="left"/>
      <w:pPr>
        <w:ind w:left="4233" w:hanging="300"/>
      </w:pPr>
      <w:rPr>
        <w:rFonts w:hint="default"/>
        <w:lang w:val="en-gb" w:eastAsia="en-US" w:bidi="ar-SA"/>
      </w:rPr>
    </w:lvl>
    <w:lvl w:ilvl="4">
      <w:start w:val="0"/>
      <w:numFmt w:val="bullet"/>
      <w:lvlText w:val="•"/>
      <w:lvlJc w:val="left"/>
      <w:pPr>
        <w:ind w:left="5238" w:hanging="300"/>
      </w:pPr>
      <w:rPr>
        <w:rFonts w:hint="default"/>
        <w:lang w:val="en-gb" w:eastAsia="en-US" w:bidi="ar-SA"/>
      </w:rPr>
    </w:lvl>
    <w:lvl w:ilvl="5">
      <w:start w:val="0"/>
      <w:numFmt w:val="bullet"/>
      <w:lvlText w:val="•"/>
      <w:lvlJc w:val="left"/>
      <w:pPr>
        <w:ind w:left="6242" w:hanging="300"/>
      </w:pPr>
      <w:rPr>
        <w:rFonts w:hint="default"/>
        <w:lang w:val="en-gb" w:eastAsia="en-US" w:bidi="ar-SA"/>
      </w:rPr>
    </w:lvl>
    <w:lvl w:ilvl="6">
      <w:start w:val="0"/>
      <w:numFmt w:val="bullet"/>
      <w:lvlText w:val="•"/>
      <w:lvlJc w:val="left"/>
      <w:pPr>
        <w:ind w:left="7247" w:hanging="300"/>
      </w:pPr>
      <w:rPr>
        <w:rFonts w:hint="default"/>
        <w:lang w:val="en-gb" w:eastAsia="en-US" w:bidi="ar-SA"/>
      </w:rPr>
    </w:lvl>
    <w:lvl w:ilvl="7">
      <w:start w:val="0"/>
      <w:numFmt w:val="bullet"/>
      <w:lvlText w:val="•"/>
      <w:lvlJc w:val="left"/>
      <w:pPr>
        <w:ind w:left="8251" w:hanging="300"/>
      </w:pPr>
      <w:rPr>
        <w:rFonts w:hint="default"/>
        <w:lang w:val="en-gb" w:eastAsia="en-US" w:bidi="ar-SA"/>
      </w:rPr>
    </w:lvl>
    <w:lvl w:ilvl="8">
      <w:start w:val="0"/>
      <w:numFmt w:val="bullet"/>
      <w:lvlText w:val="•"/>
      <w:lvlJc w:val="left"/>
      <w:pPr>
        <w:ind w:left="9256" w:hanging="300"/>
      </w:pPr>
      <w:rPr>
        <w:rFonts w:hint="default"/>
        <w:lang w:val="en-gb" w:eastAsia="en-US" w:bidi="ar-SA"/>
      </w:rPr>
    </w:lvl>
  </w:abstractNum>
  <w:abstractNum w:abstractNumId="24">
    <w:multiLevelType w:val="hybridMultilevel"/>
    <w:lvl w:ilvl="0">
      <w:start w:val="1"/>
      <w:numFmt w:val="lowerRoman"/>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1"/>
      <w:numFmt w:val="lowerLetter"/>
      <w:lvlText w:val="%2."/>
      <w:lvlJc w:val="left"/>
      <w:pPr>
        <w:ind w:left="1227" w:hanging="300"/>
        <w:jc w:val="left"/>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36" w:hanging="300"/>
      </w:pPr>
      <w:rPr>
        <w:rFonts w:hint="default"/>
        <w:lang w:val="en-gb" w:eastAsia="en-US" w:bidi="ar-SA"/>
      </w:rPr>
    </w:lvl>
    <w:lvl w:ilvl="3">
      <w:start w:val="0"/>
      <w:numFmt w:val="bullet"/>
      <w:lvlText w:val="•"/>
      <w:lvlJc w:val="left"/>
      <w:pPr>
        <w:ind w:left="3452" w:hanging="300"/>
      </w:pPr>
      <w:rPr>
        <w:rFonts w:hint="default"/>
        <w:lang w:val="en-gb" w:eastAsia="en-US" w:bidi="ar-SA"/>
      </w:rPr>
    </w:lvl>
    <w:lvl w:ilvl="4">
      <w:start w:val="0"/>
      <w:numFmt w:val="bullet"/>
      <w:lvlText w:val="•"/>
      <w:lvlJc w:val="left"/>
      <w:pPr>
        <w:ind w:left="4568" w:hanging="300"/>
      </w:pPr>
      <w:rPr>
        <w:rFonts w:hint="default"/>
        <w:lang w:val="en-gb" w:eastAsia="en-US" w:bidi="ar-SA"/>
      </w:rPr>
    </w:lvl>
    <w:lvl w:ilvl="5">
      <w:start w:val="0"/>
      <w:numFmt w:val="bullet"/>
      <w:lvlText w:val="•"/>
      <w:lvlJc w:val="left"/>
      <w:pPr>
        <w:ind w:left="5684" w:hanging="300"/>
      </w:pPr>
      <w:rPr>
        <w:rFonts w:hint="default"/>
        <w:lang w:val="en-gb" w:eastAsia="en-US" w:bidi="ar-SA"/>
      </w:rPr>
    </w:lvl>
    <w:lvl w:ilvl="6">
      <w:start w:val="0"/>
      <w:numFmt w:val="bullet"/>
      <w:lvlText w:val="•"/>
      <w:lvlJc w:val="left"/>
      <w:pPr>
        <w:ind w:left="6800" w:hanging="300"/>
      </w:pPr>
      <w:rPr>
        <w:rFonts w:hint="default"/>
        <w:lang w:val="en-gb" w:eastAsia="en-US" w:bidi="ar-SA"/>
      </w:rPr>
    </w:lvl>
    <w:lvl w:ilvl="7">
      <w:start w:val="0"/>
      <w:numFmt w:val="bullet"/>
      <w:lvlText w:val="•"/>
      <w:lvlJc w:val="left"/>
      <w:pPr>
        <w:ind w:left="7917" w:hanging="300"/>
      </w:pPr>
      <w:rPr>
        <w:rFonts w:hint="default"/>
        <w:lang w:val="en-gb" w:eastAsia="en-US" w:bidi="ar-SA"/>
      </w:rPr>
    </w:lvl>
    <w:lvl w:ilvl="8">
      <w:start w:val="0"/>
      <w:numFmt w:val="bullet"/>
      <w:lvlText w:val="•"/>
      <w:lvlJc w:val="left"/>
      <w:pPr>
        <w:ind w:left="9033" w:hanging="300"/>
      </w:pPr>
      <w:rPr>
        <w:rFonts w:hint="default"/>
        <w:lang w:val="en-gb" w:eastAsia="en-US" w:bidi="ar-SA"/>
      </w:rPr>
    </w:lvl>
  </w:abstractNum>
  <w:abstractNum w:abstractNumId="23">
    <w:multiLevelType w:val="hybridMultilevel"/>
    <w:lvl w:ilvl="0">
      <w:start w:val="92"/>
      <w:numFmt w:val="decimal"/>
      <w:lvlText w:val="%1"/>
      <w:lvlJc w:val="left"/>
      <w:pPr>
        <w:ind w:left="1116" w:hanging="759"/>
        <w:jc w:val="left"/>
      </w:pPr>
      <w:rPr>
        <w:rFonts w:hint="default" w:ascii="Avenir-Book" w:hAnsi="Avenir-Book" w:eastAsia="Avenir-Book" w:cs="Avenir-Book"/>
        <w:color w:val="231F20"/>
        <w:w w:val="100"/>
        <w:sz w:val="14"/>
        <w:szCs w:val="14"/>
        <w:lang w:val="en-gb" w:eastAsia="en-US" w:bidi="ar-SA"/>
      </w:rPr>
    </w:lvl>
    <w:lvl w:ilvl="1">
      <w:start w:val="1"/>
      <w:numFmt w:val="lowerLetter"/>
      <w:lvlText w:val="%2."/>
      <w:lvlJc w:val="left"/>
      <w:pPr>
        <w:ind w:left="1227" w:hanging="300"/>
        <w:jc w:val="left"/>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36" w:hanging="300"/>
      </w:pPr>
      <w:rPr>
        <w:rFonts w:hint="default"/>
        <w:lang w:val="en-gb" w:eastAsia="en-US" w:bidi="ar-SA"/>
      </w:rPr>
    </w:lvl>
    <w:lvl w:ilvl="3">
      <w:start w:val="0"/>
      <w:numFmt w:val="bullet"/>
      <w:lvlText w:val="•"/>
      <w:lvlJc w:val="left"/>
      <w:pPr>
        <w:ind w:left="3452" w:hanging="300"/>
      </w:pPr>
      <w:rPr>
        <w:rFonts w:hint="default"/>
        <w:lang w:val="en-gb" w:eastAsia="en-US" w:bidi="ar-SA"/>
      </w:rPr>
    </w:lvl>
    <w:lvl w:ilvl="4">
      <w:start w:val="0"/>
      <w:numFmt w:val="bullet"/>
      <w:lvlText w:val="•"/>
      <w:lvlJc w:val="left"/>
      <w:pPr>
        <w:ind w:left="4568" w:hanging="300"/>
      </w:pPr>
      <w:rPr>
        <w:rFonts w:hint="default"/>
        <w:lang w:val="en-gb" w:eastAsia="en-US" w:bidi="ar-SA"/>
      </w:rPr>
    </w:lvl>
    <w:lvl w:ilvl="5">
      <w:start w:val="0"/>
      <w:numFmt w:val="bullet"/>
      <w:lvlText w:val="•"/>
      <w:lvlJc w:val="left"/>
      <w:pPr>
        <w:ind w:left="5684" w:hanging="300"/>
      </w:pPr>
      <w:rPr>
        <w:rFonts w:hint="default"/>
        <w:lang w:val="en-gb" w:eastAsia="en-US" w:bidi="ar-SA"/>
      </w:rPr>
    </w:lvl>
    <w:lvl w:ilvl="6">
      <w:start w:val="0"/>
      <w:numFmt w:val="bullet"/>
      <w:lvlText w:val="•"/>
      <w:lvlJc w:val="left"/>
      <w:pPr>
        <w:ind w:left="6800" w:hanging="300"/>
      </w:pPr>
      <w:rPr>
        <w:rFonts w:hint="default"/>
        <w:lang w:val="en-gb" w:eastAsia="en-US" w:bidi="ar-SA"/>
      </w:rPr>
    </w:lvl>
    <w:lvl w:ilvl="7">
      <w:start w:val="0"/>
      <w:numFmt w:val="bullet"/>
      <w:lvlText w:val="•"/>
      <w:lvlJc w:val="left"/>
      <w:pPr>
        <w:ind w:left="7917" w:hanging="300"/>
      </w:pPr>
      <w:rPr>
        <w:rFonts w:hint="default"/>
        <w:lang w:val="en-gb" w:eastAsia="en-US" w:bidi="ar-SA"/>
      </w:rPr>
    </w:lvl>
    <w:lvl w:ilvl="8">
      <w:start w:val="0"/>
      <w:numFmt w:val="bullet"/>
      <w:lvlText w:val="•"/>
      <w:lvlJc w:val="left"/>
      <w:pPr>
        <w:ind w:left="9033" w:hanging="300"/>
      </w:pPr>
      <w:rPr>
        <w:rFonts w:hint="default"/>
        <w:lang w:val="en-gb" w:eastAsia="en-US" w:bidi="ar-SA"/>
      </w:rPr>
    </w:lvl>
  </w:abstractNum>
  <w:abstractNum w:abstractNumId="22">
    <w:multiLevelType w:val="hybridMultilevel"/>
    <w:lvl w:ilvl="0">
      <w:start w:val="1"/>
      <w:numFmt w:val="lowerRoman"/>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71" w:hanging="340"/>
      </w:pPr>
      <w:rPr>
        <w:rFonts w:hint="default"/>
        <w:lang w:val="en-gb" w:eastAsia="en-US" w:bidi="ar-SA"/>
      </w:rPr>
    </w:lvl>
    <w:lvl w:ilvl="3">
      <w:start w:val="0"/>
      <w:numFmt w:val="bullet"/>
      <w:lvlText w:val="•"/>
      <w:lvlJc w:val="left"/>
      <w:pPr>
        <w:ind w:left="3483" w:hanging="340"/>
      </w:pPr>
      <w:rPr>
        <w:rFonts w:hint="default"/>
        <w:lang w:val="en-gb" w:eastAsia="en-US" w:bidi="ar-SA"/>
      </w:rPr>
    </w:lvl>
    <w:lvl w:ilvl="4">
      <w:start w:val="0"/>
      <w:numFmt w:val="bullet"/>
      <w:lvlText w:val="•"/>
      <w:lvlJc w:val="left"/>
      <w:pPr>
        <w:ind w:left="4595" w:hanging="340"/>
      </w:pPr>
      <w:rPr>
        <w:rFonts w:hint="default"/>
        <w:lang w:val="en-gb" w:eastAsia="en-US" w:bidi="ar-SA"/>
      </w:rPr>
    </w:lvl>
    <w:lvl w:ilvl="5">
      <w:start w:val="0"/>
      <w:numFmt w:val="bullet"/>
      <w:lvlText w:val="•"/>
      <w:lvlJc w:val="left"/>
      <w:pPr>
        <w:ind w:left="5706" w:hanging="340"/>
      </w:pPr>
      <w:rPr>
        <w:rFonts w:hint="default"/>
        <w:lang w:val="en-gb" w:eastAsia="en-US" w:bidi="ar-SA"/>
      </w:rPr>
    </w:lvl>
    <w:lvl w:ilvl="6">
      <w:start w:val="0"/>
      <w:numFmt w:val="bullet"/>
      <w:lvlText w:val="•"/>
      <w:lvlJc w:val="left"/>
      <w:pPr>
        <w:ind w:left="6818" w:hanging="340"/>
      </w:pPr>
      <w:rPr>
        <w:rFonts w:hint="default"/>
        <w:lang w:val="en-gb" w:eastAsia="en-US" w:bidi="ar-SA"/>
      </w:rPr>
    </w:lvl>
    <w:lvl w:ilvl="7">
      <w:start w:val="0"/>
      <w:numFmt w:val="bullet"/>
      <w:lvlText w:val="•"/>
      <w:lvlJc w:val="left"/>
      <w:pPr>
        <w:ind w:left="7930" w:hanging="340"/>
      </w:pPr>
      <w:rPr>
        <w:rFonts w:hint="default"/>
        <w:lang w:val="en-gb" w:eastAsia="en-US" w:bidi="ar-SA"/>
      </w:rPr>
    </w:lvl>
    <w:lvl w:ilvl="8">
      <w:start w:val="0"/>
      <w:numFmt w:val="bullet"/>
      <w:lvlText w:val="•"/>
      <w:lvlJc w:val="left"/>
      <w:pPr>
        <w:ind w:left="9042" w:hanging="340"/>
      </w:pPr>
      <w:rPr>
        <w:rFonts w:hint="default"/>
        <w:lang w:val="en-gb" w:eastAsia="en-US" w:bidi="ar-SA"/>
      </w:rPr>
    </w:lvl>
  </w:abstractNum>
  <w:abstractNum w:abstractNumId="21">
    <w:multiLevelType w:val="hybridMultilevel"/>
    <w:lvl w:ilvl="0">
      <w:start w:val="1"/>
      <w:numFmt w:val="lowerLetter"/>
      <w:lvlText w:val="%1."/>
      <w:lvlJc w:val="left"/>
      <w:pPr>
        <w:ind w:left="700" w:hanging="300"/>
        <w:jc w:val="left"/>
      </w:pPr>
      <w:rPr>
        <w:rFonts w:hint="default" w:ascii="Avenir-Book" w:hAnsi="Avenir-Book" w:eastAsia="Avenir-Book" w:cs="Avenir-Book"/>
        <w:color w:val="231F20"/>
        <w:w w:val="100"/>
        <w:sz w:val="22"/>
        <w:szCs w:val="22"/>
        <w:lang w:val="en-gb" w:eastAsia="en-US" w:bidi="ar-SA"/>
      </w:rPr>
    </w:lvl>
    <w:lvl w:ilvl="1">
      <w:start w:val="1"/>
      <w:numFmt w:val="lowerLetter"/>
      <w:lvlText w:val="%2."/>
      <w:lvlJc w:val="left"/>
      <w:pPr>
        <w:ind w:left="1227" w:hanging="300"/>
        <w:jc w:val="left"/>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36" w:hanging="300"/>
      </w:pPr>
      <w:rPr>
        <w:rFonts w:hint="default"/>
        <w:lang w:val="en-gb" w:eastAsia="en-US" w:bidi="ar-SA"/>
      </w:rPr>
    </w:lvl>
    <w:lvl w:ilvl="3">
      <w:start w:val="0"/>
      <w:numFmt w:val="bullet"/>
      <w:lvlText w:val="•"/>
      <w:lvlJc w:val="left"/>
      <w:pPr>
        <w:ind w:left="3452" w:hanging="300"/>
      </w:pPr>
      <w:rPr>
        <w:rFonts w:hint="default"/>
        <w:lang w:val="en-gb" w:eastAsia="en-US" w:bidi="ar-SA"/>
      </w:rPr>
    </w:lvl>
    <w:lvl w:ilvl="4">
      <w:start w:val="0"/>
      <w:numFmt w:val="bullet"/>
      <w:lvlText w:val="•"/>
      <w:lvlJc w:val="left"/>
      <w:pPr>
        <w:ind w:left="4568" w:hanging="300"/>
      </w:pPr>
      <w:rPr>
        <w:rFonts w:hint="default"/>
        <w:lang w:val="en-gb" w:eastAsia="en-US" w:bidi="ar-SA"/>
      </w:rPr>
    </w:lvl>
    <w:lvl w:ilvl="5">
      <w:start w:val="0"/>
      <w:numFmt w:val="bullet"/>
      <w:lvlText w:val="•"/>
      <w:lvlJc w:val="left"/>
      <w:pPr>
        <w:ind w:left="5684" w:hanging="300"/>
      </w:pPr>
      <w:rPr>
        <w:rFonts w:hint="default"/>
        <w:lang w:val="en-gb" w:eastAsia="en-US" w:bidi="ar-SA"/>
      </w:rPr>
    </w:lvl>
    <w:lvl w:ilvl="6">
      <w:start w:val="0"/>
      <w:numFmt w:val="bullet"/>
      <w:lvlText w:val="•"/>
      <w:lvlJc w:val="left"/>
      <w:pPr>
        <w:ind w:left="6800" w:hanging="300"/>
      </w:pPr>
      <w:rPr>
        <w:rFonts w:hint="default"/>
        <w:lang w:val="en-gb" w:eastAsia="en-US" w:bidi="ar-SA"/>
      </w:rPr>
    </w:lvl>
    <w:lvl w:ilvl="7">
      <w:start w:val="0"/>
      <w:numFmt w:val="bullet"/>
      <w:lvlText w:val="•"/>
      <w:lvlJc w:val="left"/>
      <w:pPr>
        <w:ind w:left="7917" w:hanging="300"/>
      </w:pPr>
      <w:rPr>
        <w:rFonts w:hint="default"/>
        <w:lang w:val="en-gb" w:eastAsia="en-US" w:bidi="ar-SA"/>
      </w:rPr>
    </w:lvl>
    <w:lvl w:ilvl="8">
      <w:start w:val="0"/>
      <w:numFmt w:val="bullet"/>
      <w:lvlText w:val="•"/>
      <w:lvlJc w:val="left"/>
      <w:pPr>
        <w:ind w:left="9033" w:hanging="300"/>
      </w:pPr>
      <w:rPr>
        <w:rFonts w:hint="default"/>
        <w:lang w:val="en-gb" w:eastAsia="en-US" w:bidi="ar-SA"/>
      </w:rPr>
    </w:lvl>
  </w:abstractNum>
  <w:abstractNum w:abstractNumId="20">
    <w:multiLevelType w:val="hybridMultilevel"/>
    <w:lvl w:ilvl="0">
      <w:start w:val="1"/>
      <w:numFmt w:val="lowerLetter"/>
      <w:lvlText w:val="%1."/>
      <w:lvlJc w:val="left"/>
      <w:pPr>
        <w:ind w:left="70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6" w:hanging="300"/>
      </w:pPr>
      <w:rPr>
        <w:rFonts w:hint="default"/>
        <w:lang w:val="en-gb" w:eastAsia="en-US" w:bidi="ar-SA"/>
      </w:rPr>
    </w:lvl>
    <w:lvl w:ilvl="2">
      <w:start w:val="0"/>
      <w:numFmt w:val="bullet"/>
      <w:lvlText w:val="•"/>
      <w:lvlJc w:val="left"/>
      <w:pPr>
        <w:ind w:left="2813" w:hanging="300"/>
      </w:pPr>
      <w:rPr>
        <w:rFonts w:hint="default"/>
        <w:lang w:val="en-gb" w:eastAsia="en-US" w:bidi="ar-SA"/>
      </w:rPr>
    </w:lvl>
    <w:lvl w:ilvl="3">
      <w:start w:val="0"/>
      <w:numFmt w:val="bullet"/>
      <w:lvlText w:val="•"/>
      <w:lvlJc w:val="left"/>
      <w:pPr>
        <w:ind w:left="3869" w:hanging="300"/>
      </w:pPr>
      <w:rPr>
        <w:rFonts w:hint="default"/>
        <w:lang w:val="en-gb" w:eastAsia="en-US" w:bidi="ar-SA"/>
      </w:rPr>
    </w:lvl>
    <w:lvl w:ilvl="4">
      <w:start w:val="0"/>
      <w:numFmt w:val="bullet"/>
      <w:lvlText w:val="•"/>
      <w:lvlJc w:val="left"/>
      <w:pPr>
        <w:ind w:left="4926" w:hanging="300"/>
      </w:pPr>
      <w:rPr>
        <w:rFonts w:hint="default"/>
        <w:lang w:val="en-gb" w:eastAsia="en-US" w:bidi="ar-SA"/>
      </w:rPr>
    </w:lvl>
    <w:lvl w:ilvl="5">
      <w:start w:val="0"/>
      <w:numFmt w:val="bullet"/>
      <w:lvlText w:val="•"/>
      <w:lvlJc w:val="left"/>
      <w:pPr>
        <w:ind w:left="5982" w:hanging="300"/>
      </w:pPr>
      <w:rPr>
        <w:rFonts w:hint="default"/>
        <w:lang w:val="en-gb" w:eastAsia="en-US" w:bidi="ar-SA"/>
      </w:rPr>
    </w:lvl>
    <w:lvl w:ilvl="6">
      <w:start w:val="0"/>
      <w:numFmt w:val="bullet"/>
      <w:lvlText w:val="•"/>
      <w:lvlJc w:val="left"/>
      <w:pPr>
        <w:ind w:left="7039" w:hanging="300"/>
      </w:pPr>
      <w:rPr>
        <w:rFonts w:hint="default"/>
        <w:lang w:val="en-gb" w:eastAsia="en-US" w:bidi="ar-SA"/>
      </w:rPr>
    </w:lvl>
    <w:lvl w:ilvl="7">
      <w:start w:val="0"/>
      <w:numFmt w:val="bullet"/>
      <w:lvlText w:val="•"/>
      <w:lvlJc w:val="left"/>
      <w:pPr>
        <w:ind w:left="8095" w:hanging="300"/>
      </w:pPr>
      <w:rPr>
        <w:rFonts w:hint="default"/>
        <w:lang w:val="en-gb" w:eastAsia="en-US" w:bidi="ar-SA"/>
      </w:rPr>
    </w:lvl>
    <w:lvl w:ilvl="8">
      <w:start w:val="0"/>
      <w:numFmt w:val="bullet"/>
      <w:lvlText w:val="•"/>
      <w:lvlJc w:val="left"/>
      <w:pPr>
        <w:ind w:left="9152" w:hanging="300"/>
      </w:pPr>
      <w:rPr>
        <w:rFonts w:hint="default"/>
        <w:lang w:val="en-gb" w:eastAsia="en-US" w:bidi="ar-SA"/>
      </w:rPr>
    </w:lvl>
  </w:abstractNum>
  <w:abstractNum w:abstractNumId="19">
    <w:multiLevelType w:val="hybridMultilevel"/>
    <w:lvl w:ilvl="0">
      <w:start w:val="1"/>
      <w:numFmt w:val="lowerLetter"/>
      <w:lvlText w:val="%1."/>
      <w:lvlJc w:val="left"/>
      <w:pPr>
        <w:ind w:left="70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56" w:hanging="300"/>
      </w:pPr>
      <w:rPr>
        <w:rFonts w:hint="default"/>
        <w:lang w:val="en-gb" w:eastAsia="en-US" w:bidi="ar-SA"/>
      </w:rPr>
    </w:lvl>
    <w:lvl w:ilvl="2">
      <w:start w:val="0"/>
      <w:numFmt w:val="bullet"/>
      <w:lvlText w:val="•"/>
      <w:lvlJc w:val="left"/>
      <w:pPr>
        <w:ind w:left="2813" w:hanging="300"/>
      </w:pPr>
      <w:rPr>
        <w:rFonts w:hint="default"/>
        <w:lang w:val="en-gb" w:eastAsia="en-US" w:bidi="ar-SA"/>
      </w:rPr>
    </w:lvl>
    <w:lvl w:ilvl="3">
      <w:start w:val="0"/>
      <w:numFmt w:val="bullet"/>
      <w:lvlText w:val="•"/>
      <w:lvlJc w:val="left"/>
      <w:pPr>
        <w:ind w:left="3869" w:hanging="300"/>
      </w:pPr>
      <w:rPr>
        <w:rFonts w:hint="default"/>
        <w:lang w:val="en-gb" w:eastAsia="en-US" w:bidi="ar-SA"/>
      </w:rPr>
    </w:lvl>
    <w:lvl w:ilvl="4">
      <w:start w:val="0"/>
      <w:numFmt w:val="bullet"/>
      <w:lvlText w:val="•"/>
      <w:lvlJc w:val="left"/>
      <w:pPr>
        <w:ind w:left="4926" w:hanging="300"/>
      </w:pPr>
      <w:rPr>
        <w:rFonts w:hint="default"/>
        <w:lang w:val="en-gb" w:eastAsia="en-US" w:bidi="ar-SA"/>
      </w:rPr>
    </w:lvl>
    <w:lvl w:ilvl="5">
      <w:start w:val="0"/>
      <w:numFmt w:val="bullet"/>
      <w:lvlText w:val="•"/>
      <w:lvlJc w:val="left"/>
      <w:pPr>
        <w:ind w:left="5982" w:hanging="300"/>
      </w:pPr>
      <w:rPr>
        <w:rFonts w:hint="default"/>
        <w:lang w:val="en-gb" w:eastAsia="en-US" w:bidi="ar-SA"/>
      </w:rPr>
    </w:lvl>
    <w:lvl w:ilvl="6">
      <w:start w:val="0"/>
      <w:numFmt w:val="bullet"/>
      <w:lvlText w:val="•"/>
      <w:lvlJc w:val="left"/>
      <w:pPr>
        <w:ind w:left="7039" w:hanging="300"/>
      </w:pPr>
      <w:rPr>
        <w:rFonts w:hint="default"/>
        <w:lang w:val="en-gb" w:eastAsia="en-US" w:bidi="ar-SA"/>
      </w:rPr>
    </w:lvl>
    <w:lvl w:ilvl="7">
      <w:start w:val="0"/>
      <w:numFmt w:val="bullet"/>
      <w:lvlText w:val="•"/>
      <w:lvlJc w:val="left"/>
      <w:pPr>
        <w:ind w:left="8095" w:hanging="300"/>
      </w:pPr>
      <w:rPr>
        <w:rFonts w:hint="default"/>
        <w:lang w:val="en-gb" w:eastAsia="en-US" w:bidi="ar-SA"/>
      </w:rPr>
    </w:lvl>
    <w:lvl w:ilvl="8">
      <w:start w:val="0"/>
      <w:numFmt w:val="bullet"/>
      <w:lvlText w:val="•"/>
      <w:lvlJc w:val="left"/>
      <w:pPr>
        <w:ind w:left="9152" w:hanging="300"/>
      </w:pPr>
      <w:rPr>
        <w:rFonts w:hint="default"/>
        <w:lang w:val="en-gb" w:eastAsia="en-US" w:bidi="ar-SA"/>
      </w:rPr>
    </w:lvl>
  </w:abstractNum>
  <w:abstractNum w:abstractNumId="18">
    <w:multiLevelType w:val="hybridMultilevel"/>
    <w:lvl w:ilvl="0">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60" w:hanging="340"/>
      </w:pPr>
      <w:rPr>
        <w:rFonts w:hint="default"/>
        <w:lang w:val="en-gb" w:eastAsia="en-US" w:bidi="ar-SA"/>
      </w:rPr>
    </w:lvl>
    <w:lvl w:ilvl="2">
      <w:start w:val="0"/>
      <w:numFmt w:val="bullet"/>
      <w:lvlText w:val="•"/>
      <w:lvlJc w:val="left"/>
      <w:pPr>
        <w:ind w:left="3261" w:hanging="340"/>
      </w:pPr>
      <w:rPr>
        <w:rFonts w:hint="default"/>
        <w:lang w:val="en-gb" w:eastAsia="en-US" w:bidi="ar-SA"/>
      </w:rPr>
    </w:lvl>
    <w:lvl w:ilvl="3">
      <w:start w:val="0"/>
      <w:numFmt w:val="bullet"/>
      <w:lvlText w:val="•"/>
      <w:lvlJc w:val="left"/>
      <w:pPr>
        <w:ind w:left="4261" w:hanging="340"/>
      </w:pPr>
      <w:rPr>
        <w:rFonts w:hint="default"/>
        <w:lang w:val="en-gb" w:eastAsia="en-US" w:bidi="ar-SA"/>
      </w:rPr>
    </w:lvl>
    <w:lvl w:ilvl="4">
      <w:start w:val="0"/>
      <w:numFmt w:val="bullet"/>
      <w:lvlText w:val="•"/>
      <w:lvlJc w:val="left"/>
      <w:pPr>
        <w:ind w:left="5262" w:hanging="340"/>
      </w:pPr>
      <w:rPr>
        <w:rFonts w:hint="default"/>
        <w:lang w:val="en-gb" w:eastAsia="en-US" w:bidi="ar-SA"/>
      </w:rPr>
    </w:lvl>
    <w:lvl w:ilvl="5">
      <w:start w:val="0"/>
      <w:numFmt w:val="bullet"/>
      <w:lvlText w:val="•"/>
      <w:lvlJc w:val="left"/>
      <w:pPr>
        <w:ind w:left="6262" w:hanging="340"/>
      </w:pPr>
      <w:rPr>
        <w:rFonts w:hint="default"/>
        <w:lang w:val="en-gb" w:eastAsia="en-US" w:bidi="ar-SA"/>
      </w:rPr>
    </w:lvl>
    <w:lvl w:ilvl="6">
      <w:start w:val="0"/>
      <w:numFmt w:val="bullet"/>
      <w:lvlText w:val="•"/>
      <w:lvlJc w:val="left"/>
      <w:pPr>
        <w:ind w:left="7263" w:hanging="340"/>
      </w:pPr>
      <w:rPr>
        <w:rFonts w:hint="default"/>
        <w:lang w:val="en-gb" w:eastAsia="en-US" w:bidi="ar-SA"/>
      </w:rPr>
    </w:lvl>
    <w:lvl w:ilvl="7">
      <w:start w:val="0"/>
      <w:numFmt w:val="bullet"/>
      <w:lvlText w:val="•"/>
      <w:lvlJc w:val="left"/>
      <w:pPr>
        <w:ind w:left="8263" w:hanging="340"/>
      </w:pPr>
      <w:rPr>
        <w:rFonts w:hint="default"/>
        <w:lang w:val="en-gb" w:eastAsia="en-US" w:bidi="ar-SA"/>
      </w:rPr>
    </w:lvl>
    <w:lvl w:ilvl="8">
      <w:start w:val="0"/>
      <w:numFmt w:val="bullet"/>
      <w:lvlText w:val="•"/>
      <w:lvlJc w:val="left"/>
      <w:pPr>
        <w:ind w:left="9264" w:hanging="340"/>
      </w:pPr>
      <w:rPr>
        <w:rFonts w:hint="default"/>
        <w:lang w:val="en-gb" w:eastAsia="en-US" w:bidi="ar-SA"/>
      </w:rPr>
    </w:lvl>
  </w:abstractNum>
  <w:abstractNum w:abstractNumId="16">
    <w:multiLevelType w:val="hybridMultilevel"/>
    <w:lvl w:ilvl="0">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60" w:hanging="340"/>
      </w:pPr>
      <w:rPr>
        <w:rFonts w:hint="default"/>
        <w:lang w:val="en-gb" w:eastAsia="en-US" w:bidi="ar-SA"/>
      </w:rPr>
    </w:lvl>
    <w:lvl w:ilvl="2">
      <w:start w:val="0"/>
      <w:numFmt w:val="bullet"/>
      <w:lvlText w:val="•"/>
      <w:lvlJc w:val="left"/>
      <w:pPr>
        <w:ind w:left="3261" w:hanging="340"/>
      </w:pPr>
      <w:rPr>
        <w:rFonts w:hint="default"/>
        <w:lang w:val="en-gb" w:eastAsia="en-US" w:bidi="ar-SA"/>
      </w:rPr>
    </w:lvl>
    <w:lvl w:ilvl="3">
      <w:start w:val="0"/>
      <w:numFmt w:val="bullet"/>
      <w:lvlText w:val="•"/>
      <w:lvlJc w:val="left"/>
      <w:pPr>
        <w:ind w:left="4261" w:hanging="340"/>
      </w:pPr>
      <w:rPr>
        <w:rFonts w:hint="default"/>
        <w:lang w:val="en-gb" w:eastAsia="en-US" w:bidi="ar-SA"/>
      </w:rPr>
    </w:lvl>
    <w:lvl w:ilvl="4">
      <w:start w:val="0"/>
      <w:numFmt w:val="bullet"/>
      <w:lvlText w:val="•"/>
      <w:lvlJc w:val="left"/>
      <w:pPr>
        <w:ind w:left="5262" w:hanging="340"/>
      </w:pPr>
      <w:rPr>
        <w:rFonts w:hint="default"/>
        <w:lang w:val="en-gb" w:eastAsia="en-US" w:bidi="ar-SA"/>
      </w:rPr>
    </w:lvl>
    <w:lvl w:ilvl="5">
      <w:start w:val="0"/>
      <w:numFmt w:val="bullet"/>
      <w:lvlText w:val="•"/>
      <w:lvlJc w:val="left"/>
      <w:pPr>
        <w:ind w:left="6262" w:hanging="340"/>
      </w:pPr>
      <w:rPr>
        <w:rFonts w:hint="default"/>
        <w:lang w:val="en-gb" w:eastAsia="en-US" w:bidi="ar-SA"/>
      </w:rPr>
    </w:lvl>
    <w:lvl w:ilvl="6">
      <w:start w:val="0"/>
      <w:numFmt w:val="bullet"/>
      <w:lvlText w:val="•"/>
      <w:lvlJc w:val="left"/>
      <w:pPr>
        <w:ind w:left="7263" w:hanging="340"/>
      </w:pPr>
      <w:rPr>
        <w:rFonts w:hint="default"/>
        <w:lang w:val="en-gb" w:eastAsia="en-US" w:bidi="ar-SA"/>
      </w:rPr>
    </w:lvl>
    <w:lvl w:ilvl="7">
      <w:start w:val="0"/>
      <w:numFmt w:val="bullet"/>
      <w:lvlText w:val="•"/>
      <w:lvlJc w:val="left"/>
      <w:pPr>
        <w:ind w:left="8263" w:hanging="340"/>
      </w:pPr>
      <w:rPr>
        <w:rFonts w:hint="default"/>
        <w:lang w:val="en-gb" w:eastAsia="en-US" w:bidi="ar-SA"/>
      </w:rPr>
    </w:lvl>
    <w:lvl w:ilvl="8">
      <w:start w:val="0"/>
      <w:numFmt w:val="bullet"/>
      <w:lvlText w:val="•"/>
      <w:lvlJc w:val="left"/>
      <w:pPr>
        <w:ind w:left="9264" w:hanging="340"/>
      </w:pPr>
      <w:rPr>
        <w:rFonts w:hint="default"/>
        <w:lang w:val="en-gb" w:eastAsia="en-US" w:bidi="ar-SA"/>
      </w:rPr>
    </w:lvl>
  </w:abstractNum>
  <w:abstractNum w:abstractNumId="15">
    <w:multiLevelType w:val="hybridMultilevel"/>
    <w:lvl w:ilvl="0">
      <w:start w:val="1"/>
      <w:numFmt w:val="lowerLetter"/>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20" w:hanging="300"/>
      </w:pPr>
      <w:rPr>
        <w:rFonts w:hint="default"/>
        <w:lang w:val="en-gb" w:eastAsia="en-US" w:bidi="ar-SA"/>
      </w:rPr>
    </w:lvl>
    <w:lvl w:ilvl="2">
      <w:start w:val="0"/>
      <w:numFmt w:val="bullet"/>
      <w:lvlText w:val="•"/>
      <w:lvlJc w:val="left"/>
      <w:pPr>
        <w:ind w:left="2781" w:hanging="300"/>
      </w:pPr>
      <w:rPr>
        <w:rFonts w:hint="default"/>
        <w:lang w:val="en-gb" w:eastAsia="en-US" w:bidi="ar-SA"/>
      </w:rPr>
    </w:lvl>
    <w:lvl w:ilvl="3">
      <w:start w:val="0"/>
      <w:numFmt w:val="bullet"/>
      <w:lvlText w:val="•"/>
      <w:lvlJc w:val="left"/>
      <w:pPr>
        <w:ind w:left="3841" w:hanging="300"/>
      </w:pPr>
      <w:rPr>
        <w:rFonts w:hint="default"/>
        <w:lang w:val="en-gb" w:eastAsia="en-US" w:bidi="ar-SA"/>
      </w:rPr>
    </w:lvl>
    <w:lvl w:ilvl="4">
      <w:start w:val="0"/>
      <w:numFmt w:val="bullet"/>
      <w:lvlText w:val="•"/>
      <w:lvlJc w:val="left"/>
      <w:pPr>
        <w:ind w:left="4902" w:hanging="300"/>
      </w:pPr>
      <w:rPr>
        <w:rFonts w:hint="default"/>
        <w:lang w:val="en-gb" w:eastAsia="en-US" w:bidi="ar-SA"/>
      </w:rPr>
    </w:lvl>
    <w:lvl w:ilvl="5">
      <w:start w:val="0"/>
      <w:numFmt w:val="bullet"/>
      <w:lvlText w:val="•"/>
      <w:lvlJc w:val="left"/>
      <w:pPr>
        <w:ind w:left="5962" w:hanging="300"/>
      </w:pPr>
      <w:rPr>
        <w:rFonts w:hint="default"/>
        <w:lang w:val="en-gb" w:eastAsia="en-US" w:bidi="ar-SA"/>
      </w:rPr>
    </w:lvl>
    <w:lvl w:ilvl="6">
      <w:start w:val="0"/>
      <w:numFmt w:val="bullet"/>
      <w:lvlText w:val="•"/>
      <w:lvlJc w:val="left"/>
      <w:pPr>
        <w:ind w:left="7023" w:hanging="300"/>
      </w:pPr>
      <w:rPr>
        <w:rFonts w:hint="default"/>
        <w:lang w:val="en-gb" w:eastAsia="en-US" w:bidi="ar-SA"/>
      </w:rPr>
    </w:lvl>
    <w:lvl w:ilvl="7">
      <w:start w:val="0"/>
      <w:numFmt w:val="bullet"/>
      <w:lvlText w:val="•"/>
      <w:lvlJc w:val="left"/>
      <w:pPr>
        <w:ind w:left="8083" w:hanging="300"/>
      </w:pPr>
      <w:rPr>
        <w:rFonts w:hint="default"/>
        <w:lang w:val="en-gb" w:eastAsia="en-US" w:bidi="ar-SA"/>
      </w:rPr>
    </w:lvl>
    <w:lvl w:ilvl="8">
      <w:start w:val="0"/>
      <w:numFmt w:val="bullet"/>
      <w:lvlText w:val="•"/>
      <w:lvlJc w:val="left"/>
      <w:pPr>
        <w:ind w:left="9144" w:hanging="300"/>
      </w:pPr>
      <w:rPr>
        <w:rFonts w:hint="default"/>
        <w:lang w:val="en-gb" w:eastAsia="en-US" w:bidi="ar-SA"/>
      </w:rPr>
    </w:lvl>
  </w:abstractNum>
  <w:abstractNum w:abstractNumId="14">
    <w:multiLevelType w:val="hybridMultilevel"/>
    <w:lvl w:ilvl="0">
      <w:start w:val="1"/>
      <w:numFmt w:val="lowerRoman"/>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24" w:hanging="300"/>
      </w:pPr>
      <w:rPr>
        <w:rFonts w:hint="default"/>
        <w:lang w:val="en-gb" w:eastAsia="en-US" w:bidi="ar-SA"/>
      </w:rPr>
    </w:lvl>
    <w:lvl w:ilvl="2">
      <w:start w:val="0"/>
      <w:numFmt w:val="bullet"/>
      <w:lvlText w:val="•"/>
      <w:lvlJc w:val="left"/>
      <w:pPr>
        <w:ind w:left="3229" w:hanging="300"/>
      </w:pPr>
      <w:rPr>
        <w:rFonts w:hint="default"/>
        <w:lang w:val="en-gb" w:eastAsia="en-US" w:bidi="ar-SA"/>
      </w:rPr>
    </w:lvl>
    <w:lvl w:ilvl="3">
      <w:start w:val="0"/>
      <w:numFmt w:val="bullet"/>
      <w:lvlText w:val="•"/>
      <w:lvlJc w:val="left"/>
      <w:pPr>
        <w:ind w:left="4233" w:hanging="300"/>
      </w:pPr>
      <w:rPr>
        <w:rFonts w:hint="default"/>
        <w:lang w:val="en-gb" w:eastAsia="en-US" w:bidi="ar-SA"/>
      </w:rPr>
    </w:lvl>
    <w:lvl w:ilvl="4">
      <w:start w:val="0"/>
      <w:numFmt w:val="bullet"/>
      <w:lvlText w:val="•"/>
      <w:lvlJc w:val="left"/>
      <w:pPr>
        <w:ind w:left="5238" w:hanging="300"/>
      </w:pPr>
      <w:rPr>
        <w:rFonts w:hint="default"/>
        <w:lang w:val="en-gb" w:eastAsia="en-US" w:bidi="ar-SA"/>
      </w:rPr>
    </w:lvl>
    <w:lvl w:ilvl="5">
      <w:start w:val="0"/>
      <w:numFmt w:val="bullet"/>
      <w:lvlText w:val="•"/>
      <w:lvlJc w:val="left"/>
      <w:pPr>
        <w:ind w:left="6242" w:hanging="300"/>
      </w:pPr>
      <w:rPr>
        <w:rFonts w:hint="default"/>
        <w:lang w:val="en-gb" w:eastAsia="en-US" w:bidi="ar-SA"/>
      </w:rPr>
    </w:lvl>
    <w:lvl w:ilvl="6">
      <w:start w:val="0"/>
      <w:numFmt w:val="bullet"/>
      <w:lvlText w:val="•"/>
      <w:lvlJc w:val="left"/>
      <w:pPr>
        <w:ind w:left="7247" w:hanging="300"/>
      </w:pPr>
      <w:rPr>
        <w:rFonts w:hint="default"/>
        <w:lang w:val="en-gb" w:eastAsia="en-US" w:bidi="ar-SA"/>
      </w:rPr>
    </w:lvl>
    <w:lvl w:ilvl="7">
      <w:start w:val="0"/>
      <w:numFmt w:val="bullet"/>
      <w:lvlText w:val="•"/>
      <w:lvlJc w:val="left"/>
      <w:pPr>
        <w:ind w:left="8251" w:hanging="300"/>
      </w:pPr>
      <w:rPr>
        <w:rFonts w:hint="default"/>
        <w:lang w:val="en-gb" w:eastAsia="en-US" w:bidi="ar-SA"/>
      </w:rPr>
    </w:lvl>
    <w:lvl w:ilvl="8">
      <w:start w:val="0"/>
      <w:numFmt w:val="bullet"/>
      <w:lvlText w:val="•"/>
      <w:lvlJc w:val="left"/>
      <w:pPr>
        <w:ind w:left="9256" w:hanging="300"/>
      </w:pPr>
      <w:rPr>
        <w:rFonts w:hint="default"/>
        <w:lang w:val="en-gb" w:eastAsia="en-US" w:bidi="ar-SA"/>
      </w:rPr>
    </w:lvl>
  </w:abstractNum>
  <w:abstractNum w:abstractNumId="13">
    <w:multiLevelType w:val="hybridMultilevel"/>
    <w:lvl w:ilvl="0">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60" w:hanging="340"/>
      </w:pPr>
      <w:rPr>
        <w:rFonts w:hint="default"/>
        <w:lang w:val="en-gb" w:eastAsia="en-US" w:bidi="ar-SA"/>
      </w:rPr>
    </w:lvl>
    <w:lvl w:ilvl="2">
      <w:start w:val="0"/>
      <w:numFmt w:val="bullet"/>
      <w:lvlText w:val="•"/>
      <w:lvlJc w:val="left"/>
      <w:pPr>
        <w:ind w:left="3261" w:hanging="340"/>
      </w:pPr>
      <w:rPr>
        <w:rFonts w:hint="default"/>
        <w:lang w:val="en-gb" w:eastAsia="en-US" w:bidi="ar-SA"/>
      </w:rPr>
    </w:lvl>
    <w:lvl w:ilvl="3">
      <w:start w:val="0"/>
      <w:numFmt w:val="bullet"/>
      <w:lvlText w:val="•"/>
      <w:lvlJc w:val="left"/>
      <w:pPr>
        <w:ind w:left="4261" w:hanging="340"/>
      </w:pPr>
      <w:rPr>
        <w:rFonts w:hint="default"/>
        <w:lang w:val="en-gb" w:eastAsia="en-US" w:bidi="ar-SA"/>
      </w:rPr>
    </w:lvl>
    <w:lvl w:ilvl="4">
      <w:start w:val="0"/>
      <w:numFmt w:val="bullet"/>
      <w:lvlText w:val="•"/>
      <w:lvlJc w:val="left"/>
      <w:pPr>
        <w:ind w:left="5262" w:hanging="340"/>
      </w:pPr>
      <w:rPr>
        <w:rFonts w:hint="default"/>
        <w:lang w:val="en-gb" w:eastAsia="en-US" w:bidi="ar-SA"/>
      </w:rPr>
    </w:lvl>
    <w:lvl w:ilvl="5">
      <w:start w:val="0"/>
      <w:numFmt w:val="bullet"/>
      <w:lvlText w:val="•"/>
      <w:lvlJc w:val="left"/>
      <w:pPr>
        <w:ind w:left="6262" w:hanging="340"/>
      </w:pPr>
      <w:rPr>
        <w:rFonts w:hint="default"/>
        <w:lang w:val="en-gb" w:eastAsia="en-US" w:bidi="ar-SA"/>
      </w:rPr>
    </w:lvl>
    <w:lvl w:ilvl="6">
      <w:start w:val="0"/>
      <w:numFmt w:val="bullet"/>
      <w:lvlText w:val="•"/>
      <w:lvlJc w:val="left"/>
      <w:pPr>
        <w:ind w:left="7263" w:hanging="340"/>
      </w:pPr>
      <w:rPr>
        <w:rFonts w:hint="default"/>
        <w:lang w:val="en-gb" w:eastAsia="en-US" w:bidi="ar-SA"/>
      </w:rPr>
    </w:lvl>
    <w:lvl w:ilvl="7">
      <w:start w:val="0"/>
      <w:numFmt w:val="bullet"/>
      <w:lvlText w:val="•"/>
      <w:lvlJc w:val="left"/>
      <w:pPr>
        <w:ind w:left="8263" w:hanging="340"/>
      </w:pPr>
      <w:rPr>
        <w:rFonts w:hint="default"/>
        <w:lang w:val="en-gb" w:eastAsia="en-US" w:bidi="ar-SA"/>
      </w:rPr>
    </w:lvl>
    <w:lvl w:ilvl="8">
      <w:start w:val="0"/>
      <w:numFmt w:val="bullet"/>
      <w:lvlText w:val="•"/>
      <w:lvlJc w:val="left"/>
      <w:pPr>
        <w:ind w:left="9264" w:hanging="340"/>
      </w:pPr>
      <w:rPr>
        <w:rFonts w:hint="default"/>
        <w:lang w:val="en-gb" w:eastAsia="en-US" w:bidi="ar-SA"/>
      </w:rPr>
    </w:lvl>
  </w:abstractNum>
  <w:abstractNum w:abstractNumId="12">
    <w:multiLevelType w:val="hybridMultilevel"/>
    <w:lvl w:ilvl="0">
      <w:start w:val="1"/>
      <w:numFmt w:val="lowerRoman"/>
      <w:lvlText w:val="%1."/>
      <w:lvlJc w:val="left"/>
      <w:pPr>
        <w:ind w:left="660" w:hanging="300"/>
        <w:jc w:val="left"/>
      </w:pPr>
      <w:rPr>
        <w:rFonts w:hint="default" w:ascii="Avenir-Book" w:hAnsi="Avenir-Book" w:eastAsia="Avenir-Book" w:cs="Avenir-Book"/>
        <w:color w:val="231F20"/>
        <w:w w:val="100"/>
        <w:sz w:val="22"/>
        <w:szCs w:val="22"/>
        <w:lang w:val="en-gb" w:eastAsia="en-US" w:bidi="ar-SA"/>
      </w:rPr>
    </w:lvl>
    <w:lvl w:ilvl="1">
      <w:start w:val="1"/>
      <w:numFmt w:val="lowerLetter"/>
      <w:lvlText w:val="%2."/>
      <w:lvlJc w:val="left"/>
      <w:pPr>
        <w:ind w:left="1227" w:hanging="300"/>
        <w:jc w:val="left"/>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36" w:hanging="300"/>
      </w:pPr>
      <w:rPr>
        <w:rFonts w:hint="default"/>
        <w:lang w:val="en-gb" w:eastAsia="en-US" w:bidi="ar-SA"/>
      </w:rPr>
    </w:lvl>
    <w:lvl w:ilvl="3">
      <w:start w:val="0"/>
      <w:numFmt w:val="bullet"/>
      <w:lvlText w:val="•"/>
      <w:lvlJc w:val="left"/>
      <w:pPr>
        <w:ind w:left="3452" w:hanging="300"/>
      </w:pPr>
      <w:rPr>
        <w:rFonts w:hint="default"/>
        <w:lang w:val="en-gb" w:eastAsia="en-US" w:bidi="ar-SA"/>
      </w:rPr>
    </w:lvl>
    <w:lvl w:ilvl="4">
      <w:start w:val="0"/>
      <w:numFmt w:val="bullet"/>
      <w:lvlText w:val="•"/>
      <w:lvlJc w:val="left"/>
      <w:pPr>
        <w:ind w:left="4568" w:hanging="300"/>
      </w:pPr>
      <w:rPr>
        <w:rFonts w:hint="default"/>
        <w:lang w:val="en-gb" w:eastAsia="en-US" w:bidi="ar-SA"/>
      </w:rPr>
    </w:lvl>
    <w:lvl w:ilvl="5">
      <w:start w:val="0"/>
      <w:numFmt w:val="bullet"/>
      <w:lvlText w:val="•"/>
      <w:lvlJc w:val="left"/>
      <w:pPr>
        <w:ind w:left="5684" w:hanging="300"/>
      </w:pPr>
      <w:rPr>
        <w:rFonts w:hint="default"/>
        <w:lang w:val="en-gb" w:eastAsia="en-US" w:bidi="ar-SA"/>
      </w:rPr>
    </w:lvl>
    <w:lvl w:ilvl="6">
      <w:start w:val="0"/>
      <w:numFmt w:val="bullet"/>
      <w:lvlText w:val="•"/>
      <w:lvlJc w:val="left"/>
      <w:pPr>
        <w:ind w:left="6800" w:hanging="300"/>
      </w:pPr>
      <w:rPr>
        <w:rFonts w:hint="default"/>
        <w:lang w:val="en-gb" w:eastAsia="en-US" w:bidi="ar-SA"/>
      </w:rPr>
    </w:lvl>
    <w:lvl w:ilvl="7">
      <w:start w:val="0"/>
      <w:numFmt w:val="bullet"/>
      <w:lvlText w:val="•"/>
      <w:lvlJc w:val="left"/>
      <w:pPr>
        <w:ind w:left="7917" w:hanging="300"/>
      </w:pPr>
      <w:rPr>
        <w:rFonts w:hint="default"/>
        <w:lang w:val="en-gb" w:eastAsia="en-US" w:bidi="ar-SA"/>
      </w:rPr>
    </w:lvl>
    <w:lvl w:ilvl="8">
      <w:start w:val="0"/>
      <w:numFmt w:val="bullet"/>
      <w:lvlText w:val="•"/>
      <w:lvlJc w:val="left"/>
      <w:pPr>
        <w:ind w:left="9033" w:hanging="300"/>
      </w:pPr>
      <w:rPr>
        <w:rFonts w:hint="default"/>
        <w:lang w:val="en-gb" w:eastAsia="en-US" w:bidi="ar-SA"/>
      </w:rPr>
    </w:lvl>
  </w:abstractNum>
  <w:abstractNum w:abstractNumId="11">
    <w:multiLevelType w:val="hybridMultilevel"/>
    <w:lvl w:ilvl="0">
      <w:start w:val="1"/>
      <w:numFmt w:val="lowerLetter"/>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24" w:hanging="300"/>
      </w:pPr>
      <w:rPr>
        <w:rFonts w:hint="default"/>
        <w:lang w:val="en-gb" w:eastAsia="en-US" w:bidi="ar-SA"/>
      </w:rPr>
    </w:lvl>
    <w:lvl w:ilvl="2">
      <w:start w:val="0"/>
      <w:numFmt w:val="bullet"/>
      <w:lvlText w:val="•"/>
      <w:lvlJc w:val="left"/>
      <w:pPr>
        <w:ind w:left="3229" w:hanging="300"/>
      </w:pPr>
      <w:rPr>
        <w:rFonts w:hint="default"/>
        <w:lang w:val="en-gb" w:eastAsia="en-US" w:bidi="ar-SA"/>
      </w:rPr>
    </w:lvl>
    <w:lvl w:ilvl="3">
      <w:start w:val="0"/>
      <w:numFmt w:val="bullet"/>
      <w:lvlText w:val="•"/>
      <w:lvlJc w:val="left"/>
      <w:pPr>
        <w:ind w:left="4233" w:hanging="300"/>
      </w:pPr>
      <w:rPr>
        <w:rFonts w:hint="default"/>
        <w:lang w:val="en-gb" w:eastAsia="en-US" w:bidi="ar-SA"/>
      </w:rPr>
    </w:lvl>
    <w:lvl w:ilvl="4">
      <w:start w:val="0"/>
      <w:numFmt w:val="bullet"/>
      <w:lvlText w:val="•"/>
      <w:lvlJc w:val="left"/>
      <w:pPr>
        <w:ind w:left="5238" w:hanging="300"/>
      </w:pPr>
      <w:rPr>
        <w:rFonts w:hint="default"/>
        <w:lang w:val="en-gb" w:eastAsia="en-US" w:bidi="ar-SA"/>
      </w:rPr>
    </w:lvl>
    <w:lvl w:ilvl="5">
      <w:start w:val="0"/>
      <w:numFmt w:val="bullet"/>
      <w:lvlText w:val="•"/>
      <w:lvlJc w:val="left"/>
      <w:pPr>
        <w:ind w:left="6242" w:hanging="300"/>
      </w:pPr>
      <w:rPr>
        <w:rFonts w:hint="default"/>
        <w:lang w:val="en-gb" w:eastAsia="en-US" w:bidi="ar-SA"/>
      </w:rPr>
    </w:lvl>
    <w:lvl w:ilvl="6">
      <w:start w:val="0"/>
      <w:numFmt w:val="bullet"/>
      <w:lvlText w:val="•"/>
      <w:lvlJc w:val="left"/>
      <w:pPr>
        <w:ind w:left="7247" w:hanging="300"/>
      </w:pPr>
      <w:rPr>
        <w:rFonts w:hint="default"/>
        <w:lang w:val="en-gb" w:eastAsia="en-US" w:bidi="ar-SA"/>
      </w:rPr>
    </w:lvl>
    <w:lvl w:ilvl="7">
      <w:start w:val="0"/>
      <w:numFmt w:val="bullet"/>
      <w:lvlText w:val="•"/>
      <w:lvlJc w:val="left"/>
      <w:pPr>
        <w:ind w:left="8251" w:hanging="300"/>
      </w:pPr>
      <w:rPr>
        <w:rFonts w:hint="default"/>
        <w:lang w:val="en-gb" w:eastAsia="en-US" w:bidi="ar-SA"/>
      </w:rPr>
    </w:lvl>
    <w:lvl w:ilvl="8">
      <w:start w:val="0"/>
      <w:numFmt w:val="bullet"/>
      <w:lvlText w:val="•"/>
      <w:lvlJc w:val="left"/>
      <w:pPr>
        <w:ind w:left="9256" w:hanging="300"/>
      </w:pPr>
      <w:rPr>
        <w:rFonts w:hint="default"/>
        <w:lang w:val="en-gb" w:eastAsia="en-US" w:bidi="ar-SA"/>
      </w:rPr>
    </w:lvl>
  </w:abstractNum>
  <w:abstractNum w:abstractNumId="10">
    <w:multiLevelType w:val="hybridMultilevel"/>
    <w:lvl w:ilvl="0">
      <w:start w:val="1"/>
      <w:numFmt w:val="decimal"/>
      <w:lvlText w:val="%1."/>
      <w:lvlJc w:val="left"/>
      <w:pPr>
        <w:ind w:left="1009" w:hanging="300"/>
        <w:jc w:val="left"/>
      </w:pPr>
      <w:rPr>
        <w:rFonts w:hint="default" w:ascii="Avenir-Book" w:hAnsi="Avenir-Book" w:eastAsia="Avenir-Book" w:cs="Avenir-Book"/>
        <w:color w:val="FFFFFF"/>
        <w:w w:val="100"/>
        <w:sz w:val="22"/>
        <w:szCs w:val="22"/>
        <w:lang w:val="en-gb" w:eastAsia="en-US" w:bidi="ar-SA"/>
      </w:rPr>
    </w:lvl>
    <w:lvl w:ilvl="1">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71" w:hanging="340"/>
      </w:pPr>
      <w:rPr>
        <w:rFonts w:hint="default"/>
        <w:lang w:val="en-gb" w:eastAsia="en-US" w:bidi="ar-SA"/>
      </w:rPr>
    </w:lvl>
    <w:lvl w:ilvl="3">
      <w:start w:val="0"/>
      <w:numFmt w:val="bullet"/>
      <w:lvlText w:val="•"/>
      <w:lvlJc w:val="left"/>
      <w:pPr>
        <w:ind w:left="3483" w:hanging="340"/>
      </w:pPr>
      <w:rPr>
        <w:rFonts w:hint="default"/>
        <w:lang w:val="en-gb" w:eastAsia="en-US" w:bidi="ar-SA"/>
      </w:rPr>
    </w:lvl>
    <w:lvl w:ilvl="4">
      <w:start w:val="0"/>
      <w:numFmt w:val="bullet"/>
      <w:lvlText w:val="•"/>
      <w:lvlJc w:val="left"/>
      <w:pPr>
        <w:ind w:left="4595" w:hanging="340"/>
      </w:pPr>
      <w:rPr>
        <w:rFonts w:hint="default"/>
        <w:lang w:val="en-gb" w:eastAsia="en-US" w:bidi="ar-SA"/>
      </w:rPr>
    </w:lvl>
    <w:lvl w:ilvl="5">
      <w:start w:val="0"/>
      <w:numFmt w:val="bullet"/>
      <w:lvlText w:val="•"/>
      <w:lvlJc w:val="left"/>
      <w:pPr>
        <w:ind w:left="5706" w:hanging="340"/>
      </w:pPr>
      <w:rPr>
        <w:rFonts w:hint="default"/>
        <w:lang w:val="en-gb" w:eastAsia="en-US" w:bidi="ar-SA"/>
      </w:rPr>
    </w:lvl>
    <w:lvl w:ilvl="6">
      <w:start w:val="0"/>
      <w:numFmt w:val="bullet"/>
      <w:lvlText w:val="•"/>
      <w:lvlJc w:val="left"/>
      <w:pPr>
        <w:ind w:left="6818" w:hanging="340"/>
      </w:pPr>
      <w:rPr>
        <w:rFonts w:hint="default"/>
        <w:lang w:val="en-gb" w:eastAsia="en-US" w:bidi="ar-SA"/>
      </w:rPr>
    </w:lvl>
    <w:lvl w:ilvl="7">
      <w:start w:val="0"/>
      <w:numFmt w:val="bullet"/>
      <w:lvlText w:val="•"/>
      <w:lvlJc w:val="left"/>
      <w:pPr>
        <w:ind w:left="7930" w:hanging="340"/>
      </w:pPr>
      <w:rPr>
        <w:rFonts w:hint="default"/>
        <w:lang w:val="en-gb" w:eastAsia="en-US" w:bidi="ar-SA"/>
      </w:rPr>
    </w:lvl>
    <w:lvl w:ilvl="8">
      <w:start w:val="0"/>
      <w:numFmt w:val="bullet"/>
      <w:lvlText w:val="•"/>
      <w:lvlJc w:val="left"/>
      <w:pPr>
        <w:ind w:left="9042" w:hanging="340"/>
      </w:pPr>
      <w:rPr>
        <w:rFonts w:hint="default"/>
        <w:lang w:val="en-gb" w:eastAsia="en-US" w:bidi="ar-SA"/>
      </w:rPr>
    </w:lvl>
  </w:abstractNum>
  <w:abstractNum w:abstractNumId="9">
    <w:multiLevelType w:val="hybridMultilevel"/>
    <w:lvl w:ilvl="0">
      <w:start w:val="1"/>
      <w:numFmt w:val="decimal"/>
      <w:lvlText w:val="%1."/>
      <w:lvlJc w:val="left"/>
      <w:pPr>
        <w:ind w:left="65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71" w:hanging="340"/>
      </w:pPr>
      <w:rPr>
        <w:rFonts w:hint="default"/>
        <w:lang w:val="en-gb" w:eastAsia="en-US" w:bidi="ar-SA"/>
      </w:rPr>
    </w:lvl>
    <w:lvl w:ilvl="3">
      <w:start w:val="0"/>
      <w:numFmt w:val="bullet"/>
      <w:lvlText w:val="•"/>
      <w:lvlJc w:val="left"/>
      <w:pPr>
        <w:ind w:left="3483" w:hanging="340"/>
      </w:pPr>
      <w:rPr>
        <w:rFonts w:hint="default"/>
        <w:lang w:val="en-gb" w:eastAsia="en-US" w:bidi="ar-SA"/>
      </w:rPr>
    </w:lvl>
    <w:lvl w:ilvl="4">
      <w:start w:val="0"/>
      <w:numFmt w:val="bullet"/>
      <w:lvlText w:val="•"/>
      <w:lvlJc w:val="left"/>
      <w:pPr>
        <w:ind w:left="4595" w:hanging="340"/>
      </w:pPr>
      <w:rPr>
        <w:rFonts w:hint="default"/>
        <w:lang w:val="en-gb" w:eastAsia="en-US" w:bidi="ar-SA"/>
      </w:rPr>
    </w:lvl>
    <w:lvl w:ilvl="5">
      <w:start w:val="0"/>
      <w:numFmt w:val="bullet"/>
      <w:lvlText w:val="•"/>
      <w:lvlJc w:val="left"/>
      <w:pPr>
        <w:ind w:left="5706" w:hanging="340"/>
      </w:pPr>
      <w:rPr>
        <w:rFonts w:hint="default"/>
        <w:lang w:val="en-gb" w:eastAsia="en-US" w:bidi="ar-SA"/>
      </w:rPr>
    </w:lvl>
    <w:lvl w:ilvl="6">
      <w:start w:val="0"/>
      <w:numFmt w:val="bullet"/>
      <w:lvlText w:val="•"/>
      <w:lvlJc w:val="left"/>
      <w:pPr>
        <w:ind w:left="6818" w:hanging="340"/>
      </w:pPr>
      <w:rPr>
        <w:rFonts w:hint="default"/>
        <w:lang w:val="en-gb" w:eastAsia="en-US" w:bidi="ar-SA"/>
      </w:rPr>
    </w:lvl>
    <w:lvl w:ilvl="7">
      <w:start w:val="0"/>
      <w:numFmt w:val="bullet"/>
      <w:lvlText w:val="•"/>
      <w:lvlJc w:val="left"/>
      <w:pPr>
        <w:ind w:left="7930" w:hanging="340"/>
      </w:pPr>
      <w:rPr>
        <w:rFonts w:hint="default"/>
        <w:lang w:val="en-gb" w:eastAsia="en-US" w:bidi="ar-SA"/>
      </w:rPr>
    </w:lvl>
    <w:lvl w:ilvl="8">
      <w:start w:val="0"/>
      <w:numFmt w:val="bullet"/>
      <w:lvlText w:val="•"/>
      <w:lvlJc w:val="left"/>
      <w:pPr>
        <w:ind w:left="9042" w:hanging="340"/>
      </w:pPr>
      <w:rPr>
        <w:rFonts w:hint="default"/>
        <w:lang w:val="en-gb" w:eastAsia="en-US" w:bidi="ar-SA"/>
      </w:rPr>
    </w:lvl>
  </w:abstractNum>
  <w:abstractNum w:abstractNumId="8">
    <w:multiLevelType w:val="hybridMultilevel"/>
    <w:lvl w:ilvl="0">
      <w:start w:val="27"/>
      <w:numFmt w:val="decimal"/>
      <w:lvlText w:val="%1"/>
      <w:lvlJc w:val="left"/>
      <w:pPr>
        <w:ind w:left="1686" w:hanging="759"/>
        <w:jc w:val="right"/>
      </w:pPr>
      <w:rPr>
        <w:rFonts w:hint="default" w:ascii="Avenir-Book" w:hAnsi="Avenir-Book" w:eastAsia="Avenir-Book" w:cs="Avenir-Book"/>
        <w:color w:val="231F20"/>
        <w:w w:val="100"/>
        <w:sz w:val="14"/>
        <w:szCs w:val="14"/>
        <w:lang w:val="en-gb" w:eastAsia="en-US" w:bidi="ar-SA"/>
      </w:rPr>
    </w:lvl>
    <w:lvl w:ilvl="1">
      <w:start w:val="1"/>
      <w:numFmt w:val="decimal"/>
      <w:lvlText w:val="%2."/>
      <w:lvlJc w:val="left"/>
      <w:pPr>
        <w:ind w:left="1227" w:hanging="300"/>
        <w:jc w:val="left"/>
      </w:pPr>
      <w:rPr>
        <w:rFonts w:hint="default" w:ascii="Avenir-Book" w:hAnsi="Avenir-Book" w:eastAsia="Avenir-Book" w:cs="Avenir-Book"/>
        <w:color w:val="231F20"/>
        <w:w w:val="100"/>
        <w:sz w:val="22"/>
        <w:szCs w:val="22"/>
        <w:lang w:val="en-gb" w:eastAsia="en-US" w:bidi="ar-SA"/>
      </w:rPr>
    </w:lvl>
    <w:lvl w:ilvl="2">
      <w:start w:val="1"/>
      <w:numFmt w:val="lowerLetter"/>
      <w:lvlText w:val="%3."/>
      <w:lvlJc w:val="left"/>
      <w:pPr>
        <w:ind w:left="1227" w:hanging="300"/>
        <w:jc w:val="left"/>
      </w:pPr>
      <w:rPr>
        <w:rFonts w:hint="default" w:ascii="Avenir-Book" w:hAnsi="Avenir-Book" w:eastAsia="Avenir-Book" w:cs="Avenir-Book"/>
        <w:color w:val="231F20"/>
        <w:w w:val="100"/>
        <w:sz w:val="22"/>
        <w:szCs w:val="22"/>
        <w:lang w:val="en-gb" w:eastAsia="en-US" w:bidi="ar-SA"/>
      </w:rPr>
    </w:lvl>
    <w:lvl w:ilvl="3">
      <w:start w:val="0"/>
      <w:numFmt w:val="bullet"/>
      <w:lvlText w:val="•"/>
      <w:lvlJc w:val="left"/>
      <w:pPr>
        <w:ind w:left="3810" w:hanging="300"/>
      </w:pPr>
      <w:rPr>
        <w:rFonts w:hint="default"/>
        <w:lang w:val="en-gb" w:eastAsia="en-US" w:bidi="ar-SA"/>
      </w:rPr>
    </w:lvl>
    <w:lvl w:ilvl="4">
      <w:start w:val="0"/>
      <w:numFmt w:val="bullet"/>
      <w:lvlText w:val="•"/>
      <w:lvlJc w:val="left"/>
      <w:pPr>
        <w:ind w:left="4875" w:hanging="300"/>
      </w:pPr>
      <w:rPr>
        <w:rFonts w:hint="default"/>
        <w:lang w:val="en-gb" w:eastAsia="en-US" w:bidi="ar-SA"/>
      </w:rPr>
    </w:lvl>
    <w:lvl w:ilvl="5">
      <w:start w:val="0"/>
      <w:numFmt w:val="bullet"/>
      <w:lvlText w:val="•"/>
      <w:lvlJc w:val="left"/>
      <w:pPr>
        <w:ind w:left="5940" w:hanging="300"/>
      </w:pPr>
      <w:rPr>
        <w:rFonts w:hint="default"/>
        <w:lang w:val="en-gb" w:eastAsia="en-US" w:bidi="ar-SA"/>
      </w:rPr>
    </w:lvl>
    <w:lvl w:ilvl="6">
      <w:start w:val="0"/>
      <w:numFmt w:val="bullet"/>
      <w:lvlText w:val="•"/>
      <w:lvlJc w:val="left"/>
      <w:pPr>
        <w:ind w:left="7005" w:hanging="300"/>
      </w:pPr>
      <w:rPr>
        <w:rFonts w:hint="default"/>
        <w:lang w:val="en-gb" w:eastAsia="en-US" w:bidi="ar-SA"/>
      </w:rPr>
    </w:lvl>
    <w:lvl w:ilvl="7">
      <w:start w:val="0"/>
      <w:numFmt w:val="bullet"/>
      <w:lvlText w:val="•"/>
      <w:lvlJc w:val="left"/>
      <w:pPr>
        <w:ind w:left="8070" w:hanging="300"/>
      </w:pPr>
      <w:rPr>
        <w:rFonts w:hint="default"/>
        <w:lang w:val="en-gb" w:eastAsia="en-US" w:bidi="ar-SA"/>
      </w:rPr>
    </w:lvl>
    <w:lvl w:ilvl="8">
      <w:start w:val="0"/>
      <w:numFmt w:val="bullet"/>
      <w:lvlText w:val="•"/>
      <w:lvlJc w:val="left"/>
      <w:pPr>
        <w:ind w:left="9135" w:hanging="300"/>
      </w:pPr>
      <w:rPr>
        <w:rFonts w:hint="default"/>
        <w:lang w:val="en-gb" w:eastAsia="en-US" w:bidi="ar-SA"/>
      </w:rPr>
    </w:lvl>
  </w:abstractNum>
  <w:abstractNum w:abstractNumId="7">
    <w:multiLevelType w:val="hybridMultilevel"/>
    <w:lvl w:ilvl="0">
      <w:start w:val="1"/>
      <w:numFmt w:val="decimal"/>
      <w:lvlText w:val="%1."/>
      <w:lvlJc w:val="left"/>
      <w:pPr>
        <w:ind w:left="65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720" w:hanging="300"/>
      </w:pPr>
      <w:rPr>
        <w:rFonts w:hint="default"/>
        <w:lang w:val="en-gb" w:eastAsia="en-US" w:bidi="ar-SA"/>
      </w:rPr>
    </w:lvl>
    <w:lvl w:ilvl="2">
      <w:start w:val="0"/>
      <w:numFmt w:val="bullet"/>
      <w:lvlText w:val="•"/>
      <w:lvlJc w:val="left"/>
      <w:pPr>
        <w:ind w:left="2781" w:hanging="300"/>
      </w:pPr>
      <w:rPr>
        <w:rFonts w:hint="default"/>
        <w:lang w:val="en-gb" w:eastAsia="en-US" w:bidi="ar-SA"/>
      </w:rPr>
    </w:lvl>
    <w:lvl w:ilvl="3">
      <w:start w:val="0"/>
      <w:numFmt w:val="bullet"/>
      <w:lvlText w:val="•"/>
      <w:lvlJc w:val="left"/>
      <w:pPr>
        <w:ind w:left="3841" w:hanging="300"/>
      </w:pPr>
      <w:rPr>
        <w:rFonts w:hint="default"/>
        <w:lang w:val="en-gb" w:eastAsia="en-US" w:bidi="ar-SA"/>
      </w:rPr>
    </w:lvl>
    <w:lvl w:ilvl="4">
      <w:start w:val="0"/>
      <w:numFmt w:val="bullet"/>
      <w:lvlText w:val="•"/>
      <w:lvlJc w:val="left"/>
      <w:pPr>
        <w:ind w:left="4902" w:hanging="300"/>
      </w:pPr>
      <w:rPr>
        <w:rFonts w:hint="default"/>
        <w:lang w:val="en-gb" w:eastAsia="en-US" w:bidi="ar-SA"/>
      </w:rPr>
    </w:lvl>
    <w:lvl w:ilvl="5">
      <w:start w:val="0"/>
      <w:numFmt w:val="bullet"/>
      <w:lvlText w:val="•"/>
      <w:lvlJc w:val="left"/>
      <w:pPr>
        <w:ind w:left="5962" w:hanging="300"/>
      </w:pPr>
      <w:rPr>
        <w:rFonts w:hint="default"/>
        <w:lang w:val="en-gb" w:eastAsia="en-US" w:bidi="ar-SA"/>
      </w:rPr>
    </w:lvl>
    <w:lvl w:ilvl="6">
      <w:start w:val="0"/>
      <w:numFmt w:val="bullet"/>
      <w:lvlText w:val="•"/>
      <w:lvlJc w:val="left"/>
      <w:pPr>
        <w:ind w:left="7023" w:hanging="300"/>
      </w:pPr>
      <w:rPr>
        <w:rFonts w:hint="default"/>
        <w:lang w:val="en-gb" w:eastAsia="en-US" w:bidi="ar-SA"/>
      </w:rPr>
    </w:lvl>
    <w:lvl w:ilvl="7">
      <w:start w:val="0"/>
      <w:numFmt w:val="bullet"/>
      <w:lvlText w:val="•"/>
      <w:lvlJc w:val="left"/>
      <w:pPr>
        <w:ind w:left="8083" w:hanging="300"/>
      </w:pPr>
      <w:rPr>
        <w:rFonts w:hint="default"/>
        <w:lang w:val="en-gb" w:eastAsia="en-US" w:bidi="ar-SA"/>
      </w:rPr>
    </w:lvl>
    <w:lvl w:ilvl="8">
      <w:start w:val="0"/>
      <w:numFmt w:val="bullet"/>
      <w:lvlText w:val="•"/>
      <w:lvlJc w:val="left"/>
      <w:pPr>
        <w:ind w:left="9144" w:hanging="300"/>
      </w:pPr>
      <w:rPr>
        <w:rFonts w:hint="default"/>
        <w:lang w:val="en-gb" w:eastAsia="en-US" w:bidi="ar-SA"/>
      </w:rPr>
    </w:lvl>
  </w:abstractNum>
  <w:abstractNum w:abstractNumId="6">
    <w:multiLevelType w:val="hybridMultilevel"/>
    <w:lvl w:ilvl="0">
      <w:start w:val="16"/>
      <w:numFmt w:val="decimal"/>
      <w:lvlText w:val="%1"/>
      <w:lvlJc w:val="left"/>
      <w:pPr>
        <w:ind w:left="1686" w:hanging="759"/>
        <w:jc w:val="right"/>
      </w:pPr>
      <w:rPr>
        <w:rFonts w:hint="default" w:ascii="Avenir-Book" w:hAnsi="Avenir-Book" w:eastAsia="Avenir-Book" w:cs="Avenir-Book"/>
        <w:color w:val="231F20"/>
        <w:w w:val="100"/>
        <w:sz w:val="14"/>
        <w:szCs w:val="14"/>
        <w:lang w:val="en-gb" w:eastAsia="en-US" w:bidi="ar-SA"/>
      </w:rPr>
    </w:lvl>
    <w:lvl w:ilvl="1">
      <w:start w:val="1"/>
      <w:numFmt w:val="decimal"/>
      <w:lvlText w:val="%2."/>
      <w:lvlJc w:val="left"/>
      <w:pPr>
        <w:ind w:left="1227" w:hanging="300"/>
        <w:jc w:val="left"/>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745" w:hanging="300"/>
      </w:pPr>
      <w:rPr>
        <w:rFonts w:hint="default"/>
        <w:lang w:val="en-gb" w:eastAsia="en-US" w:bidi="ar-SA"/>
      </w:rPr>
    </w:lvl>
    <w:lvl w:ilvl="3">
      <w:start w:val="0"/>
      <w:numFmt w:val="bullet"/>
      <w:lvlText w:val="•"/>
      <w:lvlJc w:val="left"/>
      <w:pPr>
        <w:ind w:left="3810" w:hanging="300"/>
      </w:pPr>
      <w:rPr>
        <w:rFonts w:hint="default"/>
        <w:lang w:val="en-gb" w:eastAsia="en-US" w:bidi="ar-SA"/>
      </w:rPr>
    </w:lvl>
    <w:lvl w:ilvl="4">
      <w:start w:val="0"/>
      <w:numFmt w:val="bullet"/>
      <w:lvlText w:val="•"/>
      <w:lvlJc w:val="left"/>
      <w:pPr>
        <w:ind w:left="4875" w:hanging="300"/>
      </w:pPr>
      <w:rPr>
        <w:rFonts w:hint="default"/>
        <w:lang w:val="en-gb" w:eastAsia="en-US" w:bidi="ar-SA"/>
      </w:rPr>
    </w:lvl>
    <w:lvl w:ilvl="5">
      <w:start w:val="0"/>
      <w:numFmt w:val="bullet"/>
      <w:lvlText w:val="•"/>
      <w:lvlJc w:val="left"/>
      <w:pPr>
        <w:ind w:left="5940" w:hanging="300"/>
      </w:pPr>
      <w:rPr>
        <w:rFonts w:hint="default"/>
        <w:lang w:val="en-gb" w:eastAsia="en-US" w:bidi="ar-SA"/>
      </w:rPr>
    </w:lvl>
    <w:lvl w:ilvl="6">
      <w:start w:val="0"/>
      <w:numFmt w:val="bullet"/>
      <w:lvlText w:val="•"/>
      <w:lvlJc w:val="left"/>
      <w:pPr>
        <w:ind w:left="7005" w:hanging="300"/>
      </w:pPr>
      <w:rPr>
        <w:rFonts w:hint="default"/>
        <w:lang w:val="en-gb" w:eastAsia="en-US" w:bidi="ar-SA"/>
      </w:rPr>
    </w:lvl>
    <w:lvl w:ilvl="7">
      <w:start w:val="0"/>
      <w:numFmt w:val="bullet"/>
      <w:lvlText w:val="•"/>
      <w:lvlJc w:val="left"/>
      <w:pPr>
        <w:ind w:left="8070" w:hanging="300"/>
      </w:pPr>
      <w:rPr>
        <w:rFonts w:hint="default"/>
        <w:lang w:val="en-gb" w:eastAsia="en-US" w:bidi="ar-SA"/>
      </w:rPr>
    </w:lvl>
    <w:lvl w:ilvl="8">
      <w:start w:val="0"/>
      <w:numFmt w:val="bullet"/>
      <w:lvlText w:val="•"/>
      <w:lvlJc w:val="left"/>
      <w:pPr>
        <w:ind w:left="9135" w:hanging="300"/>
      </w:pPr>
      <w:rPr>
        <w:rFonts w:hint="default"/>
        <w:lang w:val="en-gb" w:eastAsia="en-US" w:bidi="ar-SA"/>
      </w:rPr>
    </w:lvl>
  </w:abstractNum>
  <w:abstractNum w:abstractNumId="5">
    <w:multiLevelType w:val="hybridMultilevel"/>
    <w:lvl w:ilvl="0">
      <w:start w:val="1"/>
      <w:numFmt w:val="decimal"/>
      <w:lvlText w:val="%1."/>
      <w:lvlJc w:val="left"/>
      <w:pPr>
        <w:ind w:left="1227" w:hanging="300"/>
        <w:jc w:val="left"/>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2224" w:hanging="300"/>
      </w:pPr>
      <w:rPr>
        <w:rFonts w:hint="default"/>
        <w:lang w:val="en-gb" w:eastAsia="en-US" w:bidi="ar-SA"/>
      </w:rPr>
    </w:lvl>
    <w:lvl w:ilvl="2">
      <w:start w:val="0"/>
      <w:numFmt w:val="bullet"/>
      <w:lvlText w:val="•"/>
      <w:lvlJc w:val="left"/>
      <w:pPr>
        <w:ind w:left="3229" w:hanging="300"/>
      </w:pPr>
      <w:rPr>
        <w:rFonts w:hint="default"/>
        <w:lang w:val="en-gb" w:eastAsia="en-US" w:bidi="ar-SA"/>
      </w:rPr>
    </w:lvl>
    <w:lvl w:ilvl="3">
      <w:start w:val="0"/>
      <w:numFmt w:val="bullet"/>
      <w:lvlText w:val="•"/>
      <w:lvlJc w:val="left"/>
      <w:pPr>
        <w:ind w:left="4233" w:hanging="300"/>
      </w:pPr>
      <w:rPr>
        <w:rFonts w:hint="default"/>
        <w:lang w:val="en-gb" w:eastAsia="en-US" w:bidi="ar-SA"/>
      </w:rPr>
    </w:lvl>
    <w:lvl w:ilvl="4">
      <w:start w:val="0"/>
      <w:numFmt w:val="bullet"/>
      <w:lvlText w:val="•"/>
      <w:lvlJc w:val="left"/>
      <w:pPr>
        <w:ind w:left="5238" w:hanging="300"/>
      </w:pPr>
      <w:rPr>
        <w:rFonts w:hint="default"/>
        <w:lang w:val="en-gb" w:eastAsia="en-US" w:bidi="ar-SA"/>
      </w:rPr>
    </w:lvl>
    <w:lvl w:ilvl="5">
      <w:start w:val="0"/>
      <w:numFmt w:val="bullet"/>
      <w:lvlText w:val="•"/>
      <w:lvlJc w:val="left"/>
      <w:pPr>
        <w:ind w:left="6242" w:hanging="300"/>
      </w:pPr>
      <w:rPr>
        <w:rFonts w:hint="default"/>
        <w:lang w:val="en-gb" w:eastAsia="en-US" w:bidi="ar-SA"/>
      </w:rPr>
    </w:lvl>
    <w:lvl w:ilvl="6">
      <w:start w:val="0"/>
      <w:numFmt w:val="bullet"/>
      <w:lvlText w:val="•"/>
      <w:lvlJc w:val="left"/>
      <w:pPr>
        <w:ind w:left="7247" w:hanging="300"/>
      </w:pPr>
      <w:rPr>
        <w:rFonts w:hint="default"/>
        <w:lang w:val="en-gb" w:eastAsia="en-US" w:bidi="ar-SA"/>
      </w:rPr>
    </w:lvl>
    <w:lvl w:ilvl="7">
      <w:start w:val="0"/>
      <w:numFmt w:val="bullet"/>
      <w:lvlText w:val="•"/>
      <w:lvlJc w:val="left"/>
      <w:pPr>
        <w:ind w:left="8251" w:hanging="300"/>
      </w:pPr>
      <w:rPr>
        <w:rFonts w:hint="default"/>
        <w:lang w:val="en-gb" w:eastAsia="en-US" w:bidi="ar-SA"/>
      </w:rPr>
    </w:lvl>
    <w:lvl w:ilvl="8">
      <w:start w:val="0"/>
      <w:numFmt w:val="bullet"/>
      <w:lvlText w:val="•"/>
      <w:lvlJc w:val="left"/>
      <w:pPr>
        <w:ind w:left="9256" w:hanging="300"/>
      </w:pPr>
      <w:rPr>
        <w:rFonts w:hint="default"/>
        <w:lang w:val="en-gb" w:eastAsia="en-US" w:bidi="ar-SA"/>
      </w:rPr>
    </w:lvl>
  </w:abstractNum>
  <w:abstractNum w:abstractNumId="3">
    <w:multiLevelType w:val="hybridMultilevel"/>
    <w:lvl w:ilvl="0">
      <w:start w:val="0"/>
      <w:numFmt w:val="bullet"/>
      <w:lvlText w:val="•"/>
      <w:lvlJc w:val="left"/>
      <w:pPr>
        <w:ind w:left="69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71" w:hanging="340"/>
      </w:pPr>
      <w:rPr>
        <w:rFonts w:hint="default"/>
        <w:lang w:val="en-gb" w:eastAsia="en-US" w:bidi="ar-SA"/>
      </w:rPr>
    </w:lvl>
    <w:lvl w:ilvl="3">
      <w:start w:val="0"/>
      <w:numFmt w:val="bullet"/>
      <w:lvlText w:val="•"/>
      <w:lvlJc w:val="left"/>
      <w:pPr>
        <w:ind w:left="3483" w:hanging="340"/>
      </w:pPr>
      <w:rPr>
        <w:rFonts w:hint="default"/>
        <w:lang w:val="en-gb" w:eastAsia="en-US" w:bidi="ar-SA"/>
      </w:rPr>
    </w:lvl>
    <w:lvl w:ilvl="4">
      <w:start w:val="0"/>
      <w:numFmt w:val="bullet"/>
      <w:lvlText w:val="•"/>
      <w:lvlJc w:val="left"/>
      <w:pPr>
        <w:ind w:left="4595" w:hanging="340"/>
      </w:pPr>
      <w:rPr>
        <w:rFonts w:hint="default"/>
        <w:lang w:val="en-gb" w:eastAsia="en-US" w:bidi="ar-SA"/>
      </w:rPr>
    </w:lvl>
    <w:lvl w:ilvl="5">
      <w:start w:val="0"/>
      <w:numFmt w:val="bullet"/>
      <w:lvlText w:val="•"/>
      <w:lvlJc w:val="left"/>
      <w:pPr>
        <w:ind w:left="5706" w:hanging="340"/>
      </w:pPr>
      <w:rPr>
        <w:rFonts w:hint="default"/>
        <w:lang w:val="en-gb" w:eastAsia="en-US" w:bidi="ar-SA"/>
      </w:rPr>
    </w:lvl>
    <w:lvl w:ilvl="6">
      <w:start w:val="0"/>
      <w:numFmt w:val="bullet"/>
      <w:lvlText w:val="•"/>
      <w:lvlJc w:val="left"/>
      <w:pPr>
        <w:ind w:left="6818" w:hanging="340"/>
      </w:pPr>
      <w:rPr>
        <w:rFonts w:hint="default"/>
        <w:lang w:val="en-gb" w:eastAsia="en-US" w:bidi="ar-SA"/>
      </w:rPr>
    </w:lvl>
    <w:lvl w:ilvl="7">
      <w:start w:val="0"/>
      <w:numFmt w:val="bullet"/>
      <w:lvlText w:val="•"/>
      <w:lvlJc w:val="left"/>
      <w:pPr>
        <w:ind w:left="7930" w:hanging="340"/>
      </w:pPr>
      <w:rPr>
        <w:rFonts w:hint="default"/>
        <w:lang w:val="en-gb" w:eastAsia="en-US" w:bidi="ar-SA"/>
      </w:rPr>
    </w:lvl>
    <w:lvl w:ilvl="8">
      <w:start w:val="0"/>
      <w:numFmt w:val="bullet"/>
      <w:lvlText w:val="•"/>
      <w:lvlJc w:val="left"/>
      <w:pPr>
        <w:ind w:left="9042" w:hanging="340"/>
      </w:pPr>
      <w:rPr>
        <w:rFonts w:hint="default"/>
        <w:lang w:val="en-gb" w:eastAsia="en-US" w:bidi="ar-SA"/>
      </w:rPr>
    </w:lvl>
  </w:abstractNum>
  <w:abstractNum w:abstractNumId="2">
    <w:multiLevelType w:val="hybridMultilevel"/>
    <w:lvl w:ilvl="0">
      <w:start w:val="0"/>
      <w:numFmt w:val="bullet"/>
      <w:lvlText w:val="•"/>
      <w:lvlJc w:val="left"/>
      <w:pPr>
        <w:ind w:left="771" w:hanging="400"/>
      </w:pPr>
      <w:rPr>
        <w:rFonts w:hint="default" w:ascii="Avenir" w:hAnsi="Avenir" w:eastAsia="Avenir" w:cs="Avenir"/>
        <w:b/>
        <w:bCs/>
        <w:color w:val="231F20"/>
        <w:w w:val="100"/>
        <w:sz w:val="22"/>
        <w:szCs w:val="22"/>
        <w:lang w:val="en-gb" w:eastAsia="en-US" w:bidi="ar-SA"/>
      </w:rPr>
    </w:lvl>
    <w:lvl w:ilvl="1">
      <w:start w:val="0"/>
      <w:numFmt w:val="bullet"/>
      <w:lvlText w:val="•"/>
      <w:lvlJc w:val="left"/>
      <w:pPr>
        <w:ind w:left="1267" w:hanging="340"/>
      </w:pPr>
      <w:rPr>
        <w:rFonts w:hint="default" w:ascii="Avenir-Book" w:hAnsi="Avenir-Book" w:eastAsia="Avenir-Book" w:cs="Avenir-Book"/>
        <w:color w:val="231F20"/>
        <w:w w:val="100"/>
        <w:sz w:val="22"/>
        <w:szCs w:val="22"/>
        <w:lang w:val="en-gb" w:eastAsia="en-US" w:bidi="ar-SA"/>
      </w:rPr>
    </w:lvl>
    <w:lvl w:ilvl="2">
      <w:start w:val="0"/>
      <w:numFmt w:val="bullet"/>
      <w:lvlText w:val="•"/>
      <w:lvlJc w:val="left"/>
      <w:pPr>
        <w:ind w:left="2371" w:hanging="340"/>
      </w:pPr>
      <w:rPr>
        <w:rFonts w:hint="default"/>
        <w:lang w:val="en-gb" w:eastAsia="en-US" w:bidi="ar-SA"/>
      </w:rPr>
    </w:lvl>
    <w:lvl w:ilvl="3">
      <w:start w:val="0"/>
      <w:numFmt w:val="bullet"/>
      <w:lvlText w:val="•"/>
      <w:lvlJc w:val="left"/>
      <w:pPr>
        <w:ind w:left="3483" w:hanging="340"/>
      </w:pPr>
      <w:rPr>
        <w:rFonts w:hint="default"/>
        <w:lang w:val="en-gb" w:eastAsia="en-US" w:bidi="ar-SA"/>
      </w:rPr>
    </w:lvl>
    <w:lvl w:ilvl="4">
      <w:start w:val="0"/>
      <w:numFmt w:val="bullet"/>
      <w:lvlText w:val="•"/>
      <w:lvlJc w:val="left"/>
      <w:pPr>
        <w:ind w:left="4595" w:hanging="340"/>
      </w:pPr>
      <w:rPr>
        <w:rFonts w:hint="default"/>
        <w:lang w:val="en-gb" w:eastAsia="en-US" w:bidi="ar-SA"/>
      </w:rPr>
    </w:lvl>
    <w:lvl w:ilvl="5">
      <w:start w:val="0"/>
      <w:numFmt w:val="bullet"/>
      <w:lvlText w:val="•"/>
      <w:lvlJc w:val="left"/>
      <w:pPr>
        <w:ind w:left="5706" w:hanging="340"/>
      </w:pPr>
      <w:rPr>
        <w:rFonts w:hint="default"/>
        <w:lang w:val="en-gb" w:eastAsia="en-US" w:bidi="ar-SA"/>
      </w:rPr>
    </w:lvl>
    <w:lvl w:ilvl="6">
      <w:start w:val="0"/>
      <w:numFmt w:val="bullet"/>
      <w:lvlText w:val="•"/>
      <w:lvlJc w:val="left"/>
      <w:pPr>
        <w:ind w:left="6818" w:hanging="340"/>
      </w:pPr>
      <w:rPr>
        <w:rFonts w:hint="default"/>
        <w:lang w:val="en-gb" w:eastAsia="en-US" w:bidi="ar-SA"/>
      </w:rPr>
    </w:lvl>
    <w:lvl w:ilvl="7">
      <w:start w:val="0"/>
      <w:numFmt w:val="bullet"/>
      <w:lvlText w:val="•"/>
      <w:lvlJc w:val="left"/>
      <w:pPr>
        <w:ind w:left="7930" w:hanging="340"/>
      </w:pPr>
      <w:rPr>
        <w:rFonts w:hint="default"/>
        <w:lang w:val="en-gb" w:eastAsia="en-US" w:bidi="ar-SA"/>
      </w:rPr>
    </w:lvl>
    <w:lvl w:ilvl="8">
      <w:start w:val="0"/>
      <w:numFmt w:val="bullet"/>
      <w:lvlText w:val="•"/>
      <w:lvlJc w:val="left"/>
      <w:pPr>
        <w:ind w:left="9042" w:hanging="340"/>
      </w:pPr>
      <w:rPr>
        <w:rFonts w:hint="default"/>
        <w:lang w:val="en-gb" w:eastAsia="en-US" w:bidi="ar-SA"/>
      </w:rPr>
    </w:lvl>
  </w:abstractNum>
  <w:abstractNum w:abstractNumId="1">
    <w:multiLevelType w:val="hybridMultilevel"/>
    <w:lvl w:ilvl="0">
      <w:start w:val="0"/>
      <w:numFmt w:val="bullet"/>
      <w:lvlText w:val="•"/>
      <w:lvlJc w:val="left"/>
      <w:pPr>
        <w:ind w:left="697" w:hanging="340"/>
      </w:pPr>
      <w:rPr>
        <w:rFonts w:hint="default" w:ascii="Avenir-Book" w:hAnsi="Avenir-Book" w:eastAsia="Avenir-Book" w:cs="Avenir-Book"/>
        <w:color w:val="231F20"/>
        <w:w w:val="100"/>
        <w:sz w:val="22"/>
        <w:szCs w:val="22"/>
        <w:lang w:val="en-gb" w:eastAsia="en-US" w:bidi="ar-SA"/>
      </w:rPr>
    </w:lvl>
    <w:lvl w:ilvl="1">
      <w:start w:val="0"/>
      <w:numFmt w:val="bullet"/>
      <w:lvlText w:val="•"/>
      <w:lvlJc w:val="left"/>
      <w:pPr>
        <w:ind w:left="1327" w:hanging="400"/>
      </w:pPr>
      <w:rPr>
        <w:rFonts w:hint="default" w:ascii="Avenir" w:hAnsi="Avenir" w:eastAsia="Avenir" w:cs="Avenir"/>
        <w:b/>
        <w:bCs/>
        <w:color w:val="231F20"/>
        <w:w w:val="100"/>
        <w:sz w:val="22"/>
        <w:szCs w:val="22"/>
        <w:lang w:val="en-gb" w:eastAsia="en-US" w:bidi="ar-SA"/>
      </w:rPr>
    </w:lvl>
    <w:lvl w:ilvl="2">
      <w:start w:val="0"/>
      <w:numFmt w:val="bullet"/>
      <w:lvlText w:val="•"/>
      <w:lvlJc w:val="left"/>
      <w:pPr>
        <w:ind w:left="2425" w:hanging="400"/>
      </w:pPr>
      <w:rPr>
        <w:rFonts w:hint="default"/>
        <w:lang w:val="en-gb" w:eastAsia="en-US" w:bidi="ar-SA"/>
      </w:rPr>
    </w:lvl>
    <w:lvl w:ilvl="3">
      <w:start w:val="0"/>
      <w:numFmt w:val="bullet"/>
      <w:lvlText w:val="•"/>
      <w:lvlJc w:val="left"/>
      <w:pPr>
        <w:ind w:left="3530" w:hanging="400"/>
      </w:pPr>
      <w:rPr>
        <w:rFonts w:hint="default"/>
        <w:lang w:val="en-gb" w:eastAsia="en-US" w:bidi="ar-SA"/>
      </w:rPr>
    </w:lvl>
    <w:lvl w:ilvl="4">
      <w:start w:val="0"/>
      <w:numFmt w:val="bullet"/>
      <w:lvlText w:val="•"/>
      <w:lvlJc w:val="left"/>
      <w:pPr>
        <w:ind w:left="4635" w:hanging="400"/>
      </w:pPr>
      <w:rPr>
        <w:rFonts w:hint="default"/>
        <w:lang w:val="en-gb" w:eastAsia="en-US" w:bidi="ar-SA"/>
      </w:rPr>
    </w:lvl>
    <w:lvl w:ilvl="5">
      <w:start w:val="0"/>
      <w:numFmt w:val="bullet"/>
      <w:lvlText w:val="•"/>
      <w:lvlJc w:val="left"/>
      <w:pPr>
        <w:ind w:left="5740" w:hanging="400"/>
      </w:pPr>
      <w:rPr>
        <w:rFonts w:hint="default"/>
        <w:lang w:val="en-gb" w:eastAsia="en-US" w:bidi="ar-SA"/>
      </w:rPr>
    </w:lvl>
    <w:lvl w:ilvl="6">
      <w:start w:val="0"/>
      <w:numFmt w:val="bullet"/>
      <w:lvlText w:val="•"/>
      <w:lvlJc w:val="left"/>
      <w:pPr>
        <w:ind w:left="6845" w:hanging="400"/>
      </w:pPr>
      <w:rPr>
        <w:rFonts w:hint="default"/>
        <w:lang w:val="en-gb" w:eastAsia="en-US" w:bidi="ar-SA"/>
      </w:rPr>
    </w:lvl>
    <w:lvl w:ilvl="7">
      <w:start w:val="0"/>
      <w:numFmt w:val="bullet"/>
      <w:lvlText w:val="•"/>
      <w:lvlJc w:val="left"/>
      <w:pPr>
        <w:ind w:left="7950" w:hanging="400"/>
      </w:pPr>
      <w:rPr>
        <w:rFonts w:hint="default"/>
        <w:lang w:val="en-gb" w:eastAsia="en-US" w:bidi="ar-SA"/>
      </w:rPr>
    </w:lvl>
    <w:lvl w:ilvl="8">
      <w:start w:val="0"/>
      <w:numFmt w:val="bullet"/>
      <w:lvlText w:val="•"/>
      <w:lvlJc w:val="left"/>
      <w:pPr>
        <w:ind w:left="9055" w:hanging="400"/>
      </w:pPr>
      <w:rPr>
        <w:rFonts w:hint="default"/>
        <w:lang w:val="en-gb" w:eastAsia="en-US" w:bidi="ar-SA"/>
      </w:rPr>
    </w:lvl>
  </w:abstractNum>
  <w:num w:numId="41">
    <w:abstractNumId w:val="40"/>
  </w:num>
  <w:num w:numId="36">
    <w:abstractNumId w:val="35"/>
  </w:num>
  <w:num w:numId="18">
    <w:abstractNumId w:val="17"/>
  </w:num>
  <w:num w:numId="5">
    <w:abstractNumId w:val="4"/>
  </w:num>
  <w:num w:numId="1">
    <w:abstractNumId w:val="0"/>
  </w:num>
  <w:num w:numId="44">
    <w:abstractNumId w:val="43"/>
  </w:num>
  <w:num w:numId="43">
    <w:abstractNumId w:val="42"/>
  </w:num>
  <w:num w:numId="42">
    <w:abstractNumId w:val="41"/>
  </w:num>
  <w:num w:numId="40">
    <w:abstractNumId w:val="39"/>
  </w:num>
  <w:num w:numId="39">
    <w:abstractNumId w:val="38"/>
  </w:num>
  <w:num w:numId="38">
    <w:abstractNumId w:val="37"/>
  </w:num>
  <w:num w:numId="37">
    <w:abstractNumId w:val="36"/>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Book" w:hAnsi="Avenir-Book" w:eastAsia="Avenir-Book" w:cs="Avenir-Book"/>
      <w:lang w:val="en-gb" w:eastAsia="en-US" w:bidi="ar-SA"/>
    </w:rPr>
  </w:style>
  <w:style w:styleId="BodyText" w:type="paragraph">
    <w:name w:val="Body Text"/>
    <w:basedOn w:val="Normal"/>
    <w:uiPriority w:val="1"/>
    <w:qFormat/>
    <w:pPr/>
    <w:rPr>
      <w:rFonts w:ascii="Avenir-Book" w:hAnsi="Avenir-Book" w:eastAsia="Avenir-Book" w:cs="Avenir-Book"/>
      <w:sz w:val="22"/>
      <w:szCs w:val="22"/>
      <w:lang w:val="en-gb" w:eastAsia="en-US" w:bidi="ar-SA"/>
    </w:rPr>
  </w:style>
  <w:style w:styleId="Heading1" w:type="paragraph">
    <w:name w:val="Heading 1"/>
    <w:basedOn w:val="Normal"/>
    <w:uiPriority w:val="1"/>
    <w:qFormat/>
    <w:pPr>
      <w:spacing w:before="72"/>
      <w:outlineLvl w:val="1"/>
    </w:pPr>
    <w:rPr>
      <w:rFonts w:ascii="Avenir" w:hAnsi="Avenir" w:eastAsia="Avenir" w:cs="Avenir"/>
      <w:b/>
      <w:bCs/>
      <w:sz w:val="60"/>
      <w:szCs w:val="60"/>
      <w:lang w:val="en-gb" w:eastAsia="en-US" w:bidi="ar-SA"/>
    </w:rPr>
  </w:style>
  <w:style w:styleId="Heading2" w:type="paragraph">
    <w:name w:val="Heading 2"/>
    <w:basedOn w:val="Normal"/>
    <w:uiPriority w:val="1"/>
    <w:qFormat/>
    <w:pPr>
      <w:ind w:left="927"/>
      <w:outlineLvl w:val="2"/>
    </w:pPr>
    <w:rPr>
      <w:rFonts w:ascii="Avenir" w:hAnsi="Avenir" w:eastAsia="Avenir" w:cs="Avenir"/>
      <w:b/>
      <w:bCs/>
      <w:sz w:val="26"/>
      <w:szCs w:val="26"/>
      <w:lang w:val="en-gb" w:eastAsia="en-US" w:bidi="ar-SA"/>
    </w:rPr>
  </w:style>
  <w:style w:styleId="Heading3" w:type="paragraph">
    <w:name w:val="Heading 3"/>
    <w:basedOn w:val="Normal"/>
    <w:uiPriority w:val="1"/>
    <w:qFormat/>
    <w:pPr>
      <w:ind w:left="1267"/>
      <w:outlineLvl w:val="3"/>
    </w:pPr>
    <w:rPr>
      <w:rFonts w:ascii="Avenir" w:hAnsi="Avenir" w:eastAsia="Avenir" w:cs="Avenir"/>
      <w:b/>
      <w:bCs/>
      <w:sz w:val="22"/>
      <w:szCs w:val="22"/>
      <w:lang w:val="en-gb" w:eastAsia="en-US" w:bidi="ar-SA"/>
    </w:rPr>
  </w:style>
  <w:style w:styleId="Title" w:type="paragraph">
    <w:name w:val="Title"/>
    <w:basedOn w:val="Normal"/>
    <w:uiPriority w:val="1"/>
    <w:qFormat/>
    <w:pPr>
      <w:spacing w:before="107" w:line="1015" w:lineRule="exact"/>
      <w:ind w:left="360"/>
    </w:pPr>
    <w:rPr>
      <w:rFonts w:ascii="Avenir" w:hAnsi="Avenir" w:eastAsia="Avenir" w:cs="Avenir"/>
      <w:b/>
      <w:bCs/>
      <w:sz w:val="75"/>
      <w:szCs w:val="75"/>
      <w:lang w:val="en-gb" w:eastAsia="en-US" w:bidi="ar-SA"/>
    </w:rPr>
  </w:style>
  <w:style w:styleId="ListParagraph" w:type="paragraph">
    <w:name w:val="List Paragraph"/>
    <w:basedOn w:val="Normal"/>
    <w:uiPriority w:val="1"/>
    <w:qFormat/>
    <w:pPr>
      <w:spacing w:before="152"/>
      <w:ind w:left="1227" w:hanging="301"/>
    </w:pPr>
    <w:rPr>
      <w:rFonts w:ascii="Avenir-Book" w:hAnsi="Avenir-Book" w:eastAsia="Avenir-Book" w:cs="Avenir-Book"/>
      <w:lang w:val="en-gb" w:eastAsia="en-US" w:bidi="ar-SA"/>
    </w:rPr>
  </w:style>
  <w:style w:styleId="TableParagraph" w:type="paragraph">
    <w:name w:val="Table Paragraph"/>
    <w:basedOn w:val="Normal"/>
    <w:uiPriority w:val="1"/>
    <w:qFormat/>
    <w:pPr>
      <w:spacing w:before="48"/>
    </w:pPr>
    <w:rPr>
      <w:rFonts w:ascii="Avenir" w:hAnsi="Avenir" w:eastAsia="Avenir" w:cs="Aveni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hyperlink" Target="https://login.westlaw.co.uk/maf/wluk/app/document?docguid=I60244931E42311DAA7CF8F68F6EE57AB&amp;context=10&amp;crumb-action=append" TargetMode="External"/><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hyperlink" Target="http://www.legislation.gov.uk/wsi/2015/1367/pdfs/wsi_20151367_mi.pdf" TargetMode="External"/><Relationship Id="rId34" Type="http://schemas.openxmlformats.org/officeDocument/2006/relationships/hyperlink" Target="http://www.legislation.gov.uk/wsi/2015/1495/pdfs/wsi_20151495_mi.pdf" TargetMode="External"/><Relationship Id="rId35" Type="http://schemas.openxmlformats.org/officeDocument/2006/relationships/hyperlink" Target="http://www.legislation.gov.uk/wsi/2015/1500/pdfs/wsi_20151500_mi.pdf" TargetMode="External"/><Relationship Id="rId36" Type="http://schemas.openxmlformats.org/officeDocument/2006/relationships/hyperlink" Target="http://www.legislation.gov.uk/wsi/2015/1305/pdfs/wsi_20151305_mi.pdf" TargetMode="External"/><Relationship Id="rId37" Type="http://schemas.openxmlformats.org/officeDocument/2006/relationships/hyperlink" Target="http://www.legislation.gov.uk/wsi/2015/1578/pdfs/wsi_20151578_mi.pdf" TargetMode="External"/><Relationship Id="rId38" Type="http://schemas.openxmlformats.org/officeDocument/2006/relationships/hyperlink" Target="http://www.legislation.gov.uk/wsi/2015/1335/pdfs/wsi_20151335_mi.pdf" TargetMode="External"/><Relationship Id="rId39" Type="http://schemas.openxmlformats.org/officeDocument/2006/relationships/hyperlink" Target="http://www.legislation.gov.uk/wsi/2015/1815/pdfs/wsi_20151815_mi.pdf" TargetMode="External"/><Relationship Id="rId40" Type="http://schemas.openxmlformats.org/officeDocument/2006/relationships/hyperlink" Target="http://www.legislation.gov.uk/wsi/2015/1840/pdfs/wsi_20151840_mi.pdf" TargetMode="External"/><Relationship Id="rId41" Type="http://schemas.openxmlformats.org/officeDocument/2006/relationships/hyperlink" Target="http://www.legislation.gov.uk/wsi/2015/1919/pdfs/wsi_20151919_mi.pdf" TargetMode="External"/><Relationship Id="rId42" Type="http://schemas.openxmlformats.org/officeDocument/2006/relationships/hyperlink" Target="https://www.legislation.gov.uk/wsi/2017/713/pdfs/wsi_20170713_mi.pdf" TargetMode="External"/><Relationship Id="rId43" Type="http://schemas.openxmlformats.org/officeDocument/2006/relationships/hyperlink" Target="http://www.legislation.gov.uk/wsi/2015/1844/pdfs/wsi_20151844_mi.pdf" TargetMode="External"/><Relationship Id="rId44" Type="http://schemas.openxmlformats.org/officeDocument/2006/relationships/hyperlink" Target="http://www.legislation.gov.uk/wsi/2015/1843/pdfs/wsi_20151843_mi.pdf" TargetMode="External"/><Relationship Id="rId45" Type="http://schemas.openxmlformats.org/officeDocument/2006/relationships/hyperlink" Target="http://www.legislation.gov.uk/wsi/2015/1842/pdfs/wsi_20151842_mi.pdf" TargetMode="External"/><Relationship Id="rId46" Type="http://schemas.openxmlformats.org/officeDocument/2006/relationships/hyperlink" Target="http://www.legislation.gov.uk/wsi/2015/1841/pdfs/wsi_20151841_mi.pdf" TargetMode="External"/><Relationship Id="rId47" Type="http://schemas.openxmlformats.org/officeDocument/2006/relationships/hyperlink" Target="http://www.legislation.gov.uk/wsi/2017/214/pdfs/wsi_20170214_mi.pdf" TargetMode="External"/><Relationship Id="rId48" Type="http://schemas.openxmlformats.org/officeDocument/2006/relationships/hyperlink" Target="http://www.legislation.gov.uk/wsi/2018/123/pdfs/wsi_20180123_mi.pdf" TargetMode="External"/><Relationship Id="rId49" Type="http://schemas.openxmlformats.org/officeDocument/2006/relationships/hyperlink" Target="http://www.legislation.gov.uk/wsi/2015/1988/pdfs/wsi_20151988_mi.pdf" TargetMode="External"/><Relationship Id="rId50" Type="http://schemas.openxmlformats.org/officeDocument/2006/relationships/hyperlink" Target="http://www.legislation.gov.uk/wsi/2015/1818/pdfs/wsi_20151818_mi.pdf" TargetMode="External"/><Relationship Id="rId51" Type="http://schemas.openxmlformats.org/officeDocument/2006/relationships/hyperlink" Target="http://www.legislation.gov.uk/wsi/2015/1820/pdfs/wsi_20151820_mi.pdf" TargetMode="External"/><Relationship Id="rId52" Type="http://schemas.openxmlformats.org/officeDocument/2006/relationships/hyperlink" Target="http://www.legislation.gov.uk/wsi/2015/1823/pdfs/wsi_20151823_mi.pdf" TargetMode="External"/><Relationship Id="rId53" Type="http://schemas.openxmlformats.org/officeDocument/2006/relationships/hyperlink" Target="http://www.legislation.gov.uk/wsi/2016/312/pdfs/wsi_20160312_mi.pdf" TargetMode="External"/><Relationship Id="rId54" Type="http://schemas.openxmlformats.org/officeDocument/2006/relationships/hyperlink" Target="http://www.legislation.gov.uk/uksi/2018/67/pdfs/uksi_20180067_en.pdf" TargetMode="External"/><Relationship Id="rId55" Type="http://schemas.openxmlformats.org/officeDocument/2006/relationships/hyperlink" Target="http://www.legislation.gov.uk/wsi/2018/111/pdfs/wsi_20180111_mi.pdf" TargetMode="External"/><Relationship Id="rId56" Type="http://schemas.openxmlformats.org/officeDocument/2006/relationships/hyperlink" Target="http://www.legislation.gov.uk/wsi/2018/391/pdfs/wsi_20180391_mi.pdf" TargetMode="External"/><Relationship Id="rId57" Type="http://schemas.openxmlformats.org/officeDocument/2006/relationships/hyperlink" Target="http://www.legislation.gov.uk/wsi/2015/1465/pdfs/wsi_20151465_mi.pdf" TargetMode="External"/><Relationship Id="rId58" Type="http://schemas.openxmlformats.org/officeDocument/2006/relationships/hyperlink" Target="http://www.legislation.gov.uk/wsi/2015/1466/pdfs/wsi_20151466_mi.pdf" TargetMode="External"/><Relationship Id="rId59" Type="http://schemas.openxmlformats.org/officeDocument/2006/relationships/hyperlink" Target="http://www.legislation.gov.uk/wsi/2015/1357/pdfs/wsi_20151357_mi.pdf" TargetMode="External"/><Relationship Id="rId60" Type="http://schemas.openxmlformats.org/officeDocument/2006/relationships/hyperlink" Target="http://www.legislation.gov.uk/wsi/2015/1803/pdfs/wsi_20151803_mi.pdf" TargetMode="External"/><Relationship Id="rId61" Type="http://schemas.openxmlformats.org/officeDocument/2006/relationships/hyperlink" Target="http://www.legislation.gov.uk/wsi/2018/494/pdfs/wsi_20180494_mi.pdf" TargetMode="External"/><Relationship Id="rId62" Type="http://schemas.openxmlformats.org/officeDocument/2006/relationships/hyperlink" Target="http://www.legislation.gov.uk/wsi/2017/274/contents/made" TargetMode="External"/><Relationship Id="rId63" Type="http://schemas.openxmlformats.org/officeDocument/2006/relationships/hyperlink" Target="http://www.legislation.gov.uk/wsi/2015/1989/pdfs/wsi_20151989_mi.pdf" TargetMode="External"/><Relationship Id="rId64" Type="http://schemas.openxmlformats.org/officeDocument/2006/relationships/hyperlink" Target="http://www.legislation.gov.uk/wsi/2017/56/pdfs/wsi_20170056_mi.pdf" TargetMode="External"/><Relationship Id="rId65" Type="http://schemas.openxmlformats.org/officeDocument/2006/relationships/hyperlink" Target="http://gov.wales/docs/dhss/publications/170404sguideen.pdf" TargetMode="External"/><Relationship Id="rId66" Type="http://schemas.openxmlformats.org/officeDocument/2006/relationships/hyperlink" Target="http://www.legislation.gov.uk/wsi/2015/1499/pdfs/wsi_20151499_mi.pdf" TargetMode="External"/><Relationship Id="rId67" Type="http://schemas.openxmlformats.org/officeDocument/2006/relationships/hyperlink" Target="http://www.legislation.gov.uk/wsi/2015/1494/pdfs/wsi_20151494_mi.pdf" TargetMode="External"/><Relationship Id="rId68" Type="http://schemas.openxmlformats.org/officeDocument/2006/relationships/hyperlink" Target="http://www.legislation.gov.uk/wsi/2015/1920/pdfs/wsi_20151920_mi.pdf" TargetMode="External"/><Relationship Id="rId69" Type="http://schemas.openxmlformats.org/officeDocument/2006/relationships/hyperlink" Target="http://www.legislation.gov.uk/wsi/2016/413/contents/made" TargetMode="External"/><Relationship Id="rId70" Type="http://schemas.openxmlformats.org/officeDocument/2006/relationships/hyperlink" Target="http://www.legislation.gov.uk/wsi/2016/211/pdfs/wsi_20160211_mi.pdf" TargetMode="External"/><Relationship Id="rId71" Type="http://schemas.openxmlformats.org/officeDocument/2006/relationships/hyperlink" Target="http://www.legislation.gov.uk/wsi/2016/216/pdfs/wsi_20160216_mi.pdf" TargetMode="External"/><Relationship Id="rId72" Type="http://schemas.openxmlformats.org/officeDocument/2006/relationships/hyperlink" Target="http://www.legislation.gov.uk/wsi/2016/351/pdfs/wsi_20160351_mi.pdf" TargetMode="External"/><Relationship Id="rId73" Type="http://schemas.openxmlformats.org/officeDocument/2006/relationships/hyperlink" Target="http://www.legislation.gov.uk/wsi/2017/1025/pdfs/wsi_20171025_mi.pdf" TargetMode="External"/><Relationship Id="rId74" Type="http://schemas.openxmlformats.org/officeDocument/2006/relationships/hyperlink" Target="http://gov.wales/docs/dhss/publications/151218part2en.pdf" TargetMode="External"/><Relationship Id="rId75" Type="http://schemas.openxmlformats.org/officeDocument/2006/relationships/hyperlink" Target="http://gov.wales/docs/dhss/publications/151218part3en.pdf" TargetMode="External"/><Relationship Id="rId76" Type="http://schemas.openxmlformats.org/officeDocument/2006/relationships/hyperlink" Target="http://gov.wales/docs/phhs/publications/160106pt4en.pdf" TargetMode="External"/><Relationship Id="rId77" Type="http://schemas.openxmlformats.org/officeDocument/2006/relationships/hyperlink" Target="http://gov.wales/docs/dhss/publications/180409pt45en.pdf" TargetMode="External"/><Relationship Id="rId78" Type="http://schemas.openxmlformats.org/officeDocument/2006/relationships/hyperlink" Target="http://gov.wales/docs/dhss/publications/180328pt6en.pdf" TargetMode="External"/><Relationship Id="rId79" Type="http://schemas.openxmlformats.org/officeDocument/2006/relationships/hyperlink" Target="http://gov.wales/docs/dhss/publications/160322part8en.pdf" TargetMode="External"/><Relationship Id="rId80" Type="http://schemas.openxmlformats.org/officeDocument/2006/relationships/hyperlink" Target="http://gov.wales/docs/dhss/publications/151218part10en.pdf" TargetMode="External"/><Relationship Id="rId81" Type="http://schemas.openxmlformats.org/officeDocument/2006/relationships/hyperlink" Target="http://gov.wales/docs/dhss/publications/151218part11en.pdf" TargetMode="External"/><Relationship Id="rId82" Type="http://schemas.openxmlformats.org/officeDocument/2006/relationships/hyperlink" Target="http://gov.wales/docs/phhs/publications/160404part7guidevol1en.pdf" TargetMode="External"/><Relationship Id="rId83" Type="http://schemas.openxmlformats.org/officeDocument/2006/relationships/hyperlink" Target="https://socialcare.wales/cms_assets/hub-downloads/Working_Together_to_Safeguard_People-_Volume_2_____Child_Practice_Reviews.pdf" TargetMode="External"/><Relationship Id="rId84" Type="http://schemas.openxmlformats.org/officeDocument/2006/relationships/hyperlink" Target="https://socialcare.wales/cms_assets/hub-downloads/Welsh_language_skills_in_your_workforce-_Early_Years_and_Childcare.pdf" TargetMode="External"/><Relationship Id="rId85" Type="http://schemas.openxmlformats.org/officeDocument/2006/relationships/hyperlink" Target="http://gov.wales/docs/dhss/publications/160909safeguarden.pdf" TargetMode="External"/><Relationship Id="rId86" Type="http://schemas.openxmlformats.org/officeDocument/2006/relationships/hyperlink" Target="http://gov.wales/docs/dhss/publications/180511childrenatrisken.pdf" TargetMode="External"/><Relationship Id="rId87" Type="http://schemas.openxmlformats.org/officeDocument/2006/relationships/hyperlink" Target="http://gov.wales/docs/dhss/publications/180511adultsatrisken.pdf" TargetMode="External"/><Relationship Id="rId88" Type="http://schemas.openxmlformats.org/officeDocument/2006/relationships/header" Target="header3.xml"/><Relationship Id="rId89" Type="http://schemas.openxmlformats.org/officeDocument/2006/relationships/image" Target="media/image26.png"/><Relationship Id="rId90" Type="http://schemas.openxmlformats.org/officeDocument/2006/relationships/image" Target="media/image27.png"/><Relationship Id="rId91" Type="http://schemas.openxmlformats.org/officeDocument/2006/relationships/image" Target="media/image28.png"/><Relationship Id="rId92" Type="http://schemas.openxmlformats.org/officeDocument/2006/relationships/image" Target="media/image29.png"/><Relationship Id="rId93" Type="http://schemas.openxmlformats.org/officeDocument/2006/relationships/image" Target="media/image30.png"/><Relationship Id="rId94" Type="http://schemas.openxmlformats.org/officeDocument/2006/relationships/image" Target="media/image31.png"/><Relationship Id="rId95" Type="http://schemas.openxmlformats.org/officeDocument/2006/relationships/image" Target="media/image32.png"/><Relationship Id="rId96" Type="http://schemas.openxmlformats.org/officeDocument/2006/relationships/image" Target="media/image33.png"/><Relationship Id="rId97" Type="http://schemas.openxmlformats.org/officeDocument/2006/relationships/image" Target="media/image34.png"/><Relationship Id="rId98" Type="http://schemas.openxmlformats.org/officeDocument/2006/relationships/image" Target="media/image35.png"/><Relationship Id="rId99" Type="http://schemas.openxmlformats.org/officeDocument/2006/relationships/image" Target="media/image36.png"/><Relationship Id="rId100" Type="http://schemas.openxmlformats.org/officeDocument/2006/relationships/image" Target="media/image37.png"/><Relationship Id="rId101" Type="http://schemas.openxmlformats.org/officeDocument/2006/relationships/hyperlink" Target="http://www.safeguardingboard.wales/" TargetMode="External"/><Relationship Id="rId10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2020-11-05T21:26:16Z</dcterms:created>
  <dcterms:modified xsi:type="dcterms:W3CDTF">2020-11-05T21:26:16Z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Adobe InDesign CC 14.0 (Macintosh)</vt:lpwstr>
  </property>
  <property fmtid="{D5CDD505-2E9C-101B-9397-08002B2CF9AE}" pid="4" name="LastSaved">
    <vt:filetime>2020-11-05T00:00:00Z</vt:filetime>
  </property>
</Properties>
</file>