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XSpec="center" w:tblpY="495"/>
        <w:tblW w:w="5308" w:type="pct"/>
        <w:tblBorders>
          <w:left w:val="single" w:sz="12" w:space="0" w:color="4472C4" w:themeColor="accent1"/>
        </w:tblBorders>
        <w:tblCellMar>
          <w:left w:w="144" w:type="dxa"/>
          <w:right w:w="115" w:type="dxa"/>
        </w:tblCellMar>
        <w:tblLook w:val="04A0" w:firstRow="1" w:lastRow="0" w:firstColumn="1" w:lastColumn="0" w:noHBand="0" w:noVBand="1"/>
      </w:tblPr>
      <w:tblGrid>
        <w:gridCol w:w="9560"/>
      </w:tblGrid>
      <w:tr w:rsidR="00233CC3" w:rsidRPr="007D7C58" w14:paraId="000C8FDD" w14:textId="77777777" w:rsidTr="00233CC3">
        <w:trPr>
          <w:trHeight w:val="253"/>
        </w:trPr>
        <w:tc>
          <w:tcPr>
            <w:tcW w:w="9560" w:type="dxa"/>
            <w:tcMar>
              <w:top w:w="216" w:type="dxa"/>
              <w:left w:w="115" w:type="dxa"/>
              <w:bottom w:w="216" w:type="dxa"/>
              <w:right w:w="115" w:type="dxa"/>
            </w:tcMar>
          </w:tcPr>
          <w:p w14:paraId="145445F5" w14:textId="00944145" w:rsidR="00233CC3" w:rsidRPr="007D7C58" w:rsidRDefault="00233CC3" w:rsidP="00233CC3">
            <w:pPr>
              <w:pStyle w:val="NoSpacing"/>
              <w:rPr>
                <w:rFonts w:ascii="Arial" w:hAnsi="Arial" w:cs="Arial"/>
                <w:color w:val="2F5496" w:themeColor="accent1" w:themeShade="BF"/>
                <w:sz w:val="24"/>
              </w:rPr>
            </w:pPr>
            <w:bookmarkStart w:id="0" w:name="_GoBack"/>
            <w:bookmarkEnd w:id="0"/>
          </w:p>
        </w:tc>
      </w:tr>
      <w:tr w:rsidR="00233CC3" w:rsidRPr="007D7C58" w14:paraId="4960D1B6" w14:textId="77777777" w:rsidTr="00606C61">
        <w:trPr>
          <w:trHeight w:val="1714"/>
        </w:trPr>
        <w:tc>
          <w:tcPr>
            <w:tcW w:w="9560" w:type="dxa"/>
          </w:tcPr>
          <w:p w14:paraId="7CF7CC2D" w14:textId="3C592C46" w:rsidR="00233CC3" w:rsidRPr="007D7C58" w:rsidRDefault="00233CC3" w:rsidP="00327FF6">
            <w:pPr>
              <w:pStyle w:val="NoSpacing"/>
              <w:spacing w:line="216" w:lineRule="auto"/>
              <w:rPr>
                <w:rFonts w:ascii="Arial" w:eastAsiaTheme="majorEastAsia" w:hAnsi="Arial" w:cs="Arial"/>
                <w:color w:val="4472C4" w:themeColor="accent1"/>
                <w:sz w:val="88"/>
                <w:szCs w:val="88"/>
              </w:rPr>
            </w:pPr>
            <w:r w:rsidRPr="007D7C58">
              <w:rPr>
                <w:rFonts w:ascii="Arial" w:eastAsiaTheme="majorEastAsia" w:hAnsi="Arial" w:cs="Arial"/>
                <w:b/>
                <w:color w:val="4472C4" w:themeColor="accent1"/>
                <w:sz w:val="56"/>
                <w:szCs w:val="56"/>
              </w:rPr>
              <w:t>Evaluation of Integrated Multi-Agency Operational Safeguarding Arrangements in Wales</w:t>
            </w:r>
            <w:r w:rsidR="00A24B2A" w:rsidRPr="007D7C58">
              <w:rPr>
                <w:rFonts w:ascii="Arial" w:eastAsiaTheme="majorEastAsia" w:hAnsi="Arial" w:cs="Arial"/>
                <w:b/>
                <w:color w:val="4472C4" w:themeColor="accent1"/>
                <w:sz w:val="56"/>
                <w:szCs w:val="56"/>
              </w:rPr>
              <w:t xml:space="preserve"> </w:t>
            </w:r>
          </w:p>
        </w:tc>
      </w:tr>
      <w:tr w:rsidR="00233CC3" w:rsidRPr="007D7C58" w14:paraId="720677D0" w14:textId="77777777" w:rsidTr="00233CC3">
        <w:trPr>
          <w:trHeight w:val="264"/>
        </w:trPr>
        <w:tc>
          <w:tcPr>
            <w:tcW w:w="9560" w:type="dxa"/>
            <w:tcMar>
              <w:top w:w="216" w:type="dxa"/>
              <w:left w:w="115" w:type="dxa"/>
              <w:bottom w:w="216" w:type="dxa"/>
              <w:right w:w="115" w:type="dxa"/>
            </w:tcMar>
          </w:tcPr>
          <w:p w14:paraId="13938EB5" w14:textId="77777777" w:rsidR="00327FF6" w:rsidRDefault="00F774BE" w:rsidP="00327FF6">
            <w:pPr>
              <w:pStyle w:val="NoSpacing"/>
              <w:jc w:val="center"/>
              <w:rPr>
                <w:rFonts w:ascii="Arial" w:hAnsi="Arial" w:cs="Arial"/>
                <w:color w:val="4472C4" w:themeColor="accent1"/>
                <w:sz w:val="32"/>
                <w:szCs w:val="32"/>
              </w:rPr>
            </w:pPr>
            <w:r>
              <w:rPr>
                <w:rFonts w:ascii="Arial" w:hAnsi="Arial" w:cs="Arial"/>
                <w:color w:val="4472C4" w:themeColor="accent1"/>
                <w:sz w:val="32"/>
                <w:szCs w:val="32"/>
              </w:rPr>
              <w:t>Evaluation c</w:t>
            </w:r>
            <w:r w:rsidR="0046516F">
              <w:rPr>
                <w:rFonts w:ascii="Arial" w:hAnsi="Arial" w:cs="Arial"/>
                <w:color w:val="4472C4" w:themeColor="accent1"/>
                <w:sz w:val="32"/>
                <w:szCs w:val="32"/>
              </w:rPr>
              <w:t xml:space="preserve">onducted by: </w:t>
            </w:r>
          </w:p>
          <w:p w14:paraId="34E53D3E" w14:textId="176EDFFC" w:rsidR="00201E0C" w:rsidRDefault="00201E0C" w:rsidP="00327FF6">
            <w:pPr>
              <w:pStyle w:val="NoSpacing"/>
              <w:jc w:val="center"/>
              <w:rPr>
                <w:rFonts w:ascii="Arial" w:hAnsi="Arial" w:cs="Arial"/>
                <w:color w:val="4472C4" w:themeColor="accent1"/>
                <w:sz w:val="32"/>
                <w:szCs w:val="32"/>
              </w:rPr>
            </w:pPr>
            <w:r>
              <w:rPr>
                <w:rFonts w:ascii="Arial" w:hAnsi="Arial" w:cs="Arial"/>
                <w:color w:val="4472C4" w:themeColor="accent1"/>
                <w:sz w:val="32"/>
                <w:szCs w:val="32"/>
              </w:rPr>
              <w:t xml:space="preserve">Dr. Michelle McManus &amp; </w:t>
            </w:r>
            <w:r w:rsidR="00327FF6">
              <w:rPr>
                <w:rFonts w:ascii="Arial" w:hAnsi="Arial" w:cs="Arial"/>
                <w:color w:val="4472C4" w:themeColor="accent1"/>
                <w:sz w:val="32"/>
                <w:szCs w:val="32"/>
              </w:rPr>
              <w:t>Dr. Laura Boulton</w:t>
            </w:r>
          </w:p>
          <w:p w14:paraId="2BEB4A5E" w14:textId="77777777" w:rsidR="00201E0C" w:rsidRDefault="00201E0C" w:rsidP="00233CC3">
            <w:pPr>
              <w:pStyle w:val="NoSpacing"/>
              <w:rPr>
                <w:rFonts w:ascii="Arial" w:hAnsi="Arial" w:cs="Arial"/>
                <w:color w:val="4472C4" w:themeColor="accent1"/>
                <w:sz w:val="32"/>
                <w:szCs w:val="32"/>
              </w:rPr>
            </w:pPr>
          </w:p>
          <w:p w14:paraId="2AF3F78A" w14:textId="77777777" w:rsidR="00327FF6" w:rsidRDefault="00201E0C" w:rsidP="00327FF6">
            <w:pPr>
              <w:pStyle w:val="NoSpacing"/>
              <w:jc w:val="center"/>
              <w:rPr>
                <w:rFonts w:ascii="Arial" w:hAnsi="Arial" w:cs="Arial"/>
                <w:color w:val="4472C4" w:themeColor="accent1"/>
                <w:sz w:val="24"/>
                <w:szCs w:val="24"/>
              </w:rPr>
            </w:pPr>
            <w:r w:rsidRPr="005933CF">
              <w:rPr>
                <w:rFonts w:ascii="Arial" w:hAnsi="Arial" w:cs="Arial"/>
                <w:color w:val="4472C4" w:themeColor="accent1"/>
                <w:sz w:val="24"/>
                <w:szCs w:val="24"/>
              </w:rPr>
              <w:t xml:space="preserve">With assistance from: </w:t>
            </w:r>
          </w:p>
          <w:p w14:paraId="74F1780B" w14:textId="28422177" w:rsidR="00233CC3" w:rsidRPr="005933CF" w:rsidRDefault="001E591D" w:rsidP="00327FF6">
            <w:pPr>
              <w:pStyle w:val="NoSpacing"/>
              <w:jc w:val="center"/>
              <w:rPr>
                <w:rFonts w:ascii="Arial" w:hAnsi="Arial" w:cs="Arial"/>
                <w:color w:val="4472C4" w:themeColor="accent1"/>
                <w:sz w:val="24"/>
                <w:szCs w:val="24"/>
              </w:rPr>
            </w:pPr>
            <w:r>
              <w:rPr>
                <w:rFonts w:ascii="Arial" w:hAnsi="Arial" w:cs="Arial"/>
                <w:color w:val="4472C4" w:themeColor="accent1"/>
                <w:sz w:val="24"/>
                <w:szCs w:val="24"/>
              </w:rPr>
              <w:t xml:space="preserve">Dr. Justin Moorhead, </w:t>
            </w:r>
            <w:r w:rsidR="00676001" w:rsidRPr="005933CF">
              <w:rPr>
                <w:rFonts w:ascii="Arial" w:hAnsi="Arial" w:cs="Arial"/>
                <w:color w:val="4472C4" w:themeColor="accent1"/>
                <w:sz w:val="24"/>
                <w:szCs w:val="24"/>
              </w:rPr>
              <w:t>Dr. Robert Hesketh,</w:t>
            </w:r>
            <w:r w:rsidR="00201E0C" w:rsidRPr="005933CF">
              <w:rPr>
                <w:rFonts w:ascii="Arial" w:hAnsi="Arial" w:cs="Arial"/>
                <w:color w:val="4472C4" w:themeColor="accent1"/>
                <w:sz w:val="24"/>
                <w:szCs w:val="24"/>
              </w:rPr>
              <w:t xml:space="preserve"> Dr. Rachael</w:t>
            </w:r>
            <w:r>
              <w:rPr>
                <w:rFonts w:ascii="Arial" w:hAnsi="Arial" w:cs="Arial"/>
                <w:color w:val="4472C4" w:themeColor="accent1"/>
                <w:sz w:val="24"/>
                <w:szCs w:val="24"/>
              </w:rPr>
              <w:t xml:space="preserve"> Steele </w:t>
            </w:r>
            <w:r w:rsidR="00327FF6">
              <w:rPr>
                <w:rFonts w:ascii="Arial" w:hAnsi="Arial" w:cs="Arial"/>
                <w:color w:val="4472C4" w:themeColor="accent1"/>
                <w:sz w:val="24"/>
                <w:szCs w:val="24"/>
              </w:rPr>
              <w:t>&amp;</w:t>
            </w:r>
            <w:r w:rsidR="00201E0C" w:rsidRPr="005933CF">
              <w:rPr>
                <w:rFonts w:ascii="Arial" w:hAnsi="Arial" w:cs="Arial"/>
                <w:color w:val="4472C4" w:themeColor="accent1"/>
                <w:sz w:val="24"/>
                <w:szCs w:val="24"/>
              </w:rPr>
              <w:t xml:space="preserve"> Dr. Karen Corteen.</w:t>
            </w:r>
          </w:p>
          <w:p w14:paraId="462F3ED8" w14:textId="3277C12C" w:rsidR="00244165" w:rsidRPr="007D7C58" w:rsidRDefault="00244165" w:rsidP="00233CC3">
            <w:pPr>
              <w:pStyle w:val="NoSpacing"/>
              <w:rPr>
                <w:rFonts w:ascii="Arial" w:hAnsi="Arial" w:cs="Arial"/>
                <w:color w:val="4472C4" w:themeColor="accent1"/>
                <w:sz w:val="32"/>
                <w:szCs w:val="32"/>
              </w:rPr>
            </w:pPr>
          </w:p>
          <w:p w14:paraId="579C9178" w14:textId="38FFA566" w:rsidR="00244165" w:rsidRPr="005933CF" w:rsidRDefault="00244165" w:rsidP="00233CC3">
            <w:pPr>
              <w:pStyle w:val="NoSpacing"/>
              <w:rPr>
                <w:rFonts w:ascii="Arial" w:hAnsi="Arial" w:cs="Arial"/>
                <w:color w:val="4472C4" w:themeColor="accent1"/>
                <w:sz w:val="28"/>
                <w:szCs w:val="28"/>
              </w:rPr>
            </w:pPr>
            <w:r w:rsidRPr="005933CF">
              <w:rPr>
                <w:rFonts w:ascii="Arial" w:hAnsi="Arial" w:cs="Arial"/>
                <w:color w:val="4472C4" w:themeColor="accent1"/>
                <w:sz w:val="28"/>
                <w:szCs w:val="28"/>
              </w:rPr>
              <w:t xml:space="preserve">School of Justice Studies, </w:t>
            </w:r>
          </w:p>
          <w:p w14:paraId="48D06901" w14:textId="2E5DFF63" w:rsidR="00244165" w:rsidRPr="005933CF" w:rsidRDefault="00244165" w:rsidP="00233CC3">
            <w:pPr>
              <w:pStyle w:val="NoSpacing"/>
              <w:rPr>
                <w:rFonts w:ascii="Arial" w:hAnsi="Arial" w:cs="Arial"/>
                <w:color w:val="4472C4" w:themeColor="accent1"/>
                <w:sz w:val="28"/>
                <w:szCs w:val="28"/>
              </w:rPr>
            </w:pPr>
            <w:r w:rsidRPr="005933CF">
              <w:rPr>
                <w:rFonts w:ascii="Arial" w:hAnsi="Arial" w:cs="Arial"/>
                <w:color w:val="4472C4" w:themeColor="accent1"/>
                <w:sz w:val="28"/>
                <w:szCs w:val="28"/>
              </w:rPr>
              <w:t>Liverpool John Moores University (LJMU)</w:t>
            </w:r>
          </w:p>
          <w:p w14:paraId="7E72FA2C" w14:textId="7949A264" w:rsidR="005F1BC3" w:rsidRPr="007D7C58" w:rsidRDefault="005F1BC3" w:rsidP="00233CC3">
            <w:pPr>
              <w:pStyle w:val="NoSpacing"/>
              <w:rPr>
                <w:rFonts w:ascii="Arial" w:hAnsi="Arial" w:cs="Arial"/>
                <w:color w:val="4472C4" w:themeColor="accent1"/>
                <w:sz w:val="32"/>
                <w:szCs w:val="32"/>
              </w:rPr>
            </w:pPr>
          </w:p>
          <w:p w14:paraId="225A01DE" w14:textId="17B4A159" w:rsidR="005F1BC3" w:rsidRPr="005933CF" w:rsidRDefault="002649CE" w:rsidP="00233CC3">
            <w:pPr>
              <w:pStyle w:val="NoSpacing"/>
              <w:rPr>
                <w:rFonts w:ascii="Arial" w:hAnsi="Arial" w:cs="Arial"/>
                <w:color w:val="2F5496" w:themeColor="accent1" w:themeShade="BF"/>
                <w:sz w:val="28"/>
                <w:szCs w:val="28"/>
              </w:rPr>
            </w:pPr>
            <w:r>
              <w:rPr>
                <w:rFonts w:ascii="Arial" w:hAnsi="Arial" w:cs="Arial"/>
                <w:color w:val="4472C4" w:themeColor="accent1"/>
                <w:sz w:val="28"/>
                <w:szCs w:val="28"/>
              </w:rPr>
              <w:t>August</w:t>
            </w:r>
            <w:r w:rsidR="007D1200" w:rsidRPr="005933CF">
              <w:rPr>
                <w:rFonts w:ascii="Arial" w:hAnsi="Arial" w:cs="Arial"/>
                <w:color w:val="4472C4" w:themeColor="accent1"/>
                <w:sz w:val="28"/>
                <w:szCs w:val="28"/>
              </w:rPr>
              <w:t xml:space="preserve"> 2020</w:t>
            </w:r>
          </w:p>
        </w:tc>
      </w:tr>
    </w:tbl>
    <w:tbl>
      <w:tblPr>
        <w:tblpPr w:leftFromText="187" w:rightFromText="187" w:vertAnchor="page" w:horzAnchor="margin" w:tblpY="4471"/>
        <w:tblOverlap w:val="never"/>
        <w:tblW w:w="2830" w:type="pct"/>
        <w:tblLook w:val="04A0" w:firstRow="1" w:lastRow="0" w:firstColumn="1" w:lastColumn="0" w:noHBand="0" w:noVBand="1"/>
      </w:tblPr>
      <w:tblGrid>
        <w:gridCol w:w="5105"/>
      </w:tblGrid>
      <w:tr w:rsidR="00244165" w:rsidRPr="007D7C58" w14:paraId="6DB47753" w14:textId="77777777" w:rsidTr="007D1200">
        <w:trPr>
          <w:trHeight w:val="976"/>
        </w:trPr>
        <w:tc>
          <w:tcPr>
            <w:tcW w:w="5105" w:type="dxa"/>
            <w:tcMar>
              <w:top w:w="216" w:type="dxa"/>
              <w:left w:w="115" w:type="dxa"/>
              <w:bottom w:w="216" w:type="dxa"/>
              <w:right w:w="115" w:type="dxa"/>
            </w:tcMar>
          </w:tcPr>
          <w:p w14:paraId="7D6D85D7" w14:textId="534750BC" w:rsidR="00244165" w:rsidRPr="007D7C58" w:rsidRDefault="00244165" w:rsidP="00244165">
            <w:pPr>
              <w:pStyle w:val="NoSpacing"/>
              <w:rPr>
                <w:rFonts w:ascii="Arial" w:hAnsi="Arial" w:cs="Arial"/>
                <w:color w:val="4472C4" w:themeColor="accent1"/>
              </w:rPr>
            </w:pPr>
          </w:p>
        </w:tc>
      </w:tr>
    </w:tbl>
    <w:p w14:paraId="4C7B18DA" w14:textId="523846C5" w:rsidR="00752018" w:rsidRPr="007D7C58" w:rsidRDefault="00267F5D" w:rsidP="00752018">
      <w:pPr>
        <w:rPr>
          <w:rFonts w:ascii="Arial" w:hAnsi="Arial" w:cs="Arial"/>
        </w:rPr>
      </w:pPr>
      <w:r>
        <w:rPr>
          <w:noProof/>
          <w:lang w:eastAsia="en-GB"/>
        </w:rPr>
        <w:drawing>
          <wp:anchor distT="0" distB="0" distL="114300" distR="114300" simplePos="0" relativeHeight="251685888" behindDoc="1" locked="0" layoutInCell="1" allowOverlap="1" wp14:anchorId="39300A40" wp14:editId="32E87EF2">
            <wp:simplePos x="0" y="0"/>
            <wp:positionH relativeFrom="margin">
              <wp:posOffset>-413468</wp:posOffset>
            </wp:positionH>
            <wp:positionV relativeFrom="paragraph">
              <wp:posOffset>8300693</wp:posOffset>
            </wp:positionV>
            <wp:extent cx="2807335" cy="897255"/>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335" cy="897255"/>
                    </a:xfrm>
                    <a:prstGeom prst="rect">
                      <a:avLst/>
                    </a:prstGeom>
                  </pic:spPr>
                </pic:pic>
              </a:graphicData>
            </a:graphic>
          </wp:anchor>
        </w:drawing>
      </w:r>
      <w:r w:rsidR="00606C61" w:rsidRPr="007D7C58">
        <w:rPr>
          <w:rFonts w:ascii="Arial" w:hAnsi="Arial" w:cs="Arial"/>
          <w:noProof/>
          <w:sz w:val="36"/>
          <w:lang w:eastAsia="en-GB"/>
        </w:rPr>
        <w:drawing>
          <wp:anchor distT="0" distB="0" distL="114300" distR="114300" simplePos="0" relativeHeight="251672576" behindDoc="0" locked="0" layoutInCell="1" allowOverlap="1" wp14:anchorId="3F528C7C" wp14:editId="426D719A">
            <wp:simplePos x="0" y="0"/>
            <wp:positionH relativeFrom="margin">
              <wp:posOffset>4063365</wp:posOffset>
            </wp:positionH>
            <wp:positionV relativeFrom="paragraph">
              <wp:posOffset>2569210</wp:posOffset>
            </wp:positionV>
            <wp:extent cx="2483485" cy="763905"/>
            <wp:effectExtent l="0" t="0" r="0" b="0"/>
            <wp:wrapThrough wrapText="bothSides">
              <wp:wrapPolygon edited="0">
                <wp:start x="0" y="0"/>
                <wp:lineTo x="0" y="21007"/>
                <wp:lineTo x="21374" y="21007"/>
                <wp:lineTo x="2137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JMU 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3485" cy="763905"/>
                    </a:xfrm>
                    <a:prstGeom prst="rect">
                      <a:avLst/>
                    </a:prstGeom>
                  </pic:spPr>
                </pic:pic>
              </a:graphicData>
            </a:graphic>
            <wp14:sizeRelH relativeFrom="margin">
              <wp14:pctWidth>0</wp14:pctWidth>
            </wp14:sizeRelH>
            <wp14:sizeRelV relativeFrom="margin">
              <wp14:pctHeight>0</wp14:pctHeight>
            </wp14:sizeRelV>
          </wp:anchor>
        </w:drawing>
      </w:r>
      <w:r w:rsidR="00606C61" w:rsidRPr="005933CF">
        <w:rPr>
          <w:rFonts w:ascii="Arial" w:hAnsi="Arial" w:cs="Arial"/>
          <w:noProof/>
          <w:sz w:val="28"/>
          <w:szCs w:val="28"/>
          <w:lang w:eastAsia="en-GB"/>
        </w:rPr>
        <w:drawing>
          <wp:anchor distT="0" distB="0" distL="114300" distR="114300" simplePos="0" relativeHeight="251679744" behindDoc="1" locked="0" layoutInCell="1" allowOverlap="1" wp14:anchorId="2F75C6B5" wp14:editId="4F3E7567">
            <wp:simplePos x="0" y="0"/>
            <wp:positionH relativeFrom="margin">
              <wp:posOffset>357505</wp:posOffset>
            </wp:positionH>
            <wp:positionV relativeFrom="paragraph">
              <wp:posOffset>3675380</wp:posOffset>
            </wp:positionV>
            <wp:extent cx="5727700" cy="408114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2551" t="-432" r="24009"/>
                    <a:stretch/>
                  </pic:blipFill>
                  <pic:spPr bwMode="auto">
                    <a:xfrm>
                      <a:off x="0" y="0"/>
                      <a:ext cx="5727700" cy="4081145"/>
                    </a:xfrm>
                    <a:prstGeom prst="rect">
                      <a:avLst/>
                    </a:prstGeom>
                    <a:noFill/>
                    <a:ln>
                      <a:noFill/>
                    </a:ln>
                    <a:extLst>
                      <a:ext uri="{53640926-AAD7-44D8-BBD7-CCE9431645EC}">
                        <a14:shadowObscured xmlns:a14="http://schemas.microsoft.com/office/drawing/2010/main"/>
                      </a:ext>
                    </a:extLst>
                  </pic:spPr>
                </pic:pic>
              </a:graphicData>
            </a:graphic>
          </wp:anchor>
        </w:drawing>
      </w:r>
      <w:r w:rsidR="00244165" w:rsidRPr="007D7C58">
        <w:rPr>
          <w:rFonts w:ascii="Arial" w:hAnsi="Arial" w:cs="Arial"/>
          <w:noProof/>
          <w:color w:val="2962FF"/>
          <w:sz w:val="20"/>
          <w:szCs w:val="20"/>
          <w:lang w:eastAsia="en-GB"/>
        </w:rPr>
        <w:drawing>
          <wp:anchor distT="0" distB="0" distL="114300" distR="114300" simplePos="0" relativeHeight="251670528" behindDoc="1" locked="0" layoutInCell="1" allowOverlap="1" wp14:anchorId="507ABCFA" wp14:editId="5916E40E">
            <wp:simplePos x="0" y="0"/>
            <wp:positionH relativeFrom="column">
              <wp:posOffset>3451946</wp:posOffset>
            </wp:positionH>
            <wp:positionV relativeFrom="paragraph">
              <wp:posOffset>8270249</wp:posOffset>
            </wp:positionV>
            <wp:extent cx="2580450" cy="982345"/>
            <wp:effectExtent l="0" t="0" r="0" b="8255"/>
            <wp:wrapNone/>
            <wp:docPr id="9" name="Picture 9" descr="Revised coronavirus rules for Wales unveiled | GOV.WAL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ed coronavirus rules for Wales unveiled | GOV.WALE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450" cy="982345"/>
                    </a:xfrm>
                    <a:prstGeom prst="rect">
                      <a:avLst/>
                    </a:prstGeom>
                    <a:noFill/>
                    <a:ln>
                      <a:noFill/>
                    </a:ln>
                  </pic:spPr>
                </pic:pic>
              </a:graphicData>
            </a:graphic>
            <wp14:sizeRelH relativeFrom="margin">
              <wp14:pctWidth>0</wp14:pctWidth>
            </wp14:sizeRelH>
          </wp:anchor>
        </w:drawing>
      </w:r>
      <w:r w:rsidR="00244165" w:rsidRPr="007D7C58">
        <w:rPr>
          <w:rFonts w:ascii="Arial" w:hAnsi="Arial" w:cs="Arial"/>
          <w:noProof/>
          <w:lang w:eastAsia="en-GB"/>
        </w:rPr>
        <mc:AlternateContent>
          <mc:Choice Requires="wps">
            <w:drawing>
              <wp:anchor distT="45720" distB="45720" distL="114300" distR="114300" simplePos="0" relativeHeight="251665408" behindDoc="0" locked="0" layoutInCell="1" allowOverlap="1" wp14:anchorId="73017857" wp14:editId="3C4D7A86">
                <wp:simplePos x="0" y="0"/>
                <wp:positionH relativeFrom="column">
                  <wp:posOffset>-588010</wp:posOffset>
                </wp:positionH>
                <wp:positionV relativeFrom="paragraph">
                  <wp:posOffset>7851756</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453D63" w14:textId="0DD16670" w:rsidR="007C7F2A" w:rsidRPr="00244165" w:rsidRDefault="007C7F2A">
                            <w:pPr>
                              <w:rPr>
                                <w:rFonts w:ascii="Arial" w:hAnsi="Arial" w:cs="Arial"/>
                                <w:color w:val="4472C4" w:themeColor="accent1"/>
                                <w:sz w:val="28"/>
                                <w:szCs w:val="28"/>
                              </w:rPr>
                            </w:pPr>
                            <w:r w:rsidRPr="00244165">
                              <w:rPr>
                                <w:rFonts w:ascii="Arial" w:hAnsi="Arial" w:cs="Arial"/>
                                <w:color w:val="4472C4" w:themeColor="accent1"/>
                                <w:sz w:val="28"/>
                                <w:szCs w:val="28"/>
                              </w:rPr>
                              <w:t>Commissioned by: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017857" id="_x0000_t202" coordsize="21600,21600" o:spt="202" path="m,l,21600r21600,l21600,xe">
                <v:stroke joinstyle="miter"/>
                <v:path gradientshapeok="t" o:connecttype="rect"/>
              </v:shapetype>
              <v:shape id="Text Box 2" o:spid="_x0000_s1026" type="#_x0000_t202" style="position:absolute;margin-left:-46.3pt;margin-top:618.2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" stroked="f">
                <v:textbox style="mso-fit-shape-to-text:t">
                  <w:txbxContent>
                    <w:p w14:paraId="3A453D63" w14:textId="0DD16670" w:rsidR="007C7F2A" w:rsidRPr="00244165" w:rsidRDefault="007C7F2A">
                      <w:pPr>
                        <w:rPr>
                          <w:rFonts w:ascii="Arial" w:hAnsi="Arial" w:cs="Arial"/>
                          <w:color w:val="4472C4" w:themeColor="accent1"/>
                          <w:sz w:val="28"/>
                          <w:szCs w:val="28"/>
                        </w:rPr>
                      </w:pPr>
                      <w:r w:rsidRPr="00244165">
                        <w:rPr>
                          <w:rFonts w:ascii="Arial" w:hAnsi="Arial" w:cs="Arial"/>
                          <w:color w:val="4472C4" w:themeColor="accent1"/>
                          <w:sz w:val="28"/>
                          <w:szCs w:val="28"/>
                        </w:rPr>
                        <w:t>Commissioned by:</w:t>
                      </w:r>
                    </w:p>
                  </w:txbxContent>
                </v:textbox>
                <w10:wrap type="square"/>
              </v:shape>
            </w:pict>
          </mc:Fallback>
        </mc:AlternateContent>
      </w:r>
      <w:r w:rsidR="00244165" w:rsidRPr="007D7C58">
        <w:rPr>
          <w:rFonts w:ascii="Arial" w:hAnsi="Arial" w:cs="Arial"/>
          <w:noProof/>
          <w:lang w:eastAsia="en-GB"/>
        </w:rPr>
        <mc:AlternateContent>
          <mc:Choice Requires="wps">
            <w:drawing>
              <wp:anchor distT="45720" distB="45720" distL="114300" distR="114300" simplePos="0" relativeHeight="251667456" behindDoc="0" locked="0" layoutInCell="1" allowOverlap="1" wp14:anchorId="46EF6CC9" wp14:editId="16118A78">
                <wp:simplePos x="0" y="0"/>
                <wp:positionH relativeFrom="margin">
                  <wp:align>right</wp:align>
                </wp:positionH>
                <wp:positionV relativeFrom="paragraph">
                  <wp:posOffset>7820906</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32FAB0" w14:textId="203098A0" w:rsidR="007C7F2A" w:rsidRPr="00244165" w:rsidRDefault="007C7F2A" w:rsidP="00F030F1">
                            <w:pPr>
                              <w:rPr>
                                <w:rFonts w:ascii="Arial" w:hAnsi="Arial" w:cs="Arial"/>
                                <w:color w:val="4472C4" w:themeColor="accent1"/>
                                <w:sz w:val="28"/>
                                <w:szCs w:val="28"/>
                              </w:rPr>
                            </w:pPr>
                            <w:r w:rsidRPr="00244165">
                              <w:rPr>
                                <w:rFonts w:ascii="Arial" w:hAnsi="Arial" w:cs="Arial"/>
                                <w:color w:val="4472C4" w:themeColor="accent1"/>
                                <w:sz w:val="28"/>
                                <w:szCs w:val="28"/>
                              </w:rPr>
                              <w:t>Funded by: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EF6CC9" id="_x0000_s1027" type="#_x0000_t202" style="position:absolute;margin-left:134.7pt;margin-top:615.8pt;width:185.9pt;height:110.6pt;z-index:251667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" stroked="f">
                <v:textbox style="mso-fit-shape-to-text:t">
                  <w:txbxContent>
                    <w:p w14:paraId="0C32FAB0" w14:textId="203098A0" w:rsidR="007C7F2A" w:rsidRPr="00244165" w:rsidRDefault="007C7F2A" w:rsidP="00F030F1">
                      <w:pPr>
                        <w:rPr>
                          <w:rFonts w:ascii="Arial" w:hAnsi="Arial" w:cs="Arial"/>
                          <w:color w:val="4472C4" w:themeColor="accent1"/>
                          <w:sz w:val="28"/>
                          <w:szCs w:val="28"/>
                        </w:rPr>
                      </w:pPr>
                      <w:r w:rsidRPr="00244165">
                        <w:rPr>
                          <w:rFonts w:ascii="Arial" w:hAnsi="Arial" w:cs="Arial"/>
                          <w:color w:val="4472C4" w:themeColor="accent1"/>
                          <w:sz w:val="28"/>
                          <w:szCs w:val="28"/>
                        </w:rPr>
                        <w:t>Funded by:</w:t>
                      </w:r>
                    </w:p>
                  </w:txbxContent>
                </v:textbox>
                <w10:wrap type="square" anchorx="margin"/>
              </v:shape>
            </w:pict>
          </mc:Fallback>
        </mc:AlternateContent>
      </w:r>
      <w:sdt>
        <w:sdtPr>
          <w:rPr>
            <w:rFonts w:ascii="Arial" w:hAnsi="Arial" w:cs="Arial"/>
          </w:rPr>
          <w:id w:val="-1270463901"/>
          <w:docPartObj>
            <w:docPartGallery w:val="Cover Pages"/>
            <w:docPartUnique/>
          </w:docPartObj>
        </w:sdtPr>
        <w:sdtEndPr>
          <w:rPr>
            <w:b/>
            <w:bCs/>
          </w:rPr>
        </w:sdtEndPr>
        <w:sdtContent>
          <w:r w:rsidR="00233CC3" w:rsidRPr="007D7C58">
            <w:rPr>
              <w:rFonts w:ascii="Arial" w:hAnsi="Arial" w:cs="Arial"/>
              <w:b/>
              <w:bCs/>
              <w:noProof/>
              <w:lang w:eastAsia="en-GB"/>
            </w:rPr>
            <w:t xml:space="preserve"> </w:t>
          </w:r>
          <w:r w:rsidR="00FB567B" w:rsidRPr="007D7C58">
            <w:rPr>
              <w:rFonts w:ascii="Arial" w:hAnsi="Arial" w:cs="Arial"/>
              <w:b/>
              <w:bCs/>
            </w:rPr>
            <w:br w:type="page"/>
          </w:r>
        </w:sdtContent>
      </w:sdt>
    </w:p>
    <w:sdt>
      <w:sdtPr>
        <w:rPr>
          <w:rFonts w:ascii="Arial" w:eastAsiaTheme="minorHAnsi" w:hAnsi="Arial" w:cs="Arial"/>
          <w:color w:val="auto"/>
          <w:sz w:val="24"/>
          <w:szCs w:val="24"/>
        </w:rPr>
        <w:id w:val="-525639235"/>
        <w:docPartObj>
          <w:docPartGallery w:val="Table of Contents"/>
          <w:docPartUnique/>
        </w:docPartObj>
      </w:sdtPr>
      <w:sdtEndPr>
        <w:rPr>
          <w:rFonts w:eastAsiaTheme="minorEastAsia"/>
          <w:b/>
          <w:bCs/>
          <w:noProof/>
          <w:sz w:val="22"/>
          <w:szCs w:val="22"/>
        </w:rPr>
      </w:sdtEndPr>
      <w:sdtContent>
        <w:p w14:paraId="356A5E52" w14:textId="726A3A93" w:rsidR="005F1BC3" w:rsidRPr="007D7C58" w:rsidRDefault="005F1BC3">
          <w:pPr>
            <w:pStyle w:val="TOCHeading"/>
            <w:rPr>
              <w:rFonts w:ascii="Arial" w:hAnsi="Arial" w:cs="Arial"/>
            </w:rPr>
          </w:pPr>
          <w:r w:rsidRPr="007D7C58">
            <w:rPr>
              <w:rFonts w:ascii="Arial" w:hAnsi="Arial" w:cs="Arial"/>
            </w:rPr>
            <w:t>Contents</w:t>
          </w:r>
        </w:p>
        <w:p w14:paraId="49181071" w14:textId="5BF02FF3" w:rsidR="00876291" w:rsidRDefault="005F1BC3">
          <w:pPr>
            <w:pStyle w:val="TOC1"/>
            <w:tabs>
              <w:tab w:val="right" w:leader="dot" w:pos="9010"/>
            </w:tabs>
            <w:rPr>
              <w:noProof/>
              <w:lang w:eastAsia="en-GB"/>
            </w:rPr>
          </w:pPr>
          <w:r w:rsidRPr="007D7C58">
            <w:rPr>
              <w:rFonts w:ascii="Arial" w:hAnsi="Arial" w:cs="Arial"/>
            </w:rPr>
            <w:fldChar w:fldCharType="begin"/>
          </w:r>
          <w:r w:rsidRPr="007D7C58">
            <w:rPr>
              <w:rFonts w:ascii="Arial" w:hAnsi="Arial" w:cs="Arial"/>
            </w:rPr>
            <w:instrText xml:space="preserve"> TOC \o "1-3" \h \z \u </w:instrText>
          </w:r>
          <w:r w:rsidRPr="007D7C58">
            <w:rPr>
              <w:rFonts w:ascii="Arial" w:hAnsi="Arial" w:cs="Arial"/>
            </w:rPr>
            <w:fldChar w:fldCharType="separate"/>
          </w:r>
          <w:hyperlink w:anchor="_Toc52008868" w:history="1">
            <w:r w:rsidR="00876291" w:rsidRPr="00F72280">
              <w:rPr>
                <w:rStyle w:val="Hyperlink"/>
                <w:rFonts w:ascii="Arial" w:hAnsi="Arial" w:cs="Arial"/>
                <w:i/>
                <w:iCs/>
                <w:noProof/>
              </w:rPr>
              <w:t>Executive Summary</w:t>
            </w:r>
            <w:r w:rsidR="00876291">
              <w:rPr>
                <w:noProof/>
                <w:webHidden/>
              </w:rPr>
              <w:tab/>
            </w:r>
            <w:r w:rsidR="00876291">
              <w:rPr>
                <w:noProof/>
                <w:webHidden/>
              </w:rPr>
              <w:fldChar w:fldCharType="begin"/>
            </w:r>
            <w:r w:rsidR="00876291">
              <w:rPr>
                <w:noProof/>
                <w:webHidden/>
              </w:rPr>
              <w:instrText xml:space="preserve"> PAGEREF _Toc52008868 \h </w:instrText>
            </w:r>
            <w:r w:rsidR="00876291">
              <w:rPr>
                <w:noProof/>
                <w:webHidden/>
              </w:rPr>
            </w:r>
            <w:r w:rsidR="00876291">
              <w:rPr>
                <w:noProof/>
                <w:webHidden/>
              </w:rPr>
              <w:fldChar w:fldCharType="separate"/>
            </w:r>
            <w:r w:rsidR="00E4177F">
              <w:rPr>
                <w:noProof/>
                <w:webHidden/>
              </w:rPr>
              <w:t>3</w:t>
            </w:r>
            <w:r w:rsidR="00876291">
              <w:rPr>
                <w:noProof/>
                <w:webHidden/>
              </w:rPr>
              <w:fldChar w:fldCharType="end"/>
            </w:r>
          </w:hyperlink>
        </w:p>
        <w:p w14:paraId="3B3BA195" w14:textId="77E4ABDA" w:rsidR="00876291" w:rsidRDefault="00552445">
          <w:pPr>
            <w:pStyle w:val="TOC2"/>
            <w:tabs>
              <w:tab w:val="right" w:leader="dot" w:pos="9010"/>
            </w:tabs>
            <w:rPr>
              <w:noProof/>
              <w:lang w:eastAsia="en-GB"/>
            </w:rPr>
          </w:pPr>
          <w:hyperlink w:anchor="_Toc52008869" w:history="1">
            <w:r w:rsidR="00876291" w:rsidRPr="00F72280">
              <w:rPr>
                <w:rStyle w:val="Hyperlink"/>
                <w:rFonts w:ascii="Arial" w:hAnsi="Arial" w:cs="Arial"/>
                <w:noProof/>
              </w:rPr>
              <w:t>Key recommendations: Phase 2</w:t>
            </w:r>
            <w:r w:rsidR="00876291">
              <w:rPr>
                <w:noProof/>
                <w:webHidden/>
              </w:rPr>
              <w:tab/>
            </w:r>
            <w:r w:rsidR="00876291">
              <w:rPr>
                <w:noProof/>
                <w:webHidden/>
              </w:rPr>
              <w:fldChar w:fldCharType="begin"/>
            </w:r>
            <w:r w:rsidR="00876291">
              <w:rPr>
                <w:noProof/>
                <w:webHidden/>
              </w:rPr>
              <w:instrText xml:space="preserve"> PAGEREF _Toc52008869 \h </w:instrText>
            </w:r>
            <w:r w:rsidR="00876291">
              <w:rPr>
                <w:noProof/>
                <w:webHidden/>
              </w:rPr>
            </w:r>
            <w:r w:rsidR="00876291">
              <w:rPr>
                <w:noProof/>
                <w:webHidden/>
              </w:rPr>
              <w:fldChar w:fldCharType="separate"/>
            </w:r>
            <w:r w:rsidR="00E4177F">
              <w:rPr>
                <w:noProof/>
                <w:webHidden/>
              </w:rPr>
              <w:t>5</w:t>
            </w:r>
            <w:r w:rsidR="00876291">
              <w:rPr>
                <w:noProof/>
                <w:webHidden/>
              </w:rPr>
              <w:fldChar w:fldCharType="end"/>
            </w:r>
          </w:hyperlink>
        </w:p>
        <w:p w14:paraId="79B2A57F" w14:textId="4CB6132D" w:rsidR="00876291" w:rsidRDefault="00552445">
          <w:pPr>
            <w:pStyle w:val="TOC1"/>
            <w:tabs>
              <w:tab w:val="right" w:leader="dot" w:pos="9010"/>
            </w:tabs>
            <w:rPr>
              <w:noProof/>
              <w:lang w:eastAsia="en-GB"/>
            </w:rPr>
          </w:pPr>
          <w:hyperlink w:anchor="_Toc52008870" w:history="1">
            <w:r w:rsidR="00876291" w:rsidRPr="00F72280">
              <w:rPr>
                <w:rStyle w:val="Hyperlink"/>
                <w:rFonts w:ascii="Arial" w:hAnsi="Arial" w:cs="Arial"/>
                <w:i/>
                <w:iCs/>
                <w:noProof/>
              </w:rPr>
              <w:t>Literature Review</w:t>
            </w:r>
            <w:r w:rsidR="00876291">
              <w:rPr>
                <w:noProof/>
                <w:webHidden/>
              </w:rPr>
              <w:tab/>
            </w:r>
            <w:r w:rsidR="00876291">
              <w:rPr>
                <w:noProof/>
                <w:webHidden/>
              </w:rPr>
              <w:fldChar w:fldCharType="begin"/>
            </w:r>
            <w:r w:rsidR="00876291">
              <w:rPr>
                <w:noProof/>
                <w:webHidden/>
              </w:rPr>
              <w:instrText xml:space="preserve"> PAGEREF _Toc52008870 \h </w:instrText>
            </w:r>
            <w:r w:rsidR="00876291">
              <w:rPr>
                <w:noProof/>
                <w:webHidden/>
              </w:rPr>
            </w:r>
            <w:r w:rsidR="00876291">
              <w:rPr>
                <w:noProof/>
                <w:webHidden/>
              </w:rPr>
              <w:fldChar w:fldCharType="separate"/>
            </w:r>
            <w:r w:rsidR="00E4177F">
              <w:rPr>
                <w:noProof/>
                <w:webHidden/>
              </w:rPr>
              <w:t>7</w:t>
            </w:r>
            <w:r w:rsidR="00876291">
              <w:rPr>
                <w:noProof/>
                <w:webHidden/>
              </w:rPr>
              <w:fldChar w:fldCharType="end"/>
            </w:r>
          </w:hyperlink>
        </w:p>
        <w:p w14:paraId="5583E735" w14:textId="2F703295" w:rsidR="00876291" w:rsidRDefault="00552445">
          <w:pPr>
            <w:pStyle w:val="TOC2"/>
            <w:tabs>
              <w:tab w:val="right" w:leader="dot" w:pos="9010"/>
            </w:tabs>
            <w:rPr>
              <w:noProof/>
              <w:lang w:eastAsia="en-GB"/>
            </w:rPr>
          </w:pPr>
          <w:hyperlink w:anchor="_Toc52008871" w:history="1">
            <w:r w:rsidR="00876291" w:rsidRPr="00F72280">
              <w:rPr>
                <w:rStyle w:val="Hyperlink"/>
                <w:rFonts w:ascii="Arial" w:hAnsi="Arial" w:cs="Arial"/>
                <w:noProof/>
              </w:rPr>
              <w:t>Introduction</w:t>
            </w:r>
            <w:r w:rsidR="00876291">
              <w:rPr>
                <w:noProof/>
                <w:webHidden/>
              </w:rPr>
              <w:tab/>
            </w:r>
            <w:r w:rsidR="00876291">
              <w:rPr>
                <w:noProof/>
                <w:webHidden/>
              </w:rPr>
              <w:fldChar w:fldCharType="begin"/>
            </w:r>
            <w:r w:rsidR="00876291">
              <w:rPr>
                <w:noProof/>
                <w:webHidden/>
              </w:rPr>
              <w:instrText xml:space="preserve"> PAGEREF _Toc52008871 \h </w:instrText>
            </w:r>
            <w:r w:rsidR="00876291">
              <w:rPr>
                <w:noProof/>
                <w:webHidden/>
              </w:rPr>
            </w:r>
            <w:r w:rsidR="00876291">
              <w:rPr>
                <w:noProof/>
                <w:webHidden/>
              </w:rPr>
              <w:fldChar w:fldCharType="separate"/>
            </w:r>
            <w:r w:rsidR="00E4177F">
              <w:rPr>
                <w:noProof/>
                <w:webHidden/>
              </w:rPr>
              <w:t>7</w:t>
            </w:r>
            <w:r w:rsidR="00876291">
              <w:rPr>
                <w:noProof/>
                <w:webHidden/>
              </w:rPr>
              <w:fldChar w:fldCharType="end"/>
            </w:r>
          </w:hyperlink>
        </w:p>
        <w:p w14:paraId="4049AFA6" w14:textId="105293CC" w:rsidR="00876291" w:rsidRDefault="00552445">
          <w:pPr>
            <w:pStyle w:val="TOC2"/>
            <w:tabs>
              <w:tab w:val="right" w:leader="dot" w:pos="9010"/>
            </w:tabs>
            <w:rPr>
              <w:noProof/>
              <w:lang w:eastAsia="en-GB"/>
            </w:rPr>
          </w:pPr>
          <w:hyperlink w:anchor="_Toc52008872" w:history="1">
            <w:r w:rsidR="00876291" w:rsidRPr="00F72280">
              <w:rPr>
                <w:rStyle w:val="Hyperlink"/>
                <w:rFonts w:ascii="Arial" w:hAnsi="Arial" w:cs="Arial"/>
                <w:noProof/>
              </w:rPr>
              <w:t>Key milestones within Safeguarding Wales</w:t>
            </w:r>
            <w:r w:rsidR="00876291">
              <w:rPr>
                <w:noProof/>
                <w:webHidden/>
              </w:rPr>
              <w:tab/>
            </w:r>
            <w:r w:rsidR="00876291">
              <w:rPr>
                <w:noProof/>
                <w:webHidden/>
              </w:rPr>
              <w:fldChar w:fldCharType="begin"/>
            </w:r>
            <w:r w:rsidR="00876291">
              <w:rPr>
                <w:noProof/>
                <w:webHidden/>
              </w:rPr>
              <w:instrText xml:space="preserve"> PAGEREF _Toc52008872 \h </w:instrText>
            </w:r>
            <w:r w:rsidR="00876291">
              <w:rPr>
                <w:noProof/>
                <w:webHidden/>
              </w:rPr>
            </w:r>
            <w:r w:rsidR="00876291">
              <w:rPr>
                <w:noProof/>
                <w:webHidden/>
              </w:rPr>
              <w:fldChar w:fldCharType="separate"/>
            </w:r>
            <w:r w:rsidR="00E4177F">
              <w:rPr>
                <w:noProof/>
                <w:webHidden/>
              </w:rPr>
              <w:t>8</w:t>
            </w:r>
            <w:r w:rsidR="00876291">
              <w:rPr>
                <w:noProof/>
                <w:webHidden/>
              </w:rPr>
              <w:fldChar w:fldCharType="end"/>
            </w:r>
          </w:hyperlink>
        </w:p>
        <w:p w14:paraId="65E45383" w14:textId="597E9349" w:rsidR="00876291" w:rsidRDefault="00552445">
          <w:pPr>
            <w:pStyle w:val="TOC2"/>
            <w:tabs>
              <w:tab w:val="right" w:leader="dot" w:pos="9010"/>
            </w:tabs>
            <w:rPr>
              <w:noProof/>
              <w:lang w:eastAsia="en-GB"/>
            </w:rPr>
          </w:pPr>
          <w:hyperlink w:anchor="_Toc52008873" w:history="1">
            <w:r w:rsidR="00876291" w:rsidRPr="00F72280">
              <w:rPr>
                <w:rStyle w:val="Hyperlink"/>
                <w:rFonts w:ascii="Arial" w:hAnsi="Arial" w:cs="Arial"/>
                <w:noProof/>
              </w:rPr>
              <w:t>Risk and vulnerable groups</w:t>
            </w:r>
            <w:r w:rsidR="00876291">
              <w:rPr>
                <w:noProof/>
                <w:webHidden/>
              </w:rPr>
              <w:tab/>
            </w:r>
            <w:r w:rsidR="00876291">
              <w:rPr>
                <w:noProof/>
                <w:webHidden/>
              </w:rPr>
              <w:fldChar w:fldCharType="begin"/>
            </w:r>
            <w:r w:rsidR="00876291">
              <w:rPr>
                <w:noProof/>
                <w:webHidden/>
              </w:rPr>
              <w:instrText xml:space="preserve"> PAGEREF _Toc52008873 \h </w:instrText>
            </w:r>
            <w:r w:rsidR="00876291">
              <w:rPr>
                <w:noProof/>
                <w:webHidden/>
              </w:rPr>
            </w:r>
            <w:r w:rsidR="00876291">
              <w:rPr>
                <w:noProof/>
                <w:webHidden/>
              </w:rPr>
              <w:fldChar w:fldCharType="separate"/>
            </w:r>
            <w:r w:rsidR="00E4177F">
              <w:rPr>
                <w:noProof/>
                <w:webHidden/>
              </w:rPr>
              <w:t>10</w:t>
            </w:r>
            <w:r w:rsidR="00876291">
              <w:rPr>
                <w:noProof/>
                <w:webHidden/>
              </w:rPr>
              <w:fldChar w:fldCharType="end"/>
            </w:r>
          </w:hyperlink>
        </w:p>
        <w:p w14:paraId="0364AB20" w14:textId="5FF0D917" w:rsidR="00876291" w:rsidRDefault="00552445">
          <w:pPr>
            <w:pStyle w:val="TOC3"/>
            <w:tabs>
              <w:tab w:val="right" w:leader="dot" w:pos="9010"/>
            </w:tabs>
            <w:rPr>
              <w:noProof/>
              <w:lang w:eastAsia="en-GB"/>
            </w:rPr>
          </w:pPr>
          <w:hyperlink w:anchor="_Toc52008874" w:history="1">
            <w:r w:rsidR="00876291" w:rsidRPr="00F72280">
              <w:rPr>
                <w:rStyle w:val="Hyperlink"/>
                <w:rFonts w:ascii="Arial" w:hAnsi="Arial" w:cs="Arial"/>
                <w:noProof/>
              </w:rPr>
              <w:t>Vulnerable children</w:t>
            </w:r>
            <w:r w:rsidR="00876291">
              <w:rPr>
                <w:noProof/>
                <w:webHidden/>
              </w:rPr>
              <w:tab/>
            </w:r>
            <w:r w:rsidR="00876291">
              <w:rPr>
                <w:noProof/>
                <w:webHidden/>
              </w:rPr>
              <w:fldChar w:fldCharType="begin"/>
            </w:r>
            <w:r w:rsidR="00876291">
              <w:rPr>
                <w:noProof/>
                <w:webHidden/>
              </w:rPr>
              <w:instrText xml:space="preserve"> PAGEREF _Toc52008874 \h </w:instrText>
            </w:r>
            <w:r w:rsidR="00876291">
              <w:rPr>
                <w:noProof/>
                <w:webHidden/>
              </w:rPr>
            </w:r>
            <w:r w:rsidR="00876291">
              <w:rPr>
                <w:noProof/>
                <w:webHidden/>
              </w:rPr>
              <w:fldChar w:fldCharType="separate"/>
            </w:r>
            <w:r w:rsidR="00E4177F">
              <w:rPr>
                <w:noProof/>
                <w:webHidden/>
              </w:rPr>
              <w:t>10</w:t>
            </w:r>
            <w:r w:rsidR="00876291">
              <w:rPr>
                <w:noProof/>
                <w:webHidden/>
              </w:rPr>
              <w:fldChar w:fldCharType="end"/>
            </w:r>
          </w:hyperlink>
        </w:p>
        <w:p w14:paraId="480598A1" w14:textId="699F69EA" w:rsidR="00876291" w:rsidRDefault="00552445">
          <w:pPr>
            <w:pStyle w:val="TOC3"/>
            <w:tabs>
              <w:tab w:val="right" w:leader="dot" w:pos="9010"/>
            </w:tabs>
            <w:rPr>
              <w:noProof/>
              <w:lang w:eastAsia="en-GB"/>
            </w:rPr>
          </w:pPr>
          <w:hyperlink w:anchor="_Toc52008875" w:history="1">
            <w:r w:rsidR="00876291" w:rsidRPr="00F72280">
              <w:rPr>
                <w:rStyle w:val="Hyperlink"/>
                <w:rFonts w:ascii="Arial" w:hAnsi="Arial" w:cs="Arial"/>
                <w:noProof/>
                <w:lang w:eastAsia="en-GB"/>
              </w:rPr>
              <w:t>Vulnerable adults</w:t>
            </w:r>
            <w:r w:rsidR="00876291">
              <w:rPr>
                <w:noProof/>
                <w:webHidden/>
              </w:rPr>
              <w:tab/>
            </w:r>
            <w:r w:rsidR="00876291">
              <w:rPr>
                <w:noProof/>
                <w:webHidden/>
              </w:rPr>
              <w:fldChar w:fldCharType="begin"/>
            </w:r>
            <w:r w:rsidR="00876291">
              <w:rPr>
                <w:noProof/>
                <w:webHidden/>
              </w:rPr>
              <w:instrText xml:space="preserve"> PAGEREF _Toc52008875 \h </w:instrText>
            </w:r>
            <w:r w:rsidR="00876291">
              <w:rPr>
                <w:noProof/>
                <w:webHidden/>
              </w:rPr>
            </w:r>
            <w:r w:rsidR="00876291">
              <w:rPr>
                <w:noProof/>
                <w:webHidden/>
              </w:rPr>
              <w:fldChar w:fldCharType="separate"/>
            </w:r>
            <w:r w:rsidR="00E4177F">
              <w:rPr>
                <w:noProof/>
                <w:webHidden/>
              </w:rPr>
              <w:t>14</w:t>
            </w:r>
            <w:r w:rsidR="00876291">
              <w:rPr>
                <w:noProof/>
                <w:webHidden/>
              </w:rPr>
              <w:fldChar w:fldCharType="end"/>
            </w:r>
          </w:hyperlink>
        </w:p>
        <w:p w14:paraId="19BD4690" w14:textId="13A88854" w:rsidR="00876291" w:rsidRDefault="00552445">
          <w:pPr>
            <w:pStyle w:val="TOC2"/>
            <w:tabs>
              <w:tab w:val="right" w:leader="dot" w:pos="9010"/>
            </w:tabs>
            <w:rPr>
              <w:noProof/>
              <w:lang w:eastAsia="en-GB"/>
            </w:rPr>
          </w:pPr>
          <w:hyperlink w:anchor="_Toc52008876" w:history="1">
            <w:r w:rsidR="00876291" w:rsidRPr="00F72280">
              <w:rPr>
                <w:rStyle w:val="Hyperlink"/>
                <w:rFonts w:ascii="Arial" w:hAnsi="Arial" w:cs="Arial"/>
                <w:noProof/>
              </w:rPr>
              <w:t>Adopting multi-agency working in safeguarding practice:</w:t>
            </w:r>
            <w:r w:rsidR="00876291">
              <w:rPr>
                <w:noProof/>
                <w:webHidden/>
              </w:rPr>
              <w:tab/>
            </w:r>
            <w:r w:rsidR="00876291">
              <w:rPr>
                <w:noProof/>
                <w:webHidden/>
              </w:rPr>
              <w:fldChar w:fldCharType="begin"/>
            </w:r>
            <w:r w:rsidR="00876291">
              <w:rPr>
                <w:noProof/>
                <w:webHidden/>
              </w:rPr>
              <w:instrText xml:space="preserve"> PAGEREF _Toc52008876 \h </w:instrText>
            </w:r>
            <w:r w:rsidR="00876291">
              <w:rPr>
                <w:noProof/>
                <w:webHidden/>
              </w:rPr>
            </w:r>
            <w:r w:rsidR="00876291">
              <w:rPr>
                <w:noProof/>
                <w:webHidden/>
              </w:rPr>
              <w:fldChar w:fldCharType="separate"/>
            </w:r>
            <w:r w:rsidR="00E4177F">
              <w:rPr>
                <w:noProof/>
                <w:webHidden/>
              </w:rPr>
              <w:t>16</w:t>
            </w:r>
            <w:r w:rsidR="00876291">
              <w:rPr>
                <w:noProof/>
                <w:webHidden/>
              </w:rPr>
              <w:fldChar w:fldCharType="end"/>
            </w:r>
          </w:hyperlink>
        </w:p>
        <w:p w14:paraId="0D48AF46" w14:textId="0712F909" w:rsidR="00876291" w:rsidRDefault="00552445">
          <w:pPr>
            <w:pStyle w:val="TOC3"/>
            <w:tabs>
              <w:tab w:val="right" w:leader="dot" w:pos="9010"/>
            </w:tabs>
            <w:rPr>
              <w:noProof/>
              <w:lang w:eastAsia="en-GB"/>
            </w:rPr>
          </w:pPr>
          <w:hyperlink w:anchor="_Toc52008877" w:history="1">
            <w:r w:rsidR="00876291" w:rsidRPr="00F72280">
              <w:rPr>
                <w:rStyle w:val="Hyperlink"/>
                <w:rFonts w:ascii="Arial" w:hAnsi="Arial" w:cs="Arial"/>
                <w:noProof/>
              </w:rPr>
              <w:t>Impact of multi-agency framework</w:t>
            </w:r>
            <w:r w:rsidR="00876291">
              <w:rPr>
                <w:noProof/>
                <w:webHidden/>
              </w:rPr>
              <w:tab/>
            </w:r>
            <w:r w:rsidR="00876291">
              <w:rPr>
                <w:noProof/>
                <w:webHidden/>
              </w:rPr>
              <w:fldChar w:fldCharType="begin"/>
            </w:r>
            <w:r w:rsidR="00876291">
              <w:rPr>
                <w:noProof/>
                <w:webHidden/>
              </w:rPr>
              <w:instrText xml:space="preserve"> PAGEREF _Toc52008877 \h </w:instrText>
            </w:r>
            <w:r w:rsidR="00876291">
              <w:rPr>
                <w:noProof/>
                <w:webHidden/>
              </w:rPr>
            </w:r>
            <w:r w:rsidR="00876291">
              <w:rPr>
                <w:noProof/>
                <w:webHidden/>
              </w:rPr>
              <w:fldChar w:fldCharType="separate"/>
            </w:r>
            <w:r w:rsidR="00E4177F">
              <w:rPr>
                <w:noProof/>
                <w:webHidden/>
              </w:rPr>
              <w:t>17</w:t>
            </w:r>
            <w:r w:rsidR="00876291">
              <w:rPr>
                <w:noProof/>
                <w:webHidden/>
              </w:rPr>
              <w:fldChar w:fldCharType="end"/>
            </w:r>
          </w:hyperlink>
        </w:p>
        <w:p w14:paraId="3878C34F" w14:textId="5DE2B5BE" w:rsidR="00876291" w:rsidRDefault="00552445">
          <w:pPr>
            <w:pStyle w:val="TOC2"/>
            <w:tabs>
              <w:tab w:val="right" w:leader="dot" w:pos="9010"/>
            </w:tabs>
            <w:rPr>
              <w:noProof/>
              <w:lang w:eastAsia="en-GB"/>
            </w:rPr>
          </w:pPr>
          <w:hyperlink w:anchor="_Toc52008878" w:history="1">
            <w:r w:rsidR="00876291" w:rsidRPr="00F72280">
              <w:rPr>
                <w:rStyle w:val="Hyperlink"/>
                <w:rFonts w:ascii="Arial" w:hAnsi="Arial" w:cs="Arial"/>
                <w:noProof/>
              </w:rPr>
              <w:t>Identifying effective practices for MASH frameworks: What does good look like?</w:t>
            </w:r>
            <w:r w:rsidR="00876291">
              <w:rPr>
                <w:noProof/>
                <w:webHidden/>
              </w:rPr>
              <w:tab/>
            </w:r>
            <w:r w:rsidR="00876291">
              <w:rPr>
                <w:noProof/>
                <w:webHidden/>
              </w:rPr>
              <w:fldChar w:fldCharType="begin"/>
            </w:r>
            <w:r w:rsidR="00876291">
              <w:rPr>
                <w:noProof/>
                <w:webHidden/>
              </w:rPr>
              <w:instrText xml:space="preserve"> PAGEREF _Toc52008878 \h </w:instrText>
            </w:r>
            <w:r w:rsidR="00876291">
              <w:rPr>
                <w:noProof/>
                <w:webHidden/>
              </w:rPr>
            </w:r>
            <w:r w:rsidR="00876291">
              <w:rPr>
                <w:noProof/>
                <w:webHidden/>
              </w:rPr>
              <w:fldChar w:fldCharType="separate"/>
            </w:r>
            <w:r w:rsidR="00E4177F">
              <w:rPr>
                <w:noProof/>
                <w:webHidden/>
              </w:rPr>
              <w:t>18</w:t>
            </w:r>
            <w:r w:rsidR="00876291">
              <w:rPr>
                <w:noProof/>
                <w:webHidden/>
              </w:rPr>
              <w:fldChar w:fldCharType="end"/>
            </w:r>
          </w:hyperlink>
        </w:p>
        <w:p w14:paraId="0BE96DFE" w14:textId="4192A231" w:rsidR="00876291" w:rsidRDefault="00552445">
          <w:pPr>
            <w:pStyle w:val="TOC2"/>
            <w:tabs>
              <w:tab w:val="right" w:leader="dot" w:pos="9010"/>
            </w:tabs>
            <w:rPr>
              <w:noProof/>
              <w:lang w:eastAsia="en-GB"/>
            </w:rPr>
          </w:pPr>
          <w:hyperlink w:anchor="_Toc52008879" w:history="1">
            <w:r w:rsidR="00876291" w:rsidRPr="00F72280">
              <w:rPr>
                <w:rStyle w:val="Hyperlink"/>
                <w:rFonts w:ascii="Arial" w:hAnsi="Arial" w:cs="Arial"/>
                <w:noProof/>
              </w:rPr>
              <w:t>Multi-Agency Safeguarding Arrangements: Other factors for consideration</w:t>
            </w:r>
            <w:r w:rsidR="00876291">
              <w:rPr>
                <w:noProof/>
                <w:webHidden/>
              </w:rPr>
              <w:tab/>
            </w:r>
            <w:r w:rsidR="00876291">
              <w:rPr>
                <w:noProof/>
                <w:webHidden/>
              </w:rPr>
              <w:fldChar w:fldCharType="begin"/>
            </w:r>
            <w:r w:rsidR="00876291">
              <w:rPr>
                <w:noProof/>
                <w:webHidden/>
              </w:rPr>
              <w:instrText xml:space="preserve"> PAGEREF _Toc52008879 \h </w:instrText>
            </w:r>
            <w:r w:rsidR="00876291">
              <w:rPr>
                <w:noProof/>
                <w:webHidden/>
              </w:rPr>
            </w:r>
            <w:r w:rsidR="00876291">
              <w:rPr>
                <w:noProof/>
                <w:webHidden/>
              </w:rPr>
              <w:fldChar w:fldCharType="separate"/>
            </w:r>
            <w:r w:rsidR="00E4177F">
              <w:rPr>
                <w:noProof/>
                <w:webHidden/>
              </w:rPr>
              <w:t>22</w:t>
            </w:r>
            <w:r w:rsidR="00876291">
              <w:rPr>
                <w:noProof/>
                <w:webHidden/>
              </w:rPr>
              <w:fldChar w:fldCharType="end"/>
            </w:r>
          </w:hyperlink>
        </w:p>
        <w:p w14:paraId="152D56E8" w14:textId="0D6819A6" w:rsidR="00876291" w:rsidRDefault="00552445">
          <w:pPr>
            <w:pStyle w:val="TOC3"/>
            <w:tabs>
              <w:tab w:val="right" w:leader="dot" w:pos="9010"/>
            </w:tabs>
            <w:rPr>
              <w:noProof/>
              <w:lang w:eastAsia="en-GB"/>
            </w:rPr>
          </w:pPr>
          <w:hyperlink w:anchor="_Toc52008880" w:history="1">
            <w:r w:rsidR="00876291" w:rsidRPr="00F72280">
              <w:rPr>
                <w:rStyle w:val="Hyperlink"/>
                <w:rFonts w:ascii="Arial" w:hAnsi="Arial" w:cs="Arial"/>
                <w:noProof/>
              </w:rPr>
              <w:t>The making of a good ‘Front Door’ approach?</w:t>
            </w:r>
            <w:r w:rsidR="00876291">
              <w:rPr>
                <w:noProof/>
                <w:webHidden/>
              </w:rPr>
              <w:tab/>
            </w:r>
            <w:r w:rsidR="00876291">
              <w:rPr>
                <w:noProof/>
                <w:webHidden/>
              </w:rPr>
              <w:fldChar w:fldCharType="begin"/>
            </w:r>
            <w:r w:rsidR="00876291">
              <w:rPr>
                <w:noProof/>
                <w:webHidden/>
              </w:rPr>
              <w:instrText xml:space="preserve"> PAGEREF _Toc52008880 \h </w:instrText>
            </w:r>
            <w:r w:rsidR="00876291">
              <w:rPr>
                <w:noProof/>
                <w:webHidden/>
              </w:rPr>
            </w:r>
            <w:r w:rsidR="00876291">
              <w:rPr>
                <w:noProof/>
                <w:webHidden/>
              </w:rPr>
              <w:fldChar w:fldCharType="separate"/>
            </w:r>
            <w:r w:rsidR="00E4177F">
              <w:rPr>
                <w:noProof/>
                <w:webHidden/>
              </w:rPr>
              <w:t>22</w:t>
            </w:r>
            <w:r w:rsidR="00876291">
              <w:rPr>
                <w:noProof/>
                <w:webHidden/>
              </w:rPr>
              <w:fldChar w:fldCharType="end"/>
            </w:r>
          </w:hyperlink>
        </w:p>
        <w:p w14:paraId="076BCD83" w14:textId="14DC466F" w:rsidR="00876291" w:rsidRDefault="00552445">
          <w:pPr>
            <w:pStyle w:val="TOC3"/>
            <w:tabs>
              <w:tab w:val="right" w:leader="dot" w:pos="9010"/>
            </w:tabs>
            <w:rPr>
              <w:noProof/>
              <w:lang w:eastAsia="en-GB"/>
            </w:rPr>
          </w:pPr>
          <w:hyperlink w:anchor="_Toc52008881" w:history="1">
            <w:r w:rsidR="00876291" w:rsidRPr="00F72280">
              <w:rPr>
                <w:rStyle w:val="Hyperlink"/>
                <w:rFonts w:ascii="Arial" w:hAnsi="Arial" w:cs="Arial"/>
                <w:noProof/>
              </w:rPr>
              <w:t>General Data Protection Regulation (GDPR) and Implications for multi-agency safeguarding:</w:t>
            </w:r>
            <w:r w:rsidR="00876291">
              <w:rPr>
                <w:noProof/>
                <w:webHidden/>
              </w:rPr>
              <w:tab/>
            </w:r>
            <w:r w:rsidR="00876291">
              <w:rPr>
                <w:noProof/>
                <w:webHidden/>
              </w:rPr>
              <w:fldChar w:fldCharType="begin"/>
            </w:r>
            <w:r w:rsidR="00876291">
              <w:rPr>
                <w:noProof/>
                <w:webHidden/>
              </w:rPr>
              <w:instrText xml:space="preserve"> PAGEREF _Toc52008881 \h </w:instrText>
            </w:r>
            <w:r w:rsidR="00876291">
              <w:rPr>
                <w:noProof/>
                <w:webHidden/>
              </w:rPr>
            </w:r>
            <w:r w:rsidR="00876291">
              <w:rPr>
                <w:noProof/>
                <w:webHidden/>
              </w:rPr>
              <w:fldChar w:fldCharType="separate"/>
            </w:r>
            <w:r w:rsidR="00E4177F">
              <w:rPr>
                <w:noProof/>
                <w:webHidden/>
              </w:rPr>
              <w:t>24</w:t>
            </w:r>
            <w:r w:rsidR="00876291">
              <w:rPr>
                <w:noProof/>
                <w:webHidden/>
              </w:rPr>
              <w:fldChar w:fldCharType="end"/>
            </w:r>
          </w:hyperlink>
        </w:p>
        <w:p w14:paraId="4DB7DC27" w14:textId="0AB359E8" w:rsidR="00876291" w:rsidRDefault="00552445">
          <w:pPr>
            <w:pStyle w:val="TOC2"/>
            <w:tabs>
              <w:tab w:val="right" w:leader="dot" w:pos="9010"/>
            </w:tabs>
            <w:rPr>
              <w:noProof/>
              <w:lang w:eastAsia="en-GB"/>
            </w:rPr>
          </w:pPr>
          <w:hyperlink w:anchor="_Toc52008882" w:history="1">
            <w:r w:rsidR="00876291" w:rsidRPr="00F72280">
              <w:rPr>
                <w:rStyle w:val="Hyperlink"/>
                <w:rFonts w:ascii="Arial" w:hAnsi="Arial" w:cs="Arial"/>
                <w:noProof/>
              </w:rPr>
              <w:t>Summary</w:t>
            </w:r>
            <w:r w:rsidR="00876291">
              <w:rPr>
                <w:noProof/>
                <w:webHidden/>
              </w:rPr>
              <w:tab/>
            </w:r>
            <w:r w:rsidR="00876291">
              <w:rPr>
                <w:noProof/>
                <w:webHidden/>
              </w:rPr>
              <w:fldChar w:fldCharType="begin"/>
            </w:r>
            <w:r w:rsidR="00876291">
              <w:rPr>
                <w:noProof/>
                <w:webHidden/>
              </w:rPr>
              <w:instrText xml:space="preserve"> PAGEREF _Toc52008882 \h </w:instrText>
            </w:r>
            <w:r w:rsidR="00876291">
              <w:rPr>
                <w:noProof/>
                <w:webHidden/>
              </w:rPr>
            </w:r>
            <w:r w:rsidR="00876291">
              <w:rPr>
                <w:noProof/>
                <w:webHidden/>
              </w:rPr>
              <w:fldChar w:fldCharType="separate"/>
            </w:r>
            <w:r w:rsidR="00E4177F">
              <w:rPr>
                <w:noProof/>
                <w:webHidden/>
              </w:rPr>
              <w:t>25</w:t>
            </w:r>
            <w:r w:rsidR="00876291">
              <w:rPr>
                <w:noProof/>
                <w:webHidden/>
              </w:rPr>
              <w:fldChar w:fldCharType="end"/>
            </w:r>
          </w:hyperlink>
        </w:p>
        <w:p w14:paraId="21859B89" w14:textId="3D6FC1F6" w:rsidR="00876291" w:rsidRDefault="00552445">
          <w:pPr>
            <w:pStyle w:val="TOC1"/>
            <w:tabs>
              <w:tab w:val="right" w:leader="dot" w:pos="9010"/>
            </w:tabs>
            <w:rPr>
              <w:noProof/>
              <w:lang w:eastAsia="en-GB"/>
            </w:rPr>
          </w:pPr>
          <w:hyperlink w:anchor="_Toc52008883" w:history="1">
            <w:r w:rsidR="00876291" w:rsidRPr="00F72280">
              <w:rPr>
                <w:rStyle w:val="Hyperlink"/>
                <w:rFonts w:ascii="Arial" w:hAnsi="Arial" w:cs="Arial"/>
                <w:noProof/>
              </w:rPr>
              <w:t>Methodology</w:t>
            </w:r>
            <w:r w:rsidR="00876291">
              <w:rPr>
                <w:noProof/>
                <w:webHidden/>
              </w:rPr>
              <w:tab/>
            </w:r>
            <w:r w:rsidR="00876291">
              <w:rPr>
                <w:noProof/>
                <w:webHidden/>
              </w:rPr>
              <w:fldChar w:fldCharType="begin"/>
            </w:r>
            <w:r w:rsidR="00876291">
              <w:rPr>
                <w:noProof/>
                <w:webHidden/>
              </w:rPr>
              <w:instrText xml:space="preserve"> PAGEREF _Toc52008883 \h </w:instrText>
            </w:r>
            <w:r w:rsidR="00876291">
              <w:rPr>
                <w:noProof/>
                <w:webHidden/>
              </w:rPr>
            </w:r>
            <w:r w:rsidR="00876291">
              <w:rPr>
                <w:noProof/>
                <w:webHidden/>
              </w:rPr>
              <w:fldChar w:fldCharType="separate"/>
            </w:r>
            <w:r w:rsidR="00E4177F">
              <w:rPr>
                <w:noProof/>
                <w:webHidden/>
              </w:rPr>
              <w:t>26</w:t>
            </w:r>
            <w:r w:rsidR="00876291">
              <w:rPr>
                <w:noProof/>
                <w:webHidden/>
              </w:rPr>
              <w:fldChar w:fldCharType="end"/>
            </w:r>
          </w:hyperlink>
        </w:p>
        <w:p w14:paraId="1DACA8AB" w14:textId="179E688E" w:rsidR="00876291" w:rsidRDefault="00552445">
          <w:pPr>
            <w:pStyle w:val="TOC2"/>
            <w:tabs>
              <w:tab w:val="right" w:leader="dot" w:pos="9010"/>
            </w:tabs>
            <w:rPr>
              <w:noProof/>
              <w:lang w:eastAsia="en-GB"/>
            </w:rPr>
          </w:pPr>
          <w:hyperlink w:anchor="_Toc52008884" w:history="1">
            <w:r w:rsidR="00876291" w:rsidRPr="00F72280">
              <w:rPr>
                <w:rStyle w:val="Hyperlink"/>
                <w:rFonts w:ascii="Arial" w:hAnsi="Arial" w:cs="Arial"/>
                <w:noProof/>
              </w:rPr>
              <w:t>Aims of the current study</w:t>
            </w:r>
            <w:r w:rsidR="00876291">
              <w:rPr>
                <w:noProof/>
                <w:webHidden/>
              </w:rPr>
              <w:tab/>
            </w:r>
            <w:r w:rsidR="00876291">
              <w:rPr>
                <w:noProof/>
                <w:webHidden/>
              </w:rPr>
              <w:fldChar w:fldCharType="begin"/>
            </w:r>
            <w:r w:rsidR="00876291">
              <w:rPr>
                <w:noProof/>
                <w:webHidden/>
              </w:rPr>
              <w:instrText xml:space="preserve"> PAGEREF _Toc52008884 \h </w:instrText>
            </w:r>
            <w:r w:rsidR="00876291">
              <w:rPr>
                <w:noProof/>
                <w:webHidden/>
              </w:rPr>
            </w:r>
            <w:r w:rsidR="00876291">
              <w:rPr>
                <w:noProof/>
                <w:webHidden/>
              </w:rPr>
              <w:fldChar w:fldCharType="separate"/>
            </w:r>
            <w:r w:rsidR="00E4177F">
              <w:rPr>
                <w:noProof/>
                <w:webHidden/>
              </w:rPr>
              <w:t>26</w:t>
            </w:r>
            <w:r w:rsidR="00876291">
              <w:rPr>
                <w:noProof/>
                <w:webHidden/>
              </w:rPr>
              <w:fldChar w:fldCharType="end"/>
            </w:r>
          </w:hyperlink>
        </w:p>
        <w:p w14:paraId="03CF700E" w14:textId="175853EB" w:rsidR="00876291" w:rsidRDefault="00552445">
          <w:pPr>
            <w:pStyle w:val="TOC2"/>
            <w:tabs>
              <w:tab w:val="right" w:leader="dot" w:pos="9010"/>
            </w:tabs>
            <w:rPr>
              <w:noProof/>
              <w:lang w:eastAsia="en-GB"/>
            </w:rPr>
          </w:pPr>
          <w:hyperlink w:anchor="_Toc52008885" w:history="1">
            <w:r w:rsidR="00876291" w:rsidRPr="00F72280">
              <w:rPr>
                <w:rStyle w:val="Hyperlink"/>
                <w:rFonts w:ascii="Arial" w:hAnsi="Arial" w:cs="Arial"/>
                <w:noProof/>
              </w:rPr>
              <w:t>Design &amp; data</w:t>
            </w:r>
            <w:r w:rsidR="00876291">
              <w:rPr>
                <w:noProof/>
                <w:webHidden/>
              </w:rPr>
              <w:tab/>
            </w:r>
            <w:r w:rsidR="00876291">
              <w:rPr>
                <w:noProof/>
                <w:webHidden/>
              </w:rPr>
              <w:fldChar w:fldCharType="begin"/>
            </w:r>
            <w:r w:rsidR="00876291">
              <w:rPr>
                <w:noProof/>
                <w:webHidden/>
              </w:rPr>
              <w:instrText xml:space="preserve"> PAGEREF _Toc52008885 \h </w:instrText>
            </w:r>
            <w:r w:rsidR="00876291">
              <w:rPr>
                <w:noProof/>
                <w:webHidden/>
              </w:rPr>
            </w:r>
            <w:r w:rsidR="00876291">
              <w:rPr>
                <w:noProof/>
                <w:webHidden/>
              </w:rPr>
              <w:fldChar w:fldCharType="separate"/>
            </w:r>
            <w:r w:rsidR="00E4177F">
              <w:rPr>
                <w:noProof/>
                <w:webHidden/>
              </w:rPr>
              <w:t>26</w:t>
            </w:r>
            <w:r w:rsidR="00876291">
              <w:rPr>
                <w:noProof/>
                <w:webHidden/>
              </w:rPr>
              <w:fldChar w:fldCharType="end"/>
            </w:r>
          </w:hyperlink>
        </w:p>
        <w:p w14:paraId="480A8AF3" w14:textId="11D16266" w:rsidR="00876291" w:rsidRDefault="00552445">
          <w:pPr>
            <w:pStyle w:val="TOC2"/>
            <w:tabs>
              <w:tab w:val="right" w:leader="dot" w:pos="9010"/>
            </w:tabs>
            <w:rPr>
              <w:noProof/>
              <w:lang w:eastAsia="en-GB"/>
            </w:rPr>
          </w:pPr>
          <w:hyperlink w:anchor="_Toc52008886" w:history="1">
            <w:r w:rsidR="00876291" w:rsidRPr="00F72280">
              <w:rPr>
                <w:rStyle w:val="Hyperlink"/>
                <w:rFonts w:ascii="Arial" w:hAnsi="Arial" w:cs="Arial"/>
                <w:noProof/>
              </w:rPr>
              <w:t>Ethical Considerations</w:t>
            </w:r>
            <w:r w:rsidR="00876291">
              <w:rPr>
                <w:noProof/>
                <w:webHidden/>
              </w:rPr>
              <w:tab/>
            </w:r>
            <w:r w:rsidR="00876291">
              <w:rPr>
                <w:noProof/>
                <w:webHidden/>
              </w:rPr>
              <w:fldChar w:fldCharType="begin"/>
            </w:r>
            <w:r w:rsidR="00876291">
              <w:rPr>
                <w:noProof/>
                <w:webHidden/>
              </w:rPr>
              <w:instrText xml:space="preserve"> PAGEREF _Toc52008886 \h </w:instrText>
            </w:r>
            <w:r w:rsidR="00876291">
              <w:rPr>
                <w:noProof/>
                <w:webHidden/>
              </w:rPr>
            </w:r>
            <w:r w:rsidR="00876291">
              <w:rPr>
                <w:noProof/>
                <w:webHidden/>
              </w:rPr>
              <w:fldChar w:fldCharType="separate"/>
            </w:r>
            <w:r w:rsidR="00E4177F">
              <w:rPr>
                <w:noProof/>
                <w:webHidden/>
              </w:rPr>
              <w:t>29</w:t>
            </w:r>
            <w:r w:rsidR="00876291">
              <w:rPr>
                <w:noProof/>
                <w:webHidden/>
              </w:rPr>
              <w:fldChar w:fldCharType="end"/>
            </w:r>
          </w:hyperlink>
        </w:p>
        <w:p w14:paraId="57815927" w14:textId="4F4250BF" w:rsidR="00876291" w:rsidRDefault="00552445">
          <w:pPr>
            <w:pStyle w:val="TOC1"/>
            <w:tabs>
              <w:tab w:val="right" w:leader="dot" w:pos="9010"/>
            </w:tabs>
            <w:rPr>
              <w:noProof/>
              <w:lang w:eastAsia="en-GB"/>
            </w:rPr>
          </w:pPr>
          <w:hyperlink w:anchor="_Toc52008887" w:history="1">
            <w:r w:rsidR="00876291" w:rsidRPr="00F72280">
              <w:rPr>
                <w:rStyle w:val="Hyperlink"/>
                <w:rFonts w:ascii="Arial" w:hAnsi="Arial" w:cs="Arial"/>
                <w:noProof/>
              </w:rPr>
              <w:t>Results</w:t>
            </w:r>
            <w:r w:rsidR="00876291">
              <w:rPr>
                <w:noProof/>
                <w:webHidden/>
              </w:rPr>
              <w:tab/>
            </w:r>
            <w:r w:rsidR="00876291">
              <w:rPr>
                <w:noProof/>
                <w:webHidden/>
              </w:rPr>
              <w:fldChar w:fldCharType="begin"/>
            </w:r>
            <w:r w:rsidR="00876291">
              <w:rPr>
                <w:noProof/>
                <w:webHidden/>
              </w:rPr>
              <w:instrText xml:space="preserve"> PAGEREF _Toc52008887 \h </w:instrText>
            </w:r>
            <w:r w:rsidR="00876291">
              <w:rPr>
                <w:noProof/>
                <w:webHidden/>
              </w:rPr>
            </w:r>
            <w:r w:rsidR="00876291">
              <w:rPr>
                <w:noProof/>
                <w:webHidden/>
              </w:rPr>
              <w:fldChar w:fldCharType="separate"/>
            </w:r>
            <w:r w:rsidR="00E4177F">
              <w:rPr>
                <w:noProof/>
                <w:webHidden/>
              </w:rPr>
              <w:t>30</w:t>
            </w:r>
            <w:r w:rsidR="00876291">
              <w:rPr>
                <w:noProof/>
                <w:webHidden/>
              </w:rPr>
              <w:fldChar w:fldCharType="end"/>
            </w:r>
          </w:hyperlink>
        </w:p>
        <w:p w14:paraId="184614F2" w14:textId="0200BEF4" w:rsidR="00876291" w:rsidRDefault="00552445">
          <w:pPr>
            <w:pStyle w:val="TOC2"/>
            <w:tabs>
              <w:tab w:val="right" w:leader="dot" w:pos="9010"/>
            </w:tabs>
            <w:rPr>
              <w:noProof/>
              <w:lang w:eastAsia="en-GB"/>
            </w:rPr>
          </w:pPr>
          <w:hyperlink w:anchor="_Toc52008888" w:history="1">
            <w:r w:rsidR="00876291" w:rsidRPr="00F72280">
              <w:rPr>
                <w:rStyle w:val="Hyperlink"/>
                <w:rFonts w:ascii="Arial" w:hAnsi="Arial" w:cs="Arial"/>
                <w:noProof/>
                <w:lang w:eastAsia="en-GB"/>
              </w:rPr>
              <w:t>Introduction</w:t>
            </w:r>
            <w:r w:rsidR="00876291">
              <w:rPr>
                <w:noProof/>
                <w:webHidden/>
              </w:rPr>
              <w:tab/>
            </w:r>
            <w:r w:rsidR="00876291">
              <w:rPr>
                <w:noProof/>
                <w:webHidden/>
              </w:rPr>
              <w:fldChar w:fldCharType="begin"/>
            </w:r>
            <w:r w:rsidR="00876291">
              <w:rPr>
                <w:noProof/>
                <w:webHidden/>
              </w:rPr>
              <w:instrText xml:space="preserve"> PAGEREF _Toc52008888 \h </w:instrText>
            </w:r>
            <w:r w:rsidR="00876291">
              <w:rPr>
                <w:noProof/>
                <w:webHidden/>
              </w:rPr>
            </w:r>
            <w:r w:rsidR="00876291">
              <w:rPr>
                <w:noProof/>
                <w:webHidden/>
              </w:rPr>
              <w:fldChar w:fldCharType="separate"/>
            </w:r>
            <w:r w:rsidR="00E4177F">
              <w:rPr>
                <w:noProof/>
                <w:webHidden/>
              </w:rPr>
              <w:t>30</w:t>
            </w:r>
            <w:r w:rsidR="00876291">
              <w:rPr>
                <w:noProof/>
                <w:webHidden/>
              </w:rPr>
              <w:fldChar w:fldCharType="end"/>
            </w:r>
          </w:hyperlink>
        </w:p>
        <w:p w14:paraId="539E5158" w14:textId="2B188786" w:rsidR="00876291" w:rsidRDefault="00552445">
          <w:pPr>
            <w:pStyle w:val="TOC2"/>
            <w:tabs>
              <w:tab w:val="right" w:leader="dot" w:pos="9010"/>
            </w:tabs>
            <w:rPr>
              <w:noProof/>
              <w:lang w:eastAsia="en-GB"/>
            </w:rPr>
          </w:pPr>
          <w:hyperlink w:anchor="_Toc52008889" w:history="1">
            <w:r w:rsidR="00876291" w:rsidRPr="00F72280">
              <w:rPr>
                <w:rStyle w:val="Hyperlink"/>
                <w:rFonts w:ascii="Arial" w:hAnsi="Arial" w:cs="Arial"/>
                <w:noProof/>
                <w:lang w:eastAsia="en-GB"/>
              </w:rPr>
              <w:t>Theme 1: Aims of safeguarding arrangements</w:t>
            </w:r>
            <w:r w:rsidR="00876291">
              <w:rPr>
                <w:noProof/>
                <w:webHidden/>
              </w:rPr>
              <w:tab/>
            </w:r>
            <w:r w:rsidR="00876291">
              <w:rPr>
                <w:noProof/>
                <w:webHidden/>
              </w:rPr>
              <w:fldChar w:fldCharType="begin"/>
            </w:r>
            <w:r w:rsidR="00876291">
              <w:rPr>
                <w:noProof/>
                <w:webHidden/>
              </w:rPr>
              <w:instrText xml:space="preserve"> PAGEREF _Toc52008889 \h </w:instrText>
            </w:r>
            <w:r w:rsidR="00876291">
              <w:rPr>
                <w:noProof/>
                <w:webHidden/>
              </w:rPr>
            </w:r>
            <w:r w:rsidR="00876291">
              <w:rPr>
                <w:noProof/>
                <w:webHidden/>
              </w:rPr>
              <w:fldChar w:fldCharType="separate"/>
            </w:r>
            <w:r w:rsidR="00E4177F">
              <w:rPr>
                <w:noProof/>
                <w:webHidden/>
              </w:rPr>
              <w:t>30</w:t>
            </w:r>
            <w:r w:rsidR="00876291">
              <w:rPr>
                <w:noProof/>
                <w:webHidden/>
              </w:rPr>
              <w:fldChar w:fldCharType="end"/>
            </w:r>
          </w:hyperlink>
        </w:p>
        <w:p w14:paraId="7BA3771B" w14:textId="044CB582" w:rsidR="00876291" w:rsidRDefault="00552445">
          <w:pPr>
            <w:pStyle w:val="TOC2"/>
            <w:tabs>
              <w:tab w:val="right" w:leader="dot" w:pos="9010"/>
            </w:tabs>
            <w:rPr>
              <w:noProof/>
              <w:lang w:eastAsia="en-GB"/>
            </w:rPr>
          </w:pPr>
          <w:hyperlink w:anchor="_Toc52008890" w:history="1">
            <w:r w:rsidR="00876291" w:rsidRPr="00F72280">
              <w:rPr>
                <w:rStyle w:val="Hyperlink"/>
                <w:rFonts w:ascii="Arial" w:hAnsi="Arial" w:cs="Arial"/>
                <w:noProof/>
                <w:lang w:eastAsia="en-GB"/>
              </w:rPr>
              <w:t>Theme 2: ‘Front Door’ System</w:t>
            </w:r>
            <w:r w:rsidR="00876291">
              <w:rPr>
                <w:noProof/>
                <w:webHidden/>
              </w:rPr>
              <w:tab/>
            </w:r>
            <w:r w:rsidR="00876291">
              <w:rPr>
                <w:noProof/>
                <w:webHidden/>
              </w:rPr>
              <w:fldChar w:fldCharType="begin"/>
            </w:r>
            <w:r w:rsidR="00876291">
              <w:rPr>
                <w:noProof/>
                <w:webHidden/>
              </w:rPr>
              <w:instrText xml:space="preserve"> PAGEREF _Toc52008890 \h </w:instrText>
            </w:r>
            <w:r w:rsidR="00876291">
              <w:rPr>
                <w:noProof/>
                <w:webHidden/>
              </w:rPr>
            </w:r>
            <w:r w:rsidR="00876291">
              <w:rPr>
                <w:noProof/>
                <w:webHidden/>
              </w:rPr>
              <w:fldChar w:fldCharType="separate"/>
            </w:r>
            <w:r w:rsidR="00E4177F">
              <w:rPr>
                <w:noProof/>
                <w:webHidden/>
              </w:rPr>
              <w:t>32</w:t>
            </w:r>
            <w:r w:rsidR="00876291">
              <w:rPr>
                <w:noProof/>
                <w:webHidden/>
              </w:rPr>
              <w:fldChar w:fldCharType="end"/>
            </w:r>
          </w:hyperlink>
        </w:p>
        <w:p w14:paraId="491D345B" w14:textId="4BEEC263" w:rsidR="00876291" w:rsidRDefault="00552445">
          <w:pPr>
            <w:pStyle w:val="TOC2"/>
            <w:tabs>
              <w:tab w:val="right" w:leader="dot" w:pos="9010"/>
            </w:tabs>
            <w:rPr>
              <w:noProof/>
              <w:lang w:eastAsia="en-GB"/>
            </w:rPr>
          </w:pPr>
          <w:hyperlink w:anchor="_Toc52008891" w:history="1">
            <w:r w:rsidR="00876291" w:rsidRPr="00F72280">
              <w:rPr>
                <w:rStyle w:val="Hyperlink"/>
                <w:rFonts w:ascii="Arial" w:hAnsi="Arial" w:cs="Arial"/>
                <w:noProof/>
                <w:lang w:eastAsia="en-GB"/>
              </w:rPr>
              <w:t>Theme 3: Partnership</w:t>
            </w:r>
            <w:r w:rsidR="00876291">
              <w:rPr>
                <w:noProof/>
                <w:webHidden/>
              </w:rPr>
              <w:tab/>
            </w:r>
            <w:r w:rsidR="00876291">
              <w:rPr>
                <w:noProof/>
                <w:webHidden/>
              </w:rPr>
              <w:fldChar w:fldCharType="begin"/>
            </w:r>
            <w:r w:rsidR="00876291">
              <w:rPr>
                <w:noProof/>
                <w:webHidden/>
              </w:rPr>
              <w:instrText xml:space="preserve"> PAGEREF _Toc52008891 \h </w:instrText>
            </w:r>
            <w:r w:rsidR="00876291">
              <w:rPr>
                <w:noProof/>
                <w:webHidden/>
              </w:rPr>
            </w:r>
            <w:r w:rsidR="00876291">
              <w:rPr>
                <w:noProof/>
                <w:webHidden/>
              </w:rPr>
              <w:fldChar w:fldCharType="separate"/>
            </w:r>
            <w:r w:rsidR="00E4177F">
              <w:rPr>
                <w:noProof/>
                <w:webHidden/>
              </w:rPr>
              <w:t>37</w:t>
            </w:r>
            <w:r w:rsidR="00876291">
              <w:rPr>
                <w:noProof/>
                <w:webHidden/>
              </w:rPr>
              <w:fldChar w:fldCharType="end"/>
            </w:r>
          </w:hyperlink>
        </w:p>
        <w:p w14:paraId="006E501E" w14:textId="31E49582" w:rsidR="00876291" w:rsidRDefault="00552445">
          <w:pPr>
            <w:pStyle w:val="TOC2"/>
            <w:tabs>
              <w:tab w:val="right" w:leader="dot" w:pos="9010"/>
            </w:tabs>
            <w:rPr>
              <w:noProof/>
              <w:lang w:eastAsia="en-GB"/>
            </w:rPr>
          </w:pPr>
          <w:hyperlink w:anchor="_Toc52008892" w:history="1">
            <w:r w:rsidR="00876291" w:rsidRPr="00F72280">
              <w:rPr>
                <w:rStyle w:val="Hyperlink"/>
                <w:rFonts w:ascii="Arial" w:hAnsi="Arial" w:cs="Arial"/>
                <w:noProof/>
              </w:rPr>
              <w:t>Theme 4: Reflection</w:t>
            </w:r>
            <w:r w:rsidR="00876291">
              <w:rPr>
                <w:noProof/>
                <w:webHidden/>
              </w:rPr>
              <w:tab/>
            </w:r>
            <w:r w:rsidR="00876291">
              <w:rPr>
                <w:noProof/>
                <w:webHidden/>
              </w:rPr>
              <w:fldChar w:fldCharType="begin"/>
            </w:r>
            <w:r w:rsidR="00876291">
              <w:rPr>
                <w:noProof/>
                <w:webHidden/>
              </w:rPr>
              <w:instrText xml:space="preserve"> PAGEREF _Toc52008892 \h </w:instrText>
            </w:r>
            <w:r w:rsidR="00876291">
              <w:rPr>
                <w:noProof/>
                <w:webHidden/>
              </w:rPr>
            </w:r>
            <w:r w:rsidR="00876291">
              <w:rPr>
                <w:noProof/>
                <w:webHidden/>
              </w:rPr>
              <w:fldChar w:fldCharType="separate"/>
            </w:r>
            <w:r w:rsidR="00E4177F">
              <w:rPr>
                <w:noProof/>
                <w:webHidden/>
              </w:rPr>
              <w:t>41</w:t>
            </w:r>
            <w:r w:rsidR="00876291">
              <w:rPr>
                <w:noProof/>
                <w:webHidden/>
              </w:rPr>
              <w:fldChar w:fldCharType="end"/>
            </w:r>
          </w:hyperlink>
        </w:p>
        <w:p w14:paraId="23044633" w14:textId="5BD4FC9F" w:rsidR="00876291" w:rsidRDefault="00552445">
          <w:pPr>
            <w:pStyle w:val="TOC2"/>
            <w:tabs>
              <w:tab w:val="right" w:leader="dot" w:pos="9010"/>
            </w:tabs>
            <w:rPr>
              <w:noProof/>
              <w:lang w:eastAsia="en-GB"/>
            </w:rPr>
          </w:pPr>
          <w:hyperlink w:anchor="_Toc52008893" w:history="1">
            <w:r w:rsidR="00876291" w:rsidRPr="00F72280">
              <w:rPr>
                <w:rStyle w:val="Hyperlink"/>
                <w:rFonts w:ascii="Arial" w:hAnsi="Arial" w:cs="Arial"/>
                <w:noProof/>
                <w:lang w:eastAsia="en-GB"/>
              </w:rPr>
              <w:t>Word cloud data infographic</w:t>
            </w:r>
            <w:r w:rsidR="00876291">
              <w:rPr>
                <w:noProof/>
                <w:webHidden/>
              </w:rPr>
              <w:tab/>
            </w:r>
            <w:r w:rsidR="00876291">
              <w:rPr>
                <w:noProof/>
                <w:webHidden/>
              </w:rPr>
              <w:fldChar w:fldCharType="begin"/>
            </w:r>
            <w:r w:rsidR="00876291">
              <w:rPr>
                <w:noProof/>
                <w:webHidden/>
              </w:rPr>
              <w:instrText xml:space="preserve"> PAGEREF _Toc52008893 \h </w:instrText>
            </w:r>
            <w:r w:rsidR="00876291">
              <w:rPr>
                <w:noProof/>
                <w:webHidden/>
              </w:rPr>
            </w:r>
            <w:r w:rsidR="00876291">
              <w:rPr>
                <w:noProof/>
                <w:webHidden/>
              </w:rPr>
              <w:fldChar w:fldCharType="separate"/>
            </w:r>
            <w:r w:rsidR="00E4177F">
              <w:rPr>
                <w:noProof/>
                <w:webHidden/>
              </w:rPr>
              <w:t>46</w:t>
            </w:r>
            <w:r w:rsidR="00876291">
              <w:rPr>
                <w:noProof/>
                <w:webHidden/>
              </w:rPr>
              <w:fldChar w:fldCharType="end"/>
            </w:r>
          </w:hyperlink>
        </w:p>
        <w:p w14:paraId="7605C7F3" w14:textId="490DF0B7" w:rsidR="00876291" w:rsidRDefault="00552445">
          <w:pPr>
            <w:pStyle w:val="TOC2"/>
            <w:tabs>
              <w:tab w:val="right" w:leader="dot" w:pos="9010"/>
            </w:tabs>
            <w:rPr>
              <w:noProof/>
              <w:lang w:eastAsia="en-GB"/>
            </w:rPr>
          </w:pPr>
          <w:hyperlink w:anchor="_Toc52008894" w:history="1">
            <w:r w:rsidR="00876291" w:rsidRPr="00F72280">
              <w:rPr>
                <w:rStyle w:val="Hyperlink"/>
                <w:rFonts w:ascii="Arial" w:hAnsi="Arial" w:cs="Arial"/>
                <w:noProof/>
                <w:lang w:eastAsia="en-GB"/>
              </w:rPr>
              <w:t>Results: High level Wales MASA arrangements</w:t>
            </w:r>
            <w:r w:rsidR="00876291">
              <w:rPr>
                <w:noProof/>
                <w:webHidden/>
              </w:rPr>
              <w:tab/>
            </w:r>
            <w:r w:rsidR="00876291">
              <w:rPr>
                <w:noProof/>
                <w:webHidden/>
              </w:rPr>
              <w:fldChar w:fldCharType="begin"/>
            </w:r>
            <w:r w:rsidR="00876291">
              <w:rPr>
                <w:noProof/>
                <w:webHidden/>
              </w:rPr>
              <w:instrText xml:space="preserve"> PAGEREF _Toc52008894 \h </w:instrText>
            </w:r>
            <w:r w:rsidR="00876291">
              <w:rPr>
                <w:noProof/>
                <w:webHidden/>
              </w:rPr>
            </w:r>
            <w:r w:rsidR="00876291">
              <w:rPr>
                <w:noProof/>
                <w:webHidden/>
              </w:rPr>
              <w:fldChar w:fldCharType="separate"/>
            </w:r>
            <w:r w:rsidR="00E4177F">
              <w:rPr>
                <w:noProof/>
                <w:webHidden/>
              </w:rPr>
              <w:t>47</w:t>
            </w:r>
            <w:r w:rsidR="00876291">
              <w:rPr>
                <w:noProof/>
                <w:webHidden/>
              </w:rPr>
              <w:fldChar w:fldCharType="end"/>
            </w:r>
          </w:hyperlink>
        </w:p>
        <w:p w14:paraId="56D4AE2C" w14:textId="2A4E2D4E" w:rsidR="00876291" w:rsidRDefault="00552445">
          <w:pPr>
            <w:pStyle w:val="TOC2"/>
            <w:tabs>
              <w:tab w:val="right" w:leader="dot" w:pos="9010"/>
            </w:tabs>
            <w:rPr>
              <w:noProof/>
              <w:lang w:eastAsia="en-GB"/>
            </w:rPr>
          </w:pPr>
          <w:hyperlink w:anchor="_Toc52008895" w:history="1">
            <w:r w:rsidR="00876291" w:rsidRPr="00F72280">
              <w:rPr>
                <w:rStyle w:val="Hyperlink"/>
                <w:rFonts w:ascii="Arial" w:hAnsi="Arial" w:cs="Arial"/>
                <w:noProof/>
              </w:rPr>
              <w:t>Table 7. High level overview of multi-agency safeguarding arrangements across each LA in Wales</w:t>
            </w:r>
            <w:r w:rsidR="00876291">
              <w:rPr>
                <w:noProof/>
                <w:webHidden/>
              </w:rPr>
              <w:tab/>
            </w:r>
            <w:r w:rsidR="00876291">
              <w:rPr>
                <w:noProof/>
                <w:webHidden/>
              </w:rPr>
              <w:fldChar w:fldCharType="begin"/>
            </w:r>
            <w:r w:rsidR="00876291">
              <w:rPr>
                <w:noProof/>
                <w:webHidden/>
              </w:rPr>
              <w:instrText xml:space="preserve"> PAGEREF _Toc52008895 \h </w:instrText>
            </w:r>
            <w:r w:rsidR="00876291">
              <w:rPr>
                <w:noProof/>
                <w:webHidden/>
              </w:rPr>
            </w:r>
            <w:r w:rsidR="00876291">
              <w:rPr>
                <w:noProof/>
                <w:webHidden/>
              </w:rPr>
              <w:fldChar w:fldCharType="separate"/>
            </w:r>
            <w:r w:rsidR="00E4177F">
              <w:rPr>
                <w:noProof/>
                <w:webHidden/>
              </w:rPr>
              <w:t>47</w:t>
            </w:r>
            <w:r w:rsidR="00876291">
              <w:rPr>
                <w:noProof/>
                <w:webHidden/>
              </w:rPr>
              <w:fldChar w:fldCharType="end"/>
            </w:r>
          </w:hyperlink>
        </w:p>
        <w:p w14:paraId="382ABE01" w14:textId="18730E44" w:rsidR="00876291" w:rsidRDefault="00552445">
          <w:pPr>
            <w:pStyle w:val="TOC1"/>
            <w:tabs>
              <w:tab w:val="right" w:leader="dot" w:pos="9010"/>
            </w:tabs>
            <w:rPr>
              <w:noProof/>
              <w:lang w:eastAsia="en-GB"/>
            </w:rPr>
          </w:pPr>
          <w:hyperlink w:anchor="_Toc52008896" w:history="1">
            <w:r w:rsidR="00876291" w:rsidRPr="00F72280">
              <w:rPr>
                <w:rStyle w:val="Hyperlink"/>
                <w:rFonts w:ascii="Arial" w:hAnsi="Arial" w:cs="Arial"/>
                <w:noProof/>
              </w:rPr>
              <w:t>Discussion</w:t>
            </w:r>
            <w:r w:rsidR="00876291">
              <w:rPr>
                <w:noProof/>
                <w:webHidden/>
              </w:rPr>
              <w:tab/>
            </w:r>
            <w:r w:rsidR="00876291">
              <w:rPr>
                <w:noProof/>
                <w:webHidden/>
              </w:rPr>
              <w:fldChar w:fldCharType="begin"/>
            </w:r>
            <w:r w:rsidR="00876291">
              <w:rPr>
                <w:noProof/>
                <w:webHidden/>
              </w:rPr>
              <w:instrText xml:space="preserve"> PAGEREF _Toc52008896 \h </w:instrText>
            </w:r>
            <w:r w:rsidR="00876291">
              <w:rPr>
                <w:noProof/>
                <w:webHidden/>
              </w:rPr>
            </w:r>
            <w:r w:rsidR="00876291">
              <w:rPr>
                <w:noProof/>
                <w:webHidden/>
              </w:rPr>
              <w:fldChar w:fldCharType="separate"/>
            </w:r>
            <w:r w:rsidR="00E4177F">
              <w:rPr>
                <w:noProof/>
                <w:webHidden/>
              </w:rPr>
              <w:t>50</w:t>
            </w:r>
            <w:r w:rsidR="00876291">
              <w:rPr>
                <w:noProof/>
                <w:webHidden/>
              </w:rPr>
              <w:fldChar w:fldCharType="end"/>
            </w:r>
          </w:hyperlink>
        </w:p>
        <w:p w14:paraId="5AC7F50B" w14:textId="6DEE481F" w:rsidR="00876291" w:rsidRDefault="00552445">
          <w:pPr>
            <w:pStyle w:val="TOC2"/>
            <w:tabs>
              <w:tab w:val="right" w:leader="dot" w:pos="9010"/>
            </w:tabs>
            <w:rPr>
              <w:noProof/>
              <w:lang w:eastAsia="en-GB"/>
            </w:rPr>
          </w:pPr>
          <w:hyperlink w:anchor="_Toc52008897" w:history="1">
            <w:r w:rsidR="00876291" w:rsidRPr="00F72280">
              <w:rPr>
                <w:rStyle w:val="Hyperlink"/>
                <w:rFonts w:ascii="Arial" w:hAnsi="Arial" w:cs="Arial"/>
                <w:noProof/>
              </w:rPr>
              <w:t>Key findings</w:t>
            </w:r>
            <w:r w:rsidR="00876291">
              <w:rPr>
                <w:noProof/>
                <w:webHidden/>
              </w:rPr>
              <w:tab/>
            </w:r>
            <w:r w:rsidR="00876291">
              <w:rPr>
                <w:noProof/>
                <w:webHidden/>
              </w:rPr>
              <w:fldChar w:fldCharType="begin"/>
            </w:r>
            <w:r w:rsidR="00876291">
              <w:rPr>
                <w:noProof/>
                <w:webHidden/>
              </w:rPr>
              <w:instrText xml:space="preserve"> PAGEREF _Toc52008897 \h </w:instrText>
            </w:r>
            <w:r w:rsidR="00876291">
              <w:rPr>
                <w:noProof/>
                <w:webHidden/>
              </w:rPr>
            </w:r>
            <w:r w:rsidR="00876291">
              <w:rPr>
                <w:noProof/>
                <w:webHidden/>
              </w:rPr>
              <w:fldChar w:fldCharType="separate"/>
            </w:r>
            <w:r w:rsidR="00E4177F">
              <w:rPr>
                <w:noProof/>
                <w:webHidden/>
              </w:rPr>
              <w:t>50</w:t>
            </w:r>
            <w:r w:rsidR="00876291">
              <w:rPr>
                <w:noProof/>
                <w:webHidden/>
              </w:rPr>
              <w:fldChar w:fldCharType="end"/>
            </w:r>
          </w:hyperlink>
        </w:p>
        <w:p w14:paraId="4410882E" w14:textId="00F6AEFC" w:rsidR="00876291" w:rsidRDefault="00552445">
          <w:pPr>
            <w:pStyle w:val="TOC2"/>
            <w:tabs>
              <w:tab w:val="right" w:leader="dot" w:pos="9010"/>
            </w:tabs>
            <w:rPr>
              <w:noProof/>
              <w:lang w:eastAsia="en-GB"/>
            </w:rPr>
          </w:pPr>
          <w:hyperlink w:anchor="_Toc52008898" w:history="1">
            <w:r w:rsidR="00876291" w:rsidRPr="00F72280">
              <w:rPr>
                <w:rStyle w:val="Hyperlink"/>
                <w:rFonts w:ascii="Arial" w:hAnsi="Arial" w:cs="Arial"/>
                <w:noProof/>
              </w:rPr>
              <w:t>Key themes from the data collected</w:t>
            </w:r>
            <w:r w:rsidR="00876291">
              <w:rPr>
                <w:noProof/>
                <w:webHidden/>
              </w:rPr>
              <w:tab/>
            </w:r>
            <w:r w:rsidR="00876291">
              <w:rPr>
                <w:noProof/>
                <w:webHidden/>
              </w:rPr>
              <w:fldChar w:fldCharType="begin"/>
            </w:r>
            <w:r w:rsidR="00876291">
              <w:rPr>
                <w:noProof/>
                <w:webHidden/>
              </w:rPr>
              <w:instrText xml:space="preserve"> PAGEREF _Toc52008898 \h </w:instrText>
            </w:r>
            <w:r w:rsidR="00876291">
              <w:rPr>
                <w:noProof/>
                <w:webHidden/>
              </w:rPr>
            </w:r>
            <w:r w:rsidR="00876291">
              <w:rPr>
                <w:noProof/>
                <w:webHidden/>
              </w:rPr>
              <w:fldChar w:fldCharType="separate"/>
            </w:r>
            <w:r w:rsidR="00E4177F">
              <w:rPr>
                <w:noProof/>
                <w:webHidden/>
              </w:rPr>
              <w:t>50</w:t>
            </w:r>
            <w:r w:rsidR="00876291">
              <w:rPr>
                <w:noProof/>
                <w:webHidden/>
              </w:rPr>
              <w:fldChar w:fldCharType="end"/>
            </w:r>
          </w:hyperlink>
        </w:p>
        <w:p w14:paraId="494516BD" w14:textId="2A12494C" w:rsidR="00876291" w:rsidRDefault="00552445">
          <w:pPr>
            <w:pStyle w:val="TOC2"/>
            <w:tabs>
              <w:tab w:val="right" w:leader="dot" w:pos="9010"/>
            </w:tabs>
            <w:rPr>
              <w:noProof/>
              <w:lang w:eastAsia="en-GB"/>
            </w:rPr>
          </w:pPr>
          <w:hyperlink w:anchor="_Toc52008899" w:history="1">
            <w:r w:rsidR="00876291" w:rsidRPr="00F72280">
              <w:rPr>
                <w:rStyle w:val="Hyperlink"/>
                <w:rFonts w:ascii="Arial" w:hAnsi="Arial" w:cs="Arial"/>
                <w:noProof/>
              </w:rPr>
              <w:t>Limitations</w:t>
            </w:r>
            <w:r w:rsidR="00876291">
              <w:rPr>
                <w:noProof/>
                <w:webHidden/>
              </w:rPr>
              <w:tab/>
            </w:r>
            <w:r w:rsidR="00876291">
              <w:rPr>
                <w:noProof/>
                <w:webHidden/>
              </w:rPr>
              <w:fldChar w:fldCharType="begin"/>
            </w:r>
            <w:r w:rsidR="00876291">
              <w:rPr>
                <w:noProof/>
                <w:webHidden/>
              </w:rPr>
              <w:instrText xml:space="preserve"> PAGEREF _Toc52008899 \h </w:instrText>
            </w:r>
            <w:r w:rsidR="00876291">
              <w:rPr>
                <w:noProof/>
                <w:webHidden/>
              </w:rPr>
            </w:r>
            <w:r w:rsidR="00876291">
              <w:rPr>
                <w:noProof/>
                <w:webHidden/>
              </w:rPr>
              <w:fldChar w:fldCharType="separate"/>
            </w:r>
            <w:r w:rsidR="00E4177F">
              <w:rPr>
                <w:noProof/>
                <w:webHidden/>
              </w:rPr>
              <w:t>54</w:t>
            </w:r>
            <w:r w:rsidR="00876291">
              <w:rPr>
                <w:noProof/>
                <w:webHidden/>
              </w:rPr>
              <w:fldChar w:fldCharType="end"/>
            </w:r>
          </w:hyperlink>
        </w:p>
        <w:p w14:paraId="7A863C2E" w14:textId="08E0528C" w:rsidR="00876291" w:rsidRDefault="00552445">
          <w:pPr>
            <w:pStyle w:val="TOC2"/>
            <w:tabs>
              <w:tab w:val="right" w:leader="dot" w:pos="9010"/>
            </w:tabs>
            <w:rPr>
              <w:noProof/>
              <w:lang w:eastAsia="en-GB"/>
            </w:rPr>
          </w:pPr>
          <w:hyperlink w:anchor="_Toc52008900" w:history="1">
            <w:r w:rsidR="00876291" w:rsidRPr="00F72280">
              <w:rPr>
                <w:rStyle w:val="Hyperlink"/>
                <w:rFonts w:ascii="Arial" w:hAnsi="Arial" w:cs="Arial"/>
                <w:noProof/>
              </w:rPr>
              <w:t>Conclusions</w:t>
            </w:r>
            <w:r w:rsidR="00876291">
              <w:rPr>
                <w:noProof/>
                <w:webHidden/>
              </w:rPr>
              <w:tab/>
            </w:r>
            <w:r w:rsidR="00876291">
              <w:rPr>
                <w:noProof/>
                <w:webHidden/>
              </w:rPr>
              <w:fldChar w:fldCharType="begin"/>
            </w:r>
            <w:r w:rsidR="00876291">
              <w:rPr>
                <w:noProof/>
                <w:webHidden/>
              </w:rPr>
              <w:instrText xml:space="preserve"> PAGEREF _Toc52008900 \h </w:instrText>
            </w:r>
            <w:r w:rsidR="00876291">
              <w:rPr>
                <w:noProof/>
                <w:webHidden/>
              </w:rPr>
            </w:r>
            <w:r w:rsidR="00876291">
              <w:rPr>
                <w:noProof/>
                <w:webHidden/>
              </w:rPr>
              <w:fldChar w:fldCharType="separate"/>
            </w:r>
            <w:r w:rsidR="00E4177F">
              <w:rPr>
                <w:noProof/>
                <w:webHidden/>
              </w:rPr>
              <w:t>54</w:t>
            </w:r>
            <w:r w:rsidR="00876291">
              <w:rPr>
                <w:noProof/>
                <w:webHidden/>
              </w:rPr>
              <w:fldChar w:fldCharType="end"/>
            </w:r>
          </w:hyperlink>
        </w:p>
        <w:p w14:paraId="0ABFA3A8" w14:textId="38CA3D5E" w:rsidR="00876291" w:rsidRDefault="00552445">
          <w:pPr>
            <w:pStyle w:val="TOC2"/>
            <w:tabs>
              <w:tab w:val="right" w:leader="dot" w:pos="9010"/>
            </w:tabs>
            <w:rPr>
              <w:noProof/>
              <w:lang w:eastAsia="en-GB"/>
            </w:rPr>
          </w:pPr>
          <w:hyperlink w:anchor="_Toc52008901" w:history="1">
            <w:r w:rsidR="00876291" w:rsidRPr="00F72280">
              <w:rPr>
                <w:rStyle w:val="Hyperlink"/>
                <w:rFonts w:ascii="Arial" w:hAnsi="Arial" w:cs="Arial"/>
                <w:noProof/>
              </w:rPr>
              <w:t>Key recommendations: Phase 2</w:t>
            </w:r>
            <w:r w:rsidR="00876291">
              <w:rPr>
                <w:noProof/>
                <w:webHidden/>
              </w:rPr>
              <w:tab/>
            </w:r>
            <w:r w:rsidR="00876291">
              <w:rPr>
                <w:noProof/>
                <w:webHidden/>
              </w:rPr>
              <w:fldChar w:fldCharType="begin"/>
            </w:r>
            <w:r w:rsidR="00876291">
              <w:rPr>
                <w:noProof/>
                <w:webHidden/>
              </w:rPr>
              <w:instrText xml:space="preserve"> PAGEREF _Toc52008901 \h </w:instrText>
            </w:r>
            <w:r w:rsidR="00876291">
              <w:rPr>
                <w:noProof/>
                <w:webHidden/>
              </w:rPr>
            </w:r>
            <w:r w:rsidR="00876291">
              <w:rPr>
                <w:noProof/>
                <w:webHidden/>
              </w:rPr>
              <w:fldChar w:fldCharType="separate"/>
            </w:r>
            <w:r w:rsidR="00E4177F">
              <w:rPr>
                <w:noProof/>
                <w:webHidden/>
              </w:rPr>
              <w:t>56</w:t>
            </w:r>
            <w:r w:rsidR="00876291">
              <w:rPr>
                <w:noProof/>
                <w:webHidden/>
              </w:rPr>
              <w:fldChar w:fldCharType="end"/>
            </w:r>
          </w:hyperlink>
        </w:p>
        <w:p w14:paraId="74F609B8" w14:textId="5B80AC88" w:rsidR="00876291" w:rsidRDefault="00552445">
          <w:pPr>
            <w:pStyle w:val="TOC1"/>
            <w:tabs>
              <w:tab w:val="right" w:leader="dot" w:pos="9010"/>
            </w:tabs>
            <w:rPr>
              <w:noProof/>
              <w:lang w:eastAsia="en-GB"/>
            </w:rPr>
          </w:pPr>
          <w:hyperlink w:anchor="_Toc52008902" w:history="1">
            <w:r w:rsidR="00876291" w:rsidRPr="00F72280">
              <w:rPr>
                <w:rStyle w:val="Hyperlink"/>
                <w:rFonts w:ascii="Arial" w:hAnsi="Arial" w:cs="Arial"/>
                <w:noProof/>
              </w:rPr>
              <w:t>References</w:t>
            </w:r>
            <w:r w:rsidR="00876291">
              <w:rPr>
                <w:noProof/>
                <w:webHidden/>
              </w:rPr>
              <w:tab/>
            </w:r>
            <w:r w:rsidR="00876291">
              <w:rPr>
                <w:noProof/>
                <w:webHidden/>
              </w:rPr>
              <w:fldChar w:fldCharType="begin"/>
            </w:r>
            <w:r w:rsidR="00876291">
              <w:rPr>
                <w:noProof/>
                <w:webHidden/>
              </w:rPr>
              <w:instrText xml:space="preserve"> PAGEREF _Toc52008902 \h </w:instrText>
            </w:r>
            <w:r w:rsidR="00876291">
              <w:rPr>
                <w:noProof/>
                <w:webHidden/>
              </w:rPr>
            </w:r>
            <w:r w:rsidR="00876291">
              <w:rPr>
                <w:noProof/>
                <w:webHidden/>
              </w:rPr>
              <w:fldChar w:fldCharType="separate"/>
            </w:r>
            <w:r w:rsidR="00E4177F">
              <w:rPr>
                <w:noProof/>
                <w:webHidden/>
              </w:rPr>
              <w:t>59</w:t>
            </w:r>
            <w:r w:rsidR="00876291">
              <w:rPr>
                <w:noProof/>
                <w:webHidden/>
              </w:rPr>
              <w:fldChar w:fldCharType="end"/>
            </w:r>
          </w:hyperlink>
        </w:p>
        <w:p w14:paraId="1DDFBFB2" w14:textId="12046582" w:rsidR="00876291" w:rsidRDefault="00552445">
          <w:pPr>
            <w:pStyle w:val="TOC1"/>
            <w:tabs>
              <w:tab w:val="right" w:leader="dot" w:pos="9010"/>
            </w:tabs>
            <w:rPr>
              <w:noProof/>
              <w:lang w:eastAsia="en-GB"/>
            </w:rPr>
          </w:pPr>
          <w:hyperlink w:anchor="_Toc52008903" w:history="1">
            <w:r w:rsidR="00876291" w:rsidRPr="00F72280">
              <w:rPr>
                <w:rStyle w:val="Hyperlink"/>
                <w:rFonts w:ascii="Arial" w:hAnsi="Arial" w:cs="Arial"/>
                <w:noProof/>
              </w:rPr>
              <w:t>Appendices</w:t>
            </w:r>
            <w:r w:rsidR="00876291">
              <w:rPr>
                <w:noProof/>
                <w:webHidden/>
              </w:rPr>
              <w:tab/>
            </w:r>
            <w:r w:rsidR="00876291">
              <w:rPr>
                <w:noProof/>
                <w:webHidden/>
              </w:rPr>
              <w:fldChar w:fldCharType="begin"/>
            </w:r>
            <w:r w:rsidR="00876291">
              <w:rPr>
                <w:noProof/>
                <w:webHidden/>
              </w:rPr>
              <w:instrText xml:space="preserve"> PAGEREF _Toc52008903 \h </w:instrText>
            </w:r>
            <w:r w:rsidR="00876291">
              <w:rPr>
                <w:noProof/>
                <w:webHidden/>
              </w:rPr>
            </w:r>
            <w:r w:rsidR="00876291">
              <w:rPr>
                <w:noProof/>
                <w:webHidden/>
              </w:rPr>
              <w:fldChar w:fldCharType="separate"/>
            </w:r>
            <w:r w:rsidR="00E4177F">
              <w:rPr>
                <w:noProof/>
                <w:webHidden/>
              </w:rPr>
              <w:t>66</w:t>
            </w:r>
            <w:r w:rsidR="00876291">
              <w:rPr>
                <w:noProof/>
                <w:webHidden/>
              </w:rPr>
              <w:fldChar w:fldCharType="end"/>
            </w:r>
          </w:hyperlink>
        </w:p>
        <w:p w14:paraId="4FD6DDE5" w14:textId="1214F56D" w:rsidR="00781338" w:rsidRPr="00F774BE" w:rsidRDefault="005F1BC3">
          <w:pPr>
            <w:rPr>
              <w:rStyle w:val="IntenseEmphasis"/>
              <w:rFonts w:ascii="Arial" w:hAnsi="Arial" w:cs="Arial"/>
              <w:i w:val="0"/>
              <w:iCs w:val="0"/>
              <w:color w:val="auto"/>
            </w:rPr>
          </w:pPr>
          <w:r w:rsidRPr="007D7C58">
            <w:rPr>
              <w:rFonts w:ascii="Arial" w:hAnsi="Arial" w:cs="Arial"/>
              <w:b/>
              <w:bCs/>
              <w:noProof/>
            </w:rPr>
            <w:fldChar w:fldCharType="end"/>
          </w:r>
        </w:p>
      </w:sdtContent>
    </w:sdt>
    <w:p w14:paraId="447BC809" w14:textId="77777777" w:rsidR="00876291" w:rsidRDefault="00781338">
      <w:pPr>
        <w:rPr>
          <w:noProof/>
        </w:rPr>
      </w:pPr>
      <w:r>
        <w:rPr>
          <w:rStyle w:val="IntenseEmphasis"/>
          <w:rFonts w:ascii="Arial" w:hAnsi="Arial" w:cs="Arial"/>
          <w:sz w:val="28"/>
          <w:szCs w:val="28"/>
        </w:rPr>
        <w:t>Tables</w:t>
      </w:r>
      <w:r w:rsidRPr="00F774BE">
        <w:rPr>
          <w:rStyle w:val="IntenseEmphasis"/>
          <w:rFonts w:ascii="Arial" w:hAnsi="Arial" w:cs="Arial"/>
          <w:sz w:val="20"/>
          <w:szCs w:val="20"/>
        </w:rPr>
        <w:fldChar w:fldCharType="begin"/>
      </w:r>
      <w:r w:rsidRPr="00F774BE">
        <w:rPr>
          <w:rStyle w:val="IntenseEmphasis"/>
          <w:rFonts w:ascii="Arial" w:hAnsi="Arial" w:cs="Arial"/>
          <w:sz w:val="20"/>
          <w:szCs w:val="20"/>
        </w:rPr>
        <w:instrText xml:space="preserve"> TOC \h \z \c "Figure" </w:instrText>
      </w:r>
      <w:r w:rsidRPr="00F774BE">
        <w:rPr>
          <w:rStyle w:val="IntenseEmphasis"/>
          <w:rFonts w:ascii="Arial" w:hAnsi="Arial" w:cs="Arial"/>
          <w:sz w:val="20"/>
          <w:szCs w:val="20"/>
        </w:rPr>
        <w:fldChar w:fldCharType="end"/>
      </w:r>
      <w:r w:rsidRPr="00F774BE">
        <w:rPr>
          <w:rStyle w:val="IntenseEmphasis"/>
          <w:rFonts w:ascii="Arial" w:hAnsi="Arial" w:cs="Arial"/>
          <w:sz w:val="20"/>
          <w:szCs w:val="20"/>
        </w:rPr>
        <w:fldChar w:fldCharType="begin"/>
      </w:r>
      <w:r w:rsidRPr="00F774BE">
        <w:rPr>
          <w:rStyle w:val="IntenseEmphasis"/>
          <w:rFonts w:ascii="Arial" w:hAnsi="Arial" w:cs="Arial"/>
          <w:sz w:val="20"/>
          <w:szCs w:val="20"/>
        </w:rPr>
        <w:instrText xml:space="preserve"> TOC \h \z \c "Table" </w:instrText>
      </w:r>
      <w:r w:rsidRPr="00F774BE">
        <w:rPr>
          <w:rStyle w:val="IntenseEmphasis"/>
          <w:rFonts w:ascii="Arial" w:hAnsi="Arial" w:cs="Arial"/>
          <w:sz w:val="20"/>
          <w:szCs w:val="20"/>
        </w:rPr>
        <w:fldChar w:fldCharType="separate"/>
      </w:r>
    </w:p>
    <w:p w14:paraId="5BB5E24D" w14:textId="6C28CB2A" w:rsidR="00876291" w:rsidRDefault="00552445">
      <w:pPr>
        <w:pStyle w:val="TableofFigures"/>
        <w:tabs>
          <w:tab w:val="right" w:leader="dot" w:pos="9010"/>
        </w:tabs>
        <w:rPr>
          <w:noProof/>
          <w:lang w:eastAsia="en-GB"/>
        </w:rPr>
      </w:pPr>
      <w:hyperlink w:anchor="_Toc52008861" w:history="1">
        <w:r w:rsidR="00876291" w:rsidRPr="005E7582">
          <w:rPr>
            <w:rStyle w:val="Hyperlink"/>
            <w:rFonts w:ascii="Arial" w:hAnsi="Arial" w:cs="Arial"/>
            <w:noProof/>
          </w:rPr>
          <w:t>Table 1. Key Themes and Sub-themes</w:t>
        </w:r>
        <w:r w:rsidR="00876291">
          <w:rPr>
            <w:noProof/>
            <w:webHidden/>
          </w:rPr>
          <w:tab/>
        </w:r>
        <w:r w:rsidR="00876291">
          <w:rPr>
            <w:noProof/>
            <w:webHidden/>
          </w:rPr>
          <w:fldChar w:fldCharType="begin"/>
        </w:r>
        <w:r w:rsidR="00876291">
          <w:rPr>
            <w:noProof/>
            <w:webHidden/>
          </w:rPr>
          <w:instrText xml:space="preserve"> PAGEREF _Toc52008861 \h </w:instrText>
        </w:r>
        <w:r w:rsidR="00876291">
          <w:rPr>
            <w:noProof/>
            <w:webHidden/>
          </w:rPr>
        </w:r>
        <w:r w:rsidR="00876291">
          <w:rPr>
            <w:noProof/>
            <w:webHidden/>
          </w:rPr>
          <w:fldChar w:fldCharType="separate"/>
        </w:r>
        <w:r w:rsidR="00E4177F">
          <w:rPr>
            <w:noProof/>
            <w:webHidden/>
          </w:rPr>
          <w:t>3</w:t>
        </w:r>
        <w:r w:rsidR="00876291">
          <w:rPr>
            <w:noProof/>
            <w:webHidden/>
          </w:rPr>
          <w:fldChar w:fldCharType="end"/>
        </w:r>
      </w:hyperlink>
    </w:p>
    <w:p w14:paraId="6BB7866D" w14:textId="484F5A7C" w:rsidR="00876291" w:rsidRDefault="00552445">
      <w:pPr>
        <w:pStyle w:val="TableofFigures"/>
        <w:tabs>
          <w:tab w:val="right" w:leader="dot" w:pos="9010"/>
        </w:tabs>
        <w:rPr>
          <w:noProof/>
          <w:lang w:eastAsia="en-GB"/>
        </w:rPr>
      </w:pPr>
      <w:hyperlink w:anchor="_Toc52008862" w:history="1">
        <w:r w:rsidR="00876291" w:rsidRPr="005E7582">
          <w:rPr>
            <w:rStyle w:val="Hyperlink"/>
            <w:rFonts w:ascii="Arial" w:hAnsi="Arial" w:cs="Arial"/>
            <w:noProof/>
          </w:rPr>
          <w:t>Table 2. Data showing no. adults at risk reported across Wales and each Local Authority (year ending March 2019: Source StatsWales, 2020b)</w:t>
        </w:r>
        <w:r w:rsidR="00876291">
          <w:rPr>
            <w:noProof/>
            <w:webHidden/>
          </w:rPr>
          <w:tab/>
        </w:r>
        <w:r w:rsidR="00876291">
          <w:rPr>
            <w:noProof/>
            <w:webHidden/>
          </w:rPr>
          <w:fldChar w:fldCharType="begin"/>
        </w:r>
        <w:r w:rsidR="00876291">
          <w:rPr>
            <w:noProof/>
            <w:webHidden/>
          </w:rPr>
          <w:instrText xml:space="preserve"> PAGEREF _Toc52008862 \h </w:instrText>
        </w:r>
        <w:r w:rsidR="00876291">
          <w:rPr>
            <w:noProof/>
            <w:webHidden/>
          </w:rPr>
        </w:r>
        <w:r w:rsidR="00876291">
          <w:rPr>
            <w:noProof/>
            <w:webHidden/>
          </w:rPr>
          <w:fldChar w:fldCharType="separate"/>
        </w:r>
        <w:r w:rsidR="00E4177F">
          <w:rPr>
            <w:noProof/>
            <w:webHidden/>
          </w:rPr>
          <w:t>16</w:t>
        </w:r>
        <w:r w:rsidR="00876291">
          <w:rPr>
            <w:noProof/>
            <w:webHidden/>
          </w:rPr>
          <w:fldChar w:fldCharType="end"/>
        </w:r>
      </w:hyperlink>
    </w:p>
    <w:p w14:paraId="7AACF75C" w14:textId="1F409213" w:rsidR="00876291" w:rsidRDefault="00552445">
      <w:pPr>
        <w:pStyle w:val="TableofFigures"/>
        <w:tabs>
          <w:tab w:val="right" w:leader="dot" w:pos="9010"/>
        </w:tabs>
        <w:rPr>
          <w:noProof/>
          <w:lang w:eastAsia="en-GB"/>
        </w:rPr>
      </w:pPr>
      <w:hyperlink w:anchor="_Toc52008863" w:history="1">
        <w:r w:rsidR="00876291" w:rsidRPr="005E7582">
          <w:rPr>
            <w:rStyle w:val="Hyperlink"/>
            <w:rFonts w:ascii="Arial" w:hAnsi="Arial" w:cs="Arial"/>
            <w:noProof/>
          </w:rPr>
          <w:t>Table 3. Participant Context</w:t>
        </w:r>
        <w:r w:rsidR="00876291">
          <w:rPr>
            <w:noProof/>
            <w:webHidden/>
          </w:rPr>
          <w:tab/>
        </w:r>
        <w:r w:rsidR="00876291">
          <w:rPr>
            <w:noProof/>
            <w:webHidden/>
          </w:rPr>
          <w:fldChar w:fldCharType="begin"/>
        </w:r>
        <w:r w:rsidR="00876291">
          <w:rPr>
            <w:noProof/>
            <w:webHidden/>
          </w:rPr>
          <w:instrText xml:space="preserve"> PAGEREF _Toc52008863 \h </w:instrText>
        </w:r>
        <w:r w:rsidR="00876291">
          <w:rPr>
            <w:noProof/>
            <w:webHidden/>
          </w:rPr>
        </w:r>
        <w:r w:rsidR="00876291">
          <w:rPr>
            <w:noProof/>
            <w:webHidden/>
          </w:rPr>
          <w:fldChar w:fldCharType="separate"/>
        </w:r>
        <w:r w:rsidR="00E4177F">
          <w:rPr>
            <w:noProof/>
            <w:webHidden/>
          </w:rPr>
          <w:t>28</w:t>
        </w:r>
        <w:r w:rsidR="00876291">
          <w:rPr>
            <w:noProof/>
            <w:webHidden/>
          </w:rPr>
          <w:fldChar w:fldCharType="end"/>
        </w:r>
      </w:hyperlink>
    </w:p>
    <w:p w14:paraId="589A76B0" w14:textId="631F8C3C" w:rsidR="00876291" w:rsidRDefault="00552445">
      <w:pPr>
        <w:pStyle w:val="TableofFigures"/>
        <w:tabs>
          <w:tab w:val="right" w:leader="dot" w:pos="9010"/>
        </w:tabs>
        <w:rPr>
          <w:noProof/>
          <w:lang w:eastAsia="en-GB"/>
        </w:rPr>
      </w:pPr>
      <w:hyperlink w:anchor="_Toc52008864" w:history="1">
        <w:r w:rsidR="00876291" w:rsidRPr="005E7582">
          <w:rPr>
            <w:rStyle w:val="Hyperlink"/>
            <w:rFonts w:ascii="Arial" w:hAnsi="Arial" w:cs="Arial"/>
            <w:noProof/>
          </w:rPr>
          <w:t>Table 4. Themes and Sub-themes with Frequencies</w:t>
        </w:r>
        <w:r w:rsidR="00876291">
          <w:rPr>
            <w:noProof/>
            <w:webHidden/>
          </w:rPr>
          <w:tab/>
        </w:r>
        <w:r w:rsidR="00876291">
          <w:rPr>
            <w:noProof/>
            <w:webHidden/>
          </w:rPr>
          <w:fldChar w:fldCharType="begin"/>
        </w:r>
        <w:r w:rsidR="00876291">
          <w:rPr>
            <w:noProof/>
            <w:webHidden/>
          </w:rPr>
          <w:instrText xml:space="preserve"> PAGEREF _Toc52008864 \h </w:instrText>
        </w:r>
        <w:r w:rsidR="00876291">
          <w:rPr>
            <w:noProof/>
            <w:webHidden/>
          </w:rPr>
        </w:r>
        <w:r w:rsidR="00876291">
          <w:rPr>
            <w:noProof/>
            <w:webHidden/>
          </w:rPr>
          <w:fldChar w:fldCharType="separate"/>
        </w:r>
        <w:r w:rsidR="00E4177F">
          <w:rPr>
            <w:noProof/>
            <w:webHidden/>
          </w:rPr>
          <w:t>30</w:t>
        </w:r>
        <w:r w:rsidR="00876291">
          <w:rPr>
            <w:noProof/>
            <w:webHidden/>
          </w:rPr>
          <w:fldChar w:fldCharType="end"/>
        </w:r>
      </w:hyperlink>
    </w:p>
    <w:p w14:paraId="38C817ED" w14:textId="44C5A75E" w:rsidR="00876291" w:rsidRDefault="00552445">
      <w:pPr>
        <w:pStyle w:val="TableofFigures"/>
        <w:tabs>
          <w:tab w:val="right" w:leader="dot" w:pos="9010"/>
        </w:tabs>
        <w:rPr>
          <w:noProof/>
          <w:lang w:eastAsia="en-GB"/>
        </w:rPr>
      </w:pPr>
      <w:hyperlink w:anchor="_Toc52008865" w:history="1">
        <w:r w:rsidR="00876291" w:rsidRPr="005E7582">
          <w:rPr>
            <w:rStyle w:val="Hyperlink"/>
            <w:rFonts w:ascii="Arial" w:hAnsi="Arial" w:cs="Arial"/>
            <w:noProof/>
          </w:rPr>
          <w:t>Table 5. Support Service Provision</w:t>
        </w:r>
        <w:r w:rsidR="00876291">
          <w:rPr>
            <w:noProof/>
            <w:webHidden/>
          </w:rPr>
          <w:tab/>
        </w:r>
        <w:r w:rsidR="00876291">
          <w:rPr>
            <w:noProof/>
            <w:webHidden/>
          </w:rPr>
          <w:fldChar w:fldCharType="begin"/>
        </w:r>
        <w:r w:rsidR="00876291">
          <w:rPr>
            <w:noProof/>
            <w:webHidden/>
          </w:rPr>
          <w:instrText xml:space="preserve"> PAGEREF _Toc52008865 \h </w:instrText>
        </w:r>
        <w:r w:rsidR="00876291">
          <w:rPr>
            <w:noProof/>
            <w:webHidden/>
          </w:rPr>
        </w:r>
        <w:r w:rsidR="00876291">
          <w:rPr>
            <w:noProof/>
            <w:webHidden/>
          </w:rPr>
          <w:fldChar w:fldCharType="separate"/>
        </w:r>
        <w:r w:rsidR="00E4177F">
          <w:rPr>
            <w:noProof/>
            <w:webHidden/>
          </w:rPr>
          <w:t>33</w:t>
        </w:r>
        <w:r w:rsidR="00876291">
          <w:rPr>
            <w:noProof/>
            <w:webHidden/>
          </w:rPr>
          <w:fldChar w:fldCharType="end"/>
        </w:r>
      </w:hyperlink>
    </w:p>
    <w:p w14:paraId="6F4ABEB4" w14:textId="75DA05A2" w:rsidR="00876291" w:rsidRDefault="00552445">
      <w:pPr>
        <w:pStyle w:val="TableofFigures"/>
        <w:tabs>
          <w:tab w:val="right" w:leader="dot" w:pos="9010"/>
        </w:tabs>
        <w:rPr>
          <w:noProof/>
          <w:lang w:eastAsia="en-GB"/>
        </w:rPr>
      </w:pPr>
      <w:hyperlink w:anchor="_Toc52008866" w:history="1">
        <w:r w:rsidR="00876291" w:rsidRPr="005E7582">
          <w:rPr>
            <w:rStyle w:val="Hyperlink"/>
            <w:rFonts w:ascii="Arial" w:hAnsi="Arial" w:cs="Arial"/>
            <w:noProof/>
          </w:rPr>
          <w:t>Table 6. Multi-Agency Involvement</w:t>
        </w:r>
        <w:r w:rsidR="00876291">
          <w:rPr>
            <w:noProof/>
            <w:webHidden/>
          </w:rPr>
          <w:tab/>
        </w:r>
        <w:r w:rsidR="00876291">
          <w:rPr>
            <w:noProof/>
            <w:webHidden/>
          </w:rPr>
          <w:fldChar w:fldCharType="begin"/>
        </w:r>
        <w:r w:rsidR="00876291">
          <w:rPr>
            <w:noProof/>
            <w:webHidden/>
          </w:rPr>
          <w:instrText xml:space="preserve"> PAGEREF _Toc52008866 \h </w:instrText>
        </w:r>
        <w:r w:rsidR="00876291">
          <w:rPr>
            <w:noProof/>
            <w:webHidden/>
          </w:rPr>
        </w:r>
        <w:r w:rsidR="00876291">
          <w:rPr>
            <w:noProof/>
            <w:webHidden/>
          </w:rPr>
          <w:fldChar w:fldCharType="separate"/>
        </w:r>
        <w:r w:rsidR="00E4177F">
          <w:rPr>
            <w:noProof/>
            <w:webHidden/>
          </w:rPr>
          <w:t>38</w:t>
        </w:r>
        <w:r w:rsidR="00876291">
          <w:rPr>
            <w:noProof/>
            <w:webHidden/>
          </w:rPr>
          <w:fldChar w:fldCharType="end"/>
        </w:r>
      </w:hyperlink>
    </w:p>
    <w:p w14:paraId="2182F6E7" w14:textId="38D4A4E7" w:rsidR="00876291" w:rsidRDefault="00552445">
      <w:pPr>
        <w:pStyle w:val="TableofFigures"/>
        <w:tabs>
          <w:tab w:val="right" w:leader="dot" w:pos="9010"/>
        </w:tabs>
        <w:rPr>
          <w:noProof/>
          <w:lang w:eastAsia="en-GB"/>
        </w:rPr>
      </w:pPr>
      <w:hyperlink w:anchor="_Toc52008867" w:history="1">
        <w:r w:rsidR="00876291" w:rsidRPr="005E7582">
          <w:rPr>
            <w:rStyle w:val="Hyperlink"/>
            <w:rFonts w:ascii="Arial" w:hAnsi="Arial" w:cs="Arial"/>
            <w:noProof/>
          </w:rPr>
          <w:t>Table 7. High level overview of multi-agency safeguarding arrangements across each LA in Wales</w:t>
        </w:r>
        <w:r w:rsidR="00876291">
          <w:rPr>
            <w:noProof/>
            <w:webHidden/>
          </w:rPr>
          <w:tab/>
        </w:r>
        <w:r w:rsidR="00876291">
          <w:rPr>
            <w:noProof/>
            <w:webHidden/>
          </w:rPr>
          <w:fldChar w:fldCharType="begin"/>
        </w:r>
        <w:r w:rsidR="00876291">
          <w:rPr>
            <w:noProof/>
            <w:webHidden/>
          </w:rPr>
          <w:instrText xml:space="preserve"> PAGEREF _Toc52008867 \h </w:instrText>
        </w:r>
        <w:r w:rsidR="00876291">
          <w:rPr>
            <w:noProof/>
            <w:webHidden/>
          </w:rPr>
        </w:r>
        <w:r w:rsidR="00876291">
          <w:rPr>
            <w:noProof/>
            <w:webHidden/>
          </w:rPr>
          <w:fldChar w:fldCharType="separate"/>
        </w:r>
        <w:r w:rsidR="00E4177F">
          <w:rPr>
            <w:noProof/>
            <w:webHidden/>
          </w:rPr>
          <w:t>47</w:t>
        </w:r>
        <w:r w:rsidR="00876291">
          <w:rPr>
            <w:noProof/>
            <w:webHidden/>
          </w:rPr>
          <w:fldChar w:fldCharType="end"/>
        </w:r>
      </w:hyperlink>
    </w:p>
    <w:p w14:paraId="5A8C3DB2" w14:textId="77777777" w:rsidR="00F774BE" w:rsidRDefault="00781338">
      <w:pPr>
        <w:rPr>
          <w:rStyle w:val="IntenseEmphasis"/>
          <w:rFonts w:ascii="Arial" w:hAnsi="Arial" w:cs="Arial"/>
          <w:sz w:val="28"/>
          <w:szCs w:val="28"/>
        </w:rPr>
      </w:pPr>
      <w:r w:rsidRPr="00F774BE">
        <w:rPr>
          <w:rStyle w:val="IntenseEmphasis"/>
          <w:rFonts w:ascii="Arial" w:hAnsi="Arial" w:cs="Arial"/>
          <w:sz w:val="20"/>
          <w:szCs w:val="20"/>
        </w:rPr>
        <w:fldChar w:fldCharType="end"/>
      </w:r>
    </w:p>
    <w:p w14:paraId="360CE0B1" w14:textId="77777777" w:rsidR="009C5A51" w:rsidRDefault="00F774BE">
      <w:pPr>
        <w:rPr>
          <w:noProof/>
        </w:rPr>
      </w:pPr>
      <w:r>
        <w:rPr>
          <w:rStyle w:val="IntenseEmphasis"/>
          <w:rFonts w:ascii="Arial" w:hAnsi="Arial" w:cs="Arial"/>
          <w:sz w:val="28"/>
          <w:szCs w:val="28"/>
        </w:rPr>
        <w:t>Figures</w:t>
      </w:r>
      <w:r w:rsidRPr="00F774BE">
        <w:rPr>
          <w:rStyle w:val="IntenseEmphasis"/>
          <w:rFonts w:ascii="Arial" w:hAnsi="Arial" w:cs="Arial"/>
          <w:sz w:val="20"/>
          <w:szCs w:val="20"/>
        </w:rPr>
        <w:fldChar w:fldCharType="begin"/>
      </w:r>
      <w:r w:rsidRPr="00F774BE">
        <w:rPr>
          <w:rStyle w:val="IntenseEmphasis"/>
          <w:rFonts w:ascii="Arial" w:hAnsi="Arial" w:cs="Arial"/>
          <w:sz w:val="20"/>
          <w:szCs w:val="20"/>
        </w:rPr>
        <w:instrText xml:space="preserve"> TOC \h \z \c "Figure" </w:instrText>
      </w:r>
      <w:r w:rsidRPr="00F774BE">
        <w:rPr>
          <w:rStyle w:val="IntenseEmphasis"/>
          <w:rFonts w:ascii="Arial" w:hAnsi="Arial" w:cs="Arial"/>
          <w:sz w:val="20"/>
          <w:szCs w:val="20"/>
        </w:rPr>
        <w:fldChar w:fldCharType="separate"/>
      </w:r>
    </w:p>
    <w:p w14:paraId="62A8D069" w14:textId="7E770A84" w:rsidR="009C5A51" w:rsidRDefault="00552445">
      <w:pPr>
        <w:pStyle w:val="TableofFigures"/>
        <w:tabs>
          <w:tab w:val="right" w:leader="dot" w:pos="9010"/>
        </w:tabs>
        <w:rPr>
          <w:noProof/>
          <w:lang w:eastAsia="en-GB"/>
        </w:rPr>
      </w:pPr>
      <w:hyperlink w:anchor="_Toc55824773" w:history="1">
        <w:r w:rsidR="009C5A51" w:rsidRPr="005C282B">
          <w:rPr>
            <w:rStyle w:val="Hyperlink"/>
            <w:rFonts w:ascii="Arial" w:hAnsi="Arial" w:cs="Arial"/>
            <w:noProof/>
          </w:rPr>
          <w:t>Figure 1. Six Welsh Health Boards</w:t>
        </w:r>
        <w:r w:rsidR="009C5A51">
          <w:rPr>
            <w:noProof/>
            <w:webHidden/>
          </w:rPr>
          <w:tab/>
        </w:r>
        <w:r w:rsidR="009C5A51">
          <w:rPr>
            <w:noProof/>
            <w:webHidden/>
          </w:rPr>
          <w:fldChar w:fldCharType="begin"/>
        </w:r>
        <w:r w:rsidR="009C5A51">
          <w:rPr>
            <w:noProof/>
            <w:webHidden/>
          </w:rPr>
          <w:instrText xml:space="preserve"> PAGEREF _Toc55824773 \h </w:instrText>
        </w:r>
        <w:r w:rsidR="009C5A51">
          <w:rPr>
            <w:noProof/>
            <w:webHidden/>
          </w:rPr>
        </w:r>
        <w:r w:rsidR="009C5A51">
          <w:rPr>
            <w:noProof/>
            <w:webHidden/>
          </w:rPr>
          <w:fldChar w:fldCharType="separate"/>
        </w:r>
        <w:r w:rsidR="00E4177F">
          <w:rPr>
            <w:noProof/>
            <w:webHidden/>
          </w:rPr>
          <w:t>9</w:t>
        </w:r>
        <w:r w:rsidR="009C5A51">
          <w:rPr>
            <w:noProof/>
            <w:webHidden/>
          </w:rPr>
          <w:fldChar w:fldCharType="end"/>
        </w:r>
      </w:hyperlink>
    </w:p>
    <w:p w14:paraId="015041C9" w14:textId="78282AD4" w:rsidR="009C5A51" w:rsidRDefault="00552445">
      <w:pPr>
        <w:pStyle w:val="TableofFigures"/>
        <w:tabs>
          <w:tab w:val="right" w:leader="dot" w:pos="9010"/>
        </w:tabs>
        <w:rPr>
          <w:noProof/>
          <w:lang w:eastAsia="en-GB"/>
        </w:rPr>
      </w:pPr>
      <w:hyperlink w:anchor="_Toc55824774" w:history="1">
        <w:r w:rsidR="009C5A51" w:rsidRPr="005C282B">
          <w:rPr>
            <w:rStyle w:val="Hyperlink"/>
            <w:rFonts w:ascii="Arial" w:hAnsi="Arial" w:cs="Arial"/>
            <w:noProof/>
          </w:rPr>
          <w:t>Figure 2. Children Looked After (31 March 2019) per 10,000 by Local Authority (source: StatsWales, 2020)</w:t>
        </w:r>
        <w:r w:rsidR="009C5A51">
          <w:rPr>
            <w:noProof/>
            <w:webHidden/>
          </w:rPr>
          <w:tab/>
        </w:r>
        <w:r w:rsidR="009C5A51">
          <w:rPr>
            <w:noProof/>
            <w:webHidden/>
          </w:rPr>
          <w:fldChar w:fldCharType="begin"/>
        </w:r>
        <w:r w:rsidR="009C5A51">
          <w:rPr>
            <w:noProof/>
            <w:webHidden/>
          </w:rPr>
          <w:instrText xml:space="preserve"> PAGEREF _Toc55824774 \h </w:instrText>
        </w:r>
        <w:r w:rsidR="009C5A51">
          <w:rPr>
            <w:noProof/>
            <w:webHidden/>
          </w:rPr>
        </w:r>
        <w:r w:rsidR="009C5A51">
          <w:rPr>
            <w:noProof/>
            <w:webHidden/>
          </w:rPr>
          <w:fldChar w:fldCharType="separate"/>
        </w:r>
        <w:r w:rsidR="00E4177F">
          <w:rPr>
            <w:noProof/>
            <w:webHidden/>
          </w:rPr>
          <w:t>13</w:t>
        </w:r>
        <w:r w:rsidR="009C5A51">
          <w:rPr>
            <w:noProof/>
            <w:webHidden/>
          </w:rPr>
          <w:fldChar w:fldCharType="end"/>
        </w:r>
      </w:hyperlink>
    </w:p>
    <w:p w14:paraId="7EF8763C" w14:textId="735B6A16" w:rsidR="009C5A51" w:rsidRDefault="00552445">
      <w:pPr>
        <w:pStyle w:val="TableofFigures"/>
        <w:tabs>
          <w:tab w:val="right" w:leader="dot" w:pos="9010"/>
        </w:tabs>
        <w:rPr>
          <w:noProof/>
          <w:lang w:eastAsia="en-GB"/>
        </w:rPr>
      </w:pPr>
      <w:hyperlink w:anchor="_Toc55824775" w:history="1">
        <w:r w:rsidR="009C5A51" w:rsidRPr="005C282B">
          <w:rPr>
            <w:rStyle w:val="Hyperlink"/>
            <w:rFonts w:ascii="Arial" w:hAnsi="Arial" w:cs="Arial"/>
            <w:noProof/>
          </w:rPr>
          <w:t>Figure 3. Children on the Child Protection Register (31 March 2019) per 10,000 by Local Authority (source: StatsWales, 2020)</w:t>
        </w:r>
        <w:r w:rsidR="009C5A51">
          <w:rPr>
            <w:noProof/>
            <w:webHidden/>
          </w:rPr>
          <w:tab/>
        </w:r>
        <w:r w:rsidR="009C5A51">
          <w:rPr>
            <w:noProof/>
            <w:webHidden/>
          </w:rPr>
          <w:fldChar w:fldCharType="begin"/>
        </w:r>
        <w:r w:rsidR="009C5A51">
          <w:rPr>
            <w:noProof/>
            <w:webHidden/>
          </w:rPr>
          <w:instrText xml:space="preserve"> PAGEREF _Toc55824775 \h </w:instrText>
        </w:r>
        <w:r w:rsidR="009C5A51">
          <w:rPr>
            <w:noProof/>
            <w:webHidden/>
          </w:rPr>
        </w:r>
        <w:r w:rsidR="009C5A51">
          <w:rPr>
            <w:noProof/>
            <w:webHidden/>
          </w:rPr>
          <w:fldChar w:fldCharType="separate"/>
        </w:r>
        <w:r w:rsidR="00E4177F">
          <w:rPr>
            <w:noProof/>
            <w:webHidden/>
          </w:rPr>
          <w:t>14</w:t>
        </w:r>
        <w:r w:rsidR="009C5A51">
          <w:rPr>
            <w:noProof/>
            <w:webHidden/>
          </w:rPr>
          <w:fldChar w:fldCharType="end"/>
        </w:r>
      </w:hyperlink>
    </w:p>
    <w:p w14:paraId="1CDCE12C" w14:textId="7FF455A1" w:rsidR="009C5A51" w:rsidRDefault="00552445">
      <w:pPr>
        <w:pStyle w:val="TableofFigures"/>
        <w:tabs>
          <w:tab w:val="right" w:leader="dot" w:pos="9010"/>
        </w:tabs>
        <w:rPr>
          <w:noProof/>
          <w:lang w:eastAsia="en-GB"/>
        </w:rPr>
      </w:pPr>
      <w:hyperlink w:anchor="_Toc55824776" w:history="1">
        <w:r w:rsidR="009C5A51" w:rsidRPr="005C282B">
          <w:rPr>
            <w:rStyle w:val="Hyperlink"/>
            <w:rFonts w:ascii="Arial" w:hAnsi="Arial" w:cs="Arial"/>
            <w:noProof/>
          </w:rPr>
          <w:t>Figure 4. Example of MASH process (source: Shorrock, McManus &amp; Kirby, 2019a)</w:t>
        </w:r>
        <w:r w:rsidR="009C5A51">
          <w:rPr>
            <w:noProof/>
            <w:webHidden/>
          </w:rPr>
          <w:tab/>
        </w:r>
        <w:r w:rsidR="009C5A51">
          <w:rPr>
            <w:noProof/>
            <w:webHidden/>
          </w:rPr>
          <w:fldChar w:fldCharType="begin"/>
        </w:r>
        <w:r w:rsidR="009C5A51">
          <w:rPr>
            <w:noProof/>
            <w:webHidden/>
          </w:rPr>
          <w:instrText xml:space="preserve"> PAGEREF _Toc55824776 \h </w:instrText>
        </w:r>
        <w:r w:rsidR="009C5A51">
          <w:rPr>
            <w:noProof/>
            <w:webHidden/>
          </w:rPr>
        </w:r>
        <w:r w:rsidR="009C5A51">
          <w:rPr>
            <w:noProof/>
            <w:webHidden/>
          </w:rPr>
          <w:fldChar w:fldCharType="separate"/>
        </w:r>
        <w:r w:rsidR="00E4177F">
          <w:rPr>
            <w:noProof/>
            <w:webHidden/>
          </w:rPr>
          <w:t>19</w:t>
        </w:r>
        <w:r w:rsidR="009C5A51">
          <w:rPr>
            <w:noProof/>
            <w:webHidden/>
          </w:rPr>
          <w:fldChar w:fldCharType="end"/>
        </w:r>
      </w:hyperlink>
    </w:p>
    <w:p w14:paraId="60B72049" w14:textId="40FE3DF9" w:rsidR="009C5A51" w:rsidRDefault="00552445">
      <w:pPr>
        <w:pStyle w:val="TableofFigures"/>
        <w:tabs>
          <w:tab w:val="right" w:leader="dot" w:pos="9010"/>
        </w:tabs>
        <w:rPr>
          <w:noProof/>
          <w:lang w:eastAsia="en-GB"/>
        </w:rPr>
      </w:pPr>
      <w:hyperlink w:anchor="_Toc55824777" w:history="1">
        <w:r w:rsidR="009C5A51" w:rsidRPr="005C282B">
          <w:rPr>
            <w:rStyle w:val="Hyperlink"/>
            <w:rFonts w:ascii="Arial" w:hAnsi="Arial" w:cs="Arial"/>
            <w:noProof/>
          </w:rPr>
          <w:t>Figure 5. Process flow</w:t>
        </w:r>
        <w:r w:rsidR="009C5A51">
          <w:rPr>
            <w:noProof/>
            <w:webHidden/>
          </w:rPr>
          <w:tab/>
        </w:r>
        <w:r w:rsidR="009C5A51">
          <w:rPr>
            <w:noProof/>
            <w:webHidden/>
          </w:rPr>
          <w:fldChar w:fldCharType="begin"/>
        </w:r>
        <w:r w:rsidR="009C5A51">
          <w:rPr>
            <w:noProof/>
            <w:webHidden/>
          </w:rPr>
          <w:instrText xml:space="preserve"> PAGEREF _Toc55824777 \h </w:instrText>
        </w:r>
        <w:r w:rsidR="009C5A51">
          <w:rPr>
            <w:noProof/>
            <w:webHidden/>
          </w:rPr>
        </w:r>
        <w:r w:rsidR="009C5A51">
          <w:rPr>
            <w:noProof/>
            <w:webHidden/>
          </w:rPr>
          <w:fldChar w:fldCharType="separate"/>
        </w:r>
        <w:r w:rsidR="00E4177F">
          <w:rPr>
            <w:noProof/>
            <w:webHidden/>
          </w:rPr>
          <w:t>34</w:t>
        </w:r>
        <w:r w:rsidR="009C5A51">
          <w:rPr>
            <w:noProof/>
            <w:webHidden/>
          </w:rPr>
          <w:fldChar w:fldCharType="end"/>
        </w:r>
      </w:hyperlink>
    </w:p>
    <w:p w14:paraId="6C5E7F69" w14:textId="2CE97423" w:rsidR="009C5A51" w:rsidRDefault="00552445">
      <w:pPr>
        <w:pStyle w:val="TableofFigures"/>
        <w:tabs>
          <w:tab w:val="right" w:leader="dot" w:pos="9010"/>
        </w:tabs>
        <w:rPr>
          <w:noProof/>
          <w:lang w:eastAsia="en-GB"/>
        </w:rPr>
      </w:pPr>
      <w:hyperlink w:anchor="_Toc55824778" w:history="1">
        <w:r w:rsidR="009C5A51" w:rsidRPr="005C282B">
          <w:rPr>
            <w:rStyle w:val="Hyperlink"/>
            <w:rFonts w:ascii="Arial" w:hAnsi="Arial" w:cs="Arial"/>
            <w:noProof/>
          </w:rPr>
          <w:t>Figure 6. Frequency word cloud using 'exact match' words</w:t>
        </w:r>
        <w:r w:rsidR="009C5A51">
          <w:rPr>
            <w:noProof/>
            <w:webHidden/>
          </w:rPr>
          <w:tab/>
        </w:r>
        <w:r w:rsidR="009C5A51">
          <w:rPr>
            <w:noProof/>
            <w:webHidden/>
          </w:rPr>
          <w:fldChar w:fldCharType="begin"/>
        </w:r>
        <w:r w:rsidR="009C5A51">
          <w:rPr>
            <w:noProof/>
            <w:webHidden/>
          </w:rPr>
          <w:instrText xml:space="preserve"> PAGEREF _Toc55824778 \h </w:instrText>
        </w:r>
        <w:r w:rsidR="009C5A51">
          <w:rPr>
            <w:noProof/>
            <w:webHidden/>
          </w:rPr>
        </w:r>
        <w:r w:rsidR="009C5A51">
          <w:rPr>
            <w:noProof/>
            <w:webHidden/>
          </w:rPr>
          <w:fldChar w:fldCharType="separate"/>
        </w:r>
        <w:r w:rsidR="00E4177F">
          <w:rPr>
            <w:noProof/>
            <w:webHidden/>
          </w:rPr>
          <w:t>46</w:t>
        </w:r>
        <w:r w:rsidR="009C5A51">
          <w:rPr>
            <w:noProof/>
            <w:webHidden/>
          </w:rPr>
          <w:fldChar w:fldCharType="end"/>
        </w:r>
      </w:hyperlink>
    </w:p>
    <w:p w14:paraId="45F772BF" w14:textId="184A22EC" w:rsidR="00781338" w:rsidRPr="00F774BE" w:rsidRDefault="00F774BE">
      <w:pPr>
        <w:rPr>
          <w:rStyle w:val="IntenseEmphasis"/>
          <w:rFonts w:ascii="Arial" w:eastAsiaTheme="majorEastAsia" w:hAnsi="Arial" w:cs="Arial"/>
          <w:sz w:val="20"/>
          <w:szCs w:val="20"/>
        </w:rPr>
      </w:pPr>
      <w:r w:rsidRPr="00F774BE">
        <w:rPr>
          <w:rStyle w:val="IntenseEmphasis"/>
          <w:rFonts w:ascii="Arial" w:hAnsi="Arial" w:cs="Arial"/>
          <w:sz w:val="20"/>
          <w:szCs w:val="20"/>
        </w:rPr>
        <w:fldChar w:fldCharType="end"/>
      </w:r>
    </w:p>
    <w:p w14:paraId="07B700D4" w14:textId="77777777" w:rsidR="005933CF" w:rsidRDefault="005933CF">
      <w:pPr>
        <w:rPr>
          <w:rStyle w:val="IntenseEmphasis"/>
          <w:rFonts w:ascii="Arial" w:eastAsiaTheme="majorEastAsia" w:hAnsi="Arial" w:cs="Arial"/>
          <w:sz w:val="32"/>
          <w:szCs w:val="32"/>
        </w:rPr>
      </w:pPr>
      <w:r>
        <w:rPr>
          <w:rStyle w:val="IntenseEmphasis"/>
          <w:rFonts w:ascii="Arial" w:hAnsi="Arial" w:cs="Arial"/>
        </w:rPr>
        <w:br w:type="page"/>
      </w:r>
    </w:p>
    <w:p w14:paraId="42DB0266" w14:textId="6EDBF79C" w:rsidR="00FD7293" w:rsidRPr="007D7C58" w:rsidRDefault="00244165" w:rsidP="00752018">
      <w:pPr>
        <w:pStyle w:val="Heading1"/>
        <w:rPr>
          <w:rStyle w:val="IntenseEmphasis"/>
          <w:rFonts w:ascii="Arial" w:hAnsi="Arial" w:cs="Arial"/>
        </w:rPr>
      </w:pPr>
      <w:bookmarkStart w:id="1" w:name="_Toc52008868"/>
      <w:r w:rsidRPr="007D7C58">
        <w:rPr>
          <w:rStyle w:val="IntenseEmphasis"/>
          <w:rFonts w:ascii="Arial" w:hAnsi="Arial" w:cs="Arial"/>
        </w:rPr>
        <w:t>Executive Summary</w:t>
      </w:r>
      <w:bookmarkEnd w:id="1"/>
    </w:p>
    <w:p w14:paraId="263333FB" w14:textId="5975FC7A" w:rsidR="00FD7293" w:rsidRPr="007D7C58" w:rsidRDefault="00FD7293" w:rsidP="00181DAC">
      <w:pPr>
        <w:spacing w:before="100" w:beforeAutospacing="1" w:line="360" w:lineRule="auto"/>
        <w:contextualSpacing/>
        <w:rPr>
          <w:rFonts w:ascii="Arial" w:hAnsi="Arial" w:cs="Arial"/>
        </w:rPr>
      </w:pPr>
      <w:r w:rsidRPr="007D7C58">
        <w:rPr>
          <w:rFonts w:ascii="Arial" w:hAnsi="Arial" w:cs="Arial"/>
        </w:rPr>
        <w:t>The evaluation requirement set out two key elements to be achieved from the evaluation work:</w:t>
      </w:r>
    </w:p>
    <w:p w14:paraId="155DDBB5" w14:textId="3017050C" w:rsidR="00FD7293" w:rsidRPr="007D7C58" w:rsidRDefault="00FD7293" w:rsidP="007A097C">
      <w:pPr>
        <w:pStyle w:val="ListParagraph"/>
        <w:numPr>
          <w:ilvl w:val="0"/>
          <w:numId w:val="9"/>
        </w:numPr>
        <w:spacing w:before="100" w:beforeAutospacing="1" w:line="360" w:lineRule="auto"/>
        <w:jc w:val="both"/>
        <w:rPr>
          <w:rFonts w:ascii="Arial" w:hAnsi="Arial" w:cs="Arial"/>
        </w:rPr>
      </w:pPr>
      <w:r w:rsidRPr="007D7C58">
        <w:rPr>
          <w:rFonts w:ascii="Arial" w:hAnsi="Arial" w:cs="Arial"/>
        </w:rPr>
        <w:t>A full UK/National literature review of multi-agency safeguarding arrangements of both adults and children (the ‘</w:t>
      </w:r>
      <w:r w:rsidR="0087695A">
        <w:rPr>
          <w:rFonts w:ascii="Arial" w:hAnsi="Arial" w:cs="Arial"/>
        </w:rPr>
        <w:t>F</w:t>
      </w:r>
      <w:r w:rsidRPr="007D7C58">
        <w:rPr>
          <w:rFonts w:ascii="Arial" w:hAnsi="Arial" w:cs="Arial"/>
        </w:rPr>
        <w:t>r</w:t>
      </w:r>
      <w:r w:rsidR="0087695A">
        <w:rPr>
          <w:rFonts w:ascii="Arial" w:hAnsi="Arial" w:cs="Arial"/>
        </w:rPr>
        <w:t>ont D</w:t>
      </w:r>
      <w:r w:rsidRPr="007D7C58">
        <w:rPr>
          <w:rFonts w:ascii="Arial" w:hAnsi="Arial" w:cs="Arial"/>
        </w:rPr>
        <w:t>oor’ approach)</w:t>
      </w:r>
    </w:p>
    <w:p w14:paraId="4CC27915" w14:textId="661A0076" w:rsidR="00FD7293" w:rsidRPr="007D7C58" w:rsidRDefault="00FD7293" w:rsidP="007A097C">
      <w:pPr>
        <w:pStyle w:val="ListParagraph"/>
        <w:numPr>
          <w:ilvl w:val="0"/>
          <w:numId w:val="9"/>
        </w:numPr>
        <w:spacing w:before="100" w:beforeAutospacing="1" w:line="360" w:lineRule="auto"/>
        <w:jc w:val="both"/>
        <w:rPr>
          <w:rFonts w:ascii="Arial" w:hAnsi="Arial" w:cs="Arial"/>
        </w:rPr>
      </w:pPr>
      <w:r w:rsidRPr="007D7C58">
        <w:rPr>
          <w:rFonts w:ascii="Arial" w:hAnsi="Arial" w:cs="Arial"/>
        </w:rPr>
        <w:t xml:space="preserve">Ascertain </w:t>
      </w:r>
      <w:r w:rsidR="0087695A">
        <w:rPr>
          <w:rFonts w:ascii="Arial" w:hAnsi="Arial" w:cs="Arial"/>
        </w:rPr>
        <w:t xml:space="preserve">the </w:t>
      </w:r>
      <w:r w:rsidRPr="007D7C58">
        <w:rPr>
          <w:rFonts w:ascii="Arial" w:hAnsi="Arial" w:cs="Arial"/>
        </w:rPr>
        <w:t>range of current arrangements operating in Wales and their key features.</w:t>
      </w:r>
    </w:p>
    <w:p w14:paraId="195FAAD0" w14:textId="20807E37" w:rsidR="00A53C8B" w:rsidRPr="00526C85" w:rsidRDefault="005769F2" w:rsidP="00A20AC5">
      <w:pPr>
        <w:spacing w:before="100" w:beforeAutospacing="1" w:line="360" w:lineRule="auto"/>
        <w:jc w:val="both"/>
        <w:rPr>
          <w:rFonts w:ascii="Arial" w:hAnsi="Arial" w:cs="Arial"/>
        </w:rPr>
      </w:pPr>
      <w:r w:rsidRPr="007D7C58">
        <w:rPr>
          <w:rFonts w:ascii="Arial" w:hAnsi="Arial" w:cs="Arial"/>
        </w:rPr>
        <w:t>The eval</w:t>
      </w:r>
      <w:r w:rsidR="00506E99" w:rsidRPr="007D7C58">
        <w:rPr>
          <w:rFonts w:ascii="Arial" w:hAnsi="Arial" w:cs="Arial"/>
        </w:rPr>
        <w:t>uation team made contact with 33</w:t>
      </w:r>
      <w:r w:rsidRPr="007D7C58">
        <w:rPr>
          <w:rFonts w:ascii="Arial" w:hAnsi="Arial" w:cs="Arial"/>
        </w:rPr>
        <w:t xml:space="preserve"> nominated safeguarding leads with assistance from </w:t>
      </w:r>
      <w:r w:rsidR="00506E99" w:rsidRPr="007D7C58">
        <w:rPr>
          <w:rFonts w:ascii="Arial" w:hAnsi="Arial" w:cs="Arial"/>
        </w:rPr>
        <w:t>NISB</w:t>
      </w:r>
      <w:r w:rsidR="0046516F">
        <w:rPr>
          <w:rFonts w:ascii="Arial" w:hAnsi="Arial" w:cs="Arial"/>
        </w:rPr>
        <w:t>, with 29 included in the data analysis</w:t>
      </w:r>
      <w:r w:rsidR="0071763C">
        <w:rPr>
          <w:rFonts w:ascii="Arial" w:hAnsi="Arial" w:cs="Arial"/>
        </w:rPr>
        <w:t xml:space="preserve"> across all</w:t>
      </w:r>
      <w:r w:rsidR="009302D4">
        <w:rPr>
          <w:rFonts w:ascii="Arial" w:hAnsi="Arial" w:cs="Arial"/>
        </w:rPr>
        <w:t xml:space="preserve"> </w:t>
      </w:r>
      <w:r w:rsidRPr="007D7C58">
        <w:rPr>
          <w:rFonts w:ascii="Arial" w:hAnsi="Arial" w:cs="Arial"/>
        </w:rPr>
        <w:t>22 Local Authorities within Wales. Due to the global pandemic of Covid-19, planned telephone interviews with each individual lead were also offered to be completed via an open survey, which could be returned via e</w:t>
      </w:r>
      <w:r w:rsidR="0071763C">
        <w:rPr>
          <w:rFonts w:ascii="Arial" w:hAnsi="Arial" w:cs="Arial"/>
        </w:rPr>
        <w:t>mail in Welsh</w:t>
      </w:r>
      <w:r w:rsidR="009302D4">
        <w:rPr>
          <w:rFonts w:ascii="Arial" w:hAnsi="Arial" w:cs="Arial"/>
        </w:rPr>
        <w:t>,</w:t>
      </w:r>
      <w:r w:rsidR="0071763C">
        <w:rPr>
          <w:rFonts w:ascii="Arial" w:hAnsi="Arial" w:cs="Arial"/>
        </w:rPr>
        <w:t xml:space="preserve"> or English. Data was transcribed and analysed using </w:t>
      </w:r>
      <w:r w:rsidR="00A53C8B">
        <w:rPr>
          <w:rFonts w:ascii="Arial" w:hAnsi="Arial" w:cs="Arial"/>
        </w:rPr>
        <w:t xml:space="preserve">N-vivo for thematic analysis. </w:t>
      </w:r>
      <w:r w:rsidR="00A53C8B" w:rsidRPr="00526C85">
        <w:rPr>
          <w:rFonts w:ascii="Arial" w:hAnsi="Arial" w:cs="Arial"/>
        </w:rPr>
        <w:t xml:space="preserve">Key themes identified are included in the table below. </w:t>
      </w:r>
    </w:p>
    <w:p w14:paraId="679ADF3E" w14:textId="5D5FA9AC" w:rsidR="00A53C8B" w:rsidRPr="00526C85" w:rsidRDefault="00781338" w:rsidP="00526C85">
      <w:pPr>
        <w:rPr>
          <w:rFonts w:ascii="Arial" w:hAnsi="Arial" w:cs="Arial"/>
        </w:rPr>
      </w:pPr>
      <w:bookmarkStart w:id="2" w:name="_Toc52008861"/>
      <w:r w:rsidRPr="00526C85">
        <w:rPr>
          <w:rFonts w:ascii="Arial" w:hAnsi="Arial" w:cs="Arial"/>
        </w:rPr>
        <w:t xml:space="preserve">Table </w:t>
      </w:r>
      <w:r w:rsidRPr="00526C85">
        <w:rPr>
          <w:rFonts w:ascii="Arial" w:hAnsi="Arial" w:cs="Arial"/>
        </w:rPr>
        <w:fldChar w:fldCharType="begin"/>
      </w:r>
      <w:r w:rsidRPr="00526C85">
        <w:rPr>
          <w:rFonts w:ascii="Arial" w:hAnsi="Arial" w:cs="Arial"/>
        </w:rPr>
        <w:instrText xml:space="preserve"> SEQ Table \* ARABIC </w:instrText>
      </w:r>
      <w:r w:rsidRPr="00526C85">
        <w:rPr>
          <w:rFonts w:ascii="Arial" w:hAnsi="Arial" w:cs="Arial"/>
        </w:rPr>
        <w:fldChar w:fldCharType="separate"/>
      </w:r>
      <w:r w:rsidR="00E4177F">
        <w:rPr>
          <w:rFonts w:ascii="Arial" w:hAnsi="Arial" w:cs="Arial"/>
          <w:noProof/>
        </w:rPr>
        <w:t>1</w:t>
      </w:r>
      <w:r w:rsidRPr="00526C85">
        <w:rPr>
          <w:rFonts w:ascii="Arial" w:hAnsi="Arial" w:cs="Arial"/>
        </w:rPr>
        <w:fldChar w:fldCharType="end"/>
      </w:r>
      <w:r w:rsidRPr="00526C85">
        <w:rPr>
          <w:rFonts w:ascii="Arial" w:hAnsi="Arial" w:cs="Arial"/>
        </w:rPr>
        <w:t>. Key Themes and Sub-themes</w:t>
      </w:r>
      <w:bookmarkEnd w:id="2"/>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790"/>
        <w:gridCol w:w="5230"/>
      </w:tblGrid>
      <w:tr w:rsidR="00A53C8B" w:rsidRPr="007D7C58" w14:paraId="269CC198" w14:textId="77777777" w:rsidTr="00526C85">
        <w:trPr>
          <w:trHeight w:val="240"/>
        </w:trPr>
        <w:tc>
          <w:tcPr>
            <w:tcW w:w="2101" w:type="pct"/>
            <w:tcBorders>
              <w:top w:val="single" w:sz="4" w:space="0" w:color="auto"/>
              <w:bottom w:val="single" w:sz="4" w:space="0" w:color="auto"/>
            </w:tcBorders>
            <w:shd w:val="clear" w:color="auto" w:fill="auto"/>
            <w:hideMark/>
          </w:tcPr>
          <w:p w14:paraId="3B733F7D" w14:textId="77777777" w:rsidR="00A53C8B" w:rsidRPr="007D7C58" w:rsidRDefault="00A53C8B" w:rsidP="00A20AC5">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THEMES</w:t>
            </w:r>
            <w:r w:rsidRPr="007D7C58">
              <w:rPr>
                <w:rFonts w:ascii="Arial" w:eastAsia="Times New Roman" w:hAnsi="Arial" w:cs="Arial"/>
                <w:lang w:eastAsia="en-GB"/>
              </w:rPr>
              <w:t> </w:t>
            </w:r>
          </w:p>
        </w:tc>
        <w:tc>
          <w:tcPr>
            <w:tcW w:w="2899" w:type="pct"/>
            <w:tcBorders>
              <w:top w:val="single" w:sz="4" w:space="0" w:color="auto"/>
              <w:bottom w:val="single" w:sz="4" w:space="0" w:color="auto"/>
            </w:tcBorders>
            <w:shd w:val="clear" w:color="auto" w:fill="auto"/>
            <w:hideMark/>
          </w:tcPr>
          <w:p w14:paraId="4F5782D0" w14:textId="77777777" w:rsidR="00A53C8B" w:rsidRPr="007D7C58" w:rsidRDefault="00A53C8B" w:rsidP="00A20AC5">
            <w:pPr>
              <w:spacing w:after="0" w:line="240" w:lineRule="auto"/>
              <w:textAlignment w:val="baseline"/>
              <w:rPr>
                <w:rFonts w:ascii="Arial" w:eastAsia="Times New Roman" w:hAnsi="Arial" w:cs="Arial"/>
                <w:lang w:eastAsia="en-GB"/>
              </w:rPr>
            </w:pPr>
            <w:r w:rsidRPr="007D7C58">
              <w:rPr>
                <w:rFonts w:ascii="Arial" w:eastAsia="Times New Roman" w:hAnsi="Arial" w:cs="Arial"/>
                <w:b/>
                <w:bCs/>
                <w:i/>
                <w:iCs/>
                <w:lang w:eastAsia="en-GB"/>
              </w:rPr>
              <w:t>Sub-themes</w:t>
            </w:r>
            <w:r w:rsidRPr="007D7C58">
              <w:rPr>
                <w:rFonts w:ascii="Arial" w:eastAsia="Times New Roman" w:hAnsi="Arial" w:cs="Arial"/>
                <w:lang w:eastAsia="en-GB"/>
              </w:rPr>
              <w:t> </w:t>
            </w:r>
          </w:p>
        </w:tc>
      </w:tr>
      <w:tr w:rsidR="00A53C8B" w:rsidRPr="007D7C58" w14:paraId="67962D91" w14:textId="77777777" w:rsidTr="00526C85">
        <w:trPr>
          <w:trHeight w:val="495"/>
        </w:trPr>
        <w:tc>
          <w:tcPr>
            <w:tcW w:w="2101" w:type="pct"/>
            <w:tcBorders>
              <w:top w:val="single" w:sz="4" w:space="0" w:color="auto"/>
              <w:bottom w:val="single" w:sz="4" w:space="0" w:color="auto"/>
            </w:tcBorders>
            <w:shd w:val="clear" w:color="auto" w:fill="auto"/>
            <w:hideMark/>
          </w:tcPr>
          <w:p w14:paraId="66BB99B7" w14:textId="77777777" w:rsidR="00A53C8B" w:rsidRPr="007D7C58" w:rsidRDefault="00A53C8B" w:rsidP="00A20AC5">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1: AIMS</w:t>
            </w:r>
            <w:r w:rsidRPr="007D7C58">
              <w:rPr>
                <w:rFonts w:ascii="Arial" w:eastAsia="Times New Roman" w:hAnsi="Arial" w:cs="Arial"/>
                <w:lang w:eastAsia="en-GB"/>
              </w:rPr>
              <w:t> </w:t>
            </w:r>
          </w:p>
        </w:tc>
        <w:tc>
          <w:tcPr>
            <w:tcW w:w="2899" w:type="pct"/>
            <w:tcBorders>
              <w:top w:val="single" w:sz="4" w:space="0" w:color="auto"/>
              <w:bottom w:val="single" w:sz="4" w:space="0" w:color="auto"/>
            </w:tcBorders>
            <w:shd w:val="clear" w:color="auto" w:fill="auto"/>
            <w:hideMark/>
          </w:tcPr>
          <w:p w14:paraId="4604F5D8"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Safeguarding</w:t>
            </w:r>
          </w:p>
          <w:p w14:paraId="47583CAE"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Support and protect people</w:t>
            </w:r>
          </w:p>
          <w:p w14:paraId="1F1CB78E"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 xml:space="preserve">Effective and coordinated system </w:t>
            </w:r>
          </w:p>
          <w:p w14:paraId="2BBA7BFC"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Informed decision making</w:t>
            </w:r>
          </w:p>
        </w:tc>
      </w:tr>
      <w:tr w:rsidR="00A53C8B" w:rsidRPr="007D7C58" w14:paraId="1FC60DB9" w14:textId="77777777" w:rsidTr="00526C85">
        <w:trPr>
          <w:trHeight w:val="540"/>
        </w:trPr>
        <w:tc>
          <w:tcPr>
            <w:tcW w:w="2101" w:type="pct"/>
            <w:tcBorders>
              <w:top w:val="single" w:sz="4" w:space="0" w:color="auto"/>
              <w:bottom w:val="single" w:sz="4" w:space="0" w:color="auto"/>
            </w:tcBorders>
            <w:shd w:val="clear" w:color="auto" w:fill="auto"/>
            <w:hideMark/>
          </w:tcPr>
          <w:p w14:paraId="075EFD67" w14:textId="77777777" w:rsidR="00A53C8B" w:rsidRPr="007D7C58" w:rsidRDefault="00A53C8B" w:rsidP="00A20AC5">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 xml:space="preserve">2: FRONT DOOR SYSTEM </w:t>
            </w:r>
            <w:r w:rsidRPr="007D7C58">
              <w:rPr>
                <w:rFonts w:ascii="Arial" w:eastAsia="Times New Roman" w:hAnsi="Arial" w:cs="Arial"/>
                <w:lang w:eastAsia="en-GB"/>
              </w:rPr>
              <w:t> </w:t>
            </w:r>
          </w:p>
        </w:tc>
        <w:tc>
          <w:tcPr>
            <w:tcW w:w="2899" w:type="pct"/>
            <w:tcBorders>
              <w:top w:val="single" w:sz="4" w:space="0" w:color="auto"/>
              <w:bottom w:val="single" w:sz="4" w:space="0" w:color="auto"/>
            </w:tcBorders>
            <w:shd w:val="clear" w:color="auto" w:fill="auto"/>
            <w:hideMark/>
          </w:tcPr>
          <w:p w14:paraId="622C1735" w14:textId="77777777" w:rsidR="00A53C8B" w:rsidRPr="007D7C58" w:rsidRDefault="00A53C8B" w:rsidP="00A20AC5">
            <w:pPr>
              <w:spacing w:after="0" w:line="240" w:lineRule="auto"/>
              <w:textAlignment w:val="baseline"/>
              <w:rPr>
                <w:rFonts w:ascii="Arial" w:eastAsia="Times New Roman" w:hAnsi="Arial" w:cs="Arial"/>
                <w:i/>
                <w:lang w:eastAsia="en-GB"/>
              </w:rPr>
            </w:pPr>
            <w:r w:rsidRPr="007D7C58">
              <w:rPr>
                <w:rFonts w:ascii="Arial" w:eastAsia="Times New Roman" w:hAnsi="Arial" w:cs="Arial"/>
                <w:i/>
                <w:iCs/>
                <w:lang w:eastAsia="en-GB"/>
              </w:rPr>
              <w:t>IAA and/or SPOA/SPOC</w:t>
            </w:r>
            <w:r w:rsidRPr="007D7C58">
              <w:rPr>
                <w:rFonts w:ascii="Arial" w:eastAsia="Times New Roman" w:hAnsi="Arial" w:cs="Arial"/>
                <w:i/>
                <w:lang w:eastAsia="en-GB"/>
              </w:rPr>
              <w:t> </w:t>
            </w:r>
          </w:p>
          <w:p w14:paraId="50832E56"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Process</w:t>
            </w:r>
          </w:p>
          <w:p w14:paraId="53956A2A"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Separate systems</w:t>
            </w:r>
          </w:p>
          <w:p w14:paraId="2616ADB1"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Leadership</w:t>
            </w:r>
          </w:p>
        </w:tc>
      </w:tr>
      <w:tr w:rsidR="00A53C8B" w:rsidRPr="007D7C58" w14:paraId="161425F4" w14:textId="77777777" w:rsidTr="00526C85">
        <w:trPr>
          <w:trHeight w:val="765"/>
        </w:trPr>
        <w:tc>
          <w:tcPr>
            <w:tcW w:w="2101" w:type="pct"/>
            <w:tcBorders>
              <w:top w:val="single" w:sz="4" w:space="0" w:color="auto"/>
              <w:bottom w:val="single" w:sz="4" w:space="0" w:color="auto"/>
            </w:tcBorders>
            <w:shd w:val="clear" w:color="auto" w:fill="auto"/>
            <w:hideMark/>
          </w:tcPr>
          <w:p w14:paraId="0C0927C9" w14:textId="77777777" w:rsidR="00A53C8B" w:rsidRPr="007D7C58" w:rsidRDefault="00A53C8B" w:rsidP="00A20AC5">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3: PARTNERSHIP ORGANISATION</w:t>
            </w:r>
            <w:r w:rsidRPr="007D7C58">
              <w:rPr>
                <w:rFonts w:ascii="Arial" w:eastAsia="Times New Roman" w:hAnsi="Arial" w:cs="Arial"/>
                <w:lang w:eastAsia="en-GB"/>
              </w:rPr>
              <w:t> </w:t>
            </w:r>
          </w:p>
        </w:tc>
        <w:tc>
          <w:tcPr>
            <w:tcW w:w="2899" w:type="pct"/>
            <w:tcBorders>
              <w:top w:val="single" w:sz="4" w:space="0" w:color="auto"/>
              <w:bottom w:val="single" w:sz="4" w:space="0" w:color="auto"/>
            </w:tcBorders>
            <w:shd w:val="clear" w:color="auto" w:fill="auto"/>
            <w:hideMark/>
          </w:tcPr>
          <w:p w14:paraId="5647F8A0" w14:textId="77777777" w:rsidR="00A53C8B" w:rsidRPr="007D7C58" w:rsidRDefault="00A53C8B" w:rsidP="00A20AC5">
            <w:pPr>
              <w:spacing w:after="0" w:line="240" w:lineRule="auto"/>
              <w:textAlignment w:val="baseline"/>
              <w:rPr>
                <w:rFonts w:ascii="Arial" w:eastAsia="Times New Roman" w:hAnsi="Arial" w:cs="Arial"/>
                <w:i/>
                <w:lang w:eastAsia="en-GB"/>
              </w:rPr>
            </w:pPr>
            <w:r w:rsidRPr="007D7C58">
              <w:rPr>
                <w:rFonts w:ascii="Arial" w:eastAsia="Times New Roman" w:hAnsi="Arial" w:cs="Arial"/>
                <w:i/>
                <w:lang w:eastAsia="en-GB"/>
              </w:rPr>
              <w:t>Multi-agency working</w:t>
            </w:r>
          </w:p>
          <w:p w14:paraId="2219EB38" w14:textId="77777777" w:rsidR="00A53C8B" w:rsidRPr="007D7C58" w:rsidRDefault="00A53C8B" w:rsidP="00A20AC5">
            <w:pPr>
              <w:spacing w:after="0" w:line="240" w:lineRule="auto"/>
              <w:textAlignment w:val="baseline"/>
              <w:rPr>
                <w:rFonts w:ascii="Arial" w:eastAsia="Times New Roman" w:hAnsi="Arial" w:cs="Arial"/>
                <w:i/>
                <w:lang w:eastAsia="en-GB"/>
              </w:rPr>
            </w:pPr>
            <w:r w:rsidRPr="007D7C58">
              <w:rPr>
                <w:rFonts w:ascii="Arial" w:eastAsia="Times New Roman" w:hAnsi="Arial" w:cs="Arial"/>
                <w:i/>
                <w:lang w:eastAsia="en-GB"/>
              </w:rPr>
              <w:t>Team structure</w:t>
            </w:r>
          </w:p>
          <w:p w14:paraId="576175B2" w14:textId="77777777" w:rsidR="00A53C8B" w:rsidRPr="007D7C58" w:rsidRDefault="00A53C8B" w:rsidP="00A20AC5">
            <w:pPr>
              <w:spacing w:after="0" w:line="240" w:lineRule="auto"/>
              <w:textAlignment w:val="baseline"/>
              <w:rPr>
                <w:rFonts w:ascii="Arial" w:eastAsia="Times New Roman" w:hAnsi="Arial" w:cs="Arial"/>
                <w:i/>
                <w:lang w:eastAsia="en-GB"/>
              </w:rPr>
            </w:pPr>
            <w:r w:rsidRPr="007D7C58">
              <w:rPr>
                <w:rFonts w:ascii="Arial" w:eastAsia="Times New Roman" w:hAnsi="Arial" w:cs="Arial"/>
                <w:i/>
                <w:iCs/>
                <w:lang w:eastAsia="en-GB"/>
              </w:rPr>
              <w:t>Co-location</w:t>
            </w:r>
            <w:r w:rsidRPr="007D7C58">
              <w:rPr>
                <w:rFonts w:ascii="Arial" w:eastAsia="Times New Roman" w:hAnsi="Arial" w:cs="Arial"/>
                <w:i/>
                <w:lang w:eastAsia="en-GB"/>
              </w:rPr>
              <w:t> </w:t>
            </w:r>
          </w:p>
          <w:p w14:paraId="50ED09E6" w14:textId="77777777" w:rsidR="00A53C8B" w:rsidRPr="007D7C58" w:rsidRDefault="00A53C8B" w:rsidP="00A20AC5">
            <w:pPr>
              <w:spacing w:after="0" w:line="240" w:lineRule="auto"/>
              <w:textAlignment w:val="baseline"/>
              <w:rPr>
                <w:rFonts w:ascii="Arial" w:eastAsia="Times New Roman" w:hAnsi="Arial" w:cs="Arial"/>
                <w:i/>
                <w:lang w:eastAsia="en-GB"/>
              </w:rPr>
            </w:pPr>
            <w:r w:rsidRPr="007D7C58">
              <w:rPr>
                <w:rFonts w:ascii="Arial" w:eastAsia="Times New Roman" w:hAnsi="Arial" w:cs="Arial"/>
                <w:i/>
                <w:iCs/>
                <w:lang w:eastAsia="en-GB"/>
              </w:rPr>
              <w:t>Information sharing</w:t>
            </w:r>
            <w:r w:rsidRPr="007D7C58">
              <w:rPr>
                <w:rFonts w:ascii="Arial" w:eastAsia="Times New Roman" w:hAnsi="Arial" w:cs="Arial"/>
                <w:i/>
                <w:lang w:eastAsia="en-GB"/>
              </w:rPr>
              <w:t> </w:t>
            </w:r>
          </w:p>
        </w:tc>
      </w:tr>
      <w:tr w:rsidR="00A53C8B" w:rsidRPr="007D7C58" w14:paraId="6E46A4FA" w14:textId="77777777" w:rsidTr="00526C85">
        <w:trPr>
          <w:trHeight w:val="210"/>
        </w:trPr>
        <w:tc>
          <w:tcPr>
            <w:tcW w:w="2101" w:type="pct"/>
            <w:tcBorders>
              <w:top w:val="single" w:sz="4" w:space="0" w:color="auto"/>
            </w:tcBorders>
            <w:shd w:val="clear" w:color="auto" w:fill="auto"/>
            <w:hideMark/>
          </w:tcPr>
          <w:p w14:paraId="1E00D1D1" w14:textId="77777777" w:rsidR="00A53C8B" w:rsidRPr="007D7C58" w:rsidRDefault="00A53C8B" w:rsidP="00A20AC5">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4: REFLECTION</w:t>
            </w:r>
            <w:r w:rsidRPr="007D7C58">
              <w:rPr>
                <w:rFonts w:ascii="Arial" w:eastAsia="Times New Roman" w:hAnsi="Arial" w:cs="Arial"/>
                <w:lang w:eastAsia="en-GB"/>
              </w:rPr>
              <w:t> </w:t>
            </w:r>
          </w:p>
        </w:tc>
        <w:tc>
          <w:tcPr>
            <w:tcW w:w="2899" w:type="pct"/>
            <w:tcBorders>
              <w:top w:val="single" w:sz="4" w:space="0" w:color="auto"/>
            </w:tcBorders>
            <w:shd w:val="clear" w:color="auto" w:fill="auto"/>
            <w:hideMark/>
          </w:tcPr>
          <w:p w14:paraId="207E000A"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To MASH or not to MASH?</w:t>
            </w:r>
          </w:p>
          <w:p w14:paraId="1CD4538E"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COVID-19</w:t>
            </w:r>
          </w:p>
          <w:p w14:paraId="189632D9" w14:textId="77777777" w:rsidR="00A53C8B" w:rsidRPr="007D7C58" w:rsidRDefault="00A53C8B" w:rsidP="00A20AC5">
            <w:pPr>
              <w:spacing w:after="0" w:line="240" w:lineRule="auto"/>
              <w:textAlignment w:val="baseline"/>
              <w:rPr>
                <w:rFonts w:ascii="Arial" w:eastAsia="Times New Roman" w:hAnsi="Arial" w:cs="Arial"/>
                <w:i/>
                <w:lang w:eastAsia="en-GB"/>
              </w:rPr>
            </w:pPr>
            <w:r w:rsidRPr="007D7C58">
              <w:rPr>
                <w:rFonts w:ascii="Arial" w:eastAsia="Times New Roman" w:hAnsi="Arial" w:cs="Arial"/>
                <w:i/>
                <w:iCs/>
                <w:lang w:eastAsia="en-GB"/>
              </w:rPr>
              <w:t>Working well</w:t>
            </w:r>
          </w:p>
          <w:p w14:paraId="55297484" w14:textId="77777777" w:rsidR="00A53C8B" w:rsidRPr="007D7C58" w:rsidRDefault="00A53C8B" w:rsidP="00A20AC5">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Improvements</w:t>
            </w:r>
          </w:p>
        </w:tc>
      </w:tr>
    </w:tbl>
    <w:p w14:paraId="0A9FF291" w14:textId="0854ED29" w:rsidR="00ED2339" w:rsidRDefault="00ED2339" w:rsidP="00ED2339">
      <w:pPr>
        <w:spacing w:before="100" w:beforeAutospacing="1" w:after="100" w:afterAutospacing="1" w:line="360" w:lineRule="auto"/>
        <w:contextualSpacing/>
        <w:jc w:val="both"/>
        <w:rPr>
          <w:rFonts w:ascii="Arial" w:hAnsi="Arial" w:cs="Arial"/>
        </w:rPr>
      </w:pPr>
    </w:p>
    <w:p w14:paraId="003E372A" w14:textId="2264A879" w:rsidR="00ED2339" w:rsidRDefault="00ED2339" w:rsidP="00ED2339">
      <w:pPr>
        <w:spacing w:before="100" w:beforeAutospacing="1" w:after="100" w:afterAutospacing="1" w:line="360" w:lineRule="auto"/>
        <w:contextualSpacing/>
        <w:jc w:val="both"/>
        <w:rPr>
          <w:rFonts w:ascii="Arial" w:hAnsi="Arial" w:cs="Arial"/>
        </w:rPr>
      </w:pPr>
      <w:r>
        <w:rPr>
          <w:rFonts w:ascii="Arial" w:hAnsi="Arial" w:cs="Arial"/>
        </w:rPr>
        <w:t xml:space="preserve">In summary, the data highlighted some key areas: </w:t>
      </w:r>
    </w:p>
    <w:p w14:paraId="6DD70605" w14:textId="30BF14C3" w:rsidR="00ED2339" w:rsidRPr="009302D4" w:rsidRDefault="009302D4" w:rsidP="009302D4">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There is evidence of e</w:t>
      </w:r>
      <w:r w:rsidR="00ED2339" w:rsidRPr="009302D4">
        <w:rPr>
          <w:rFonts w:ascii="Arial" w:hAnsi="Arial" w:cs="Arial"/>
        </w:rPr>
        <w:t xml:space="preserve">ffective adoption of </w:t>
      </w:r>
      <w:r w:rsidR="0087695A" w:rsidRPr="009302D4">
        <w:rPr>
          <w:rFonts w:ascii="Arial" w:hAnsi="Arial" w:cs="Arial"/>
        </w:rPr>
        <w:t>‘Front Door’</w:t>
      </w:r>
      <w:r w:rsidR="00ED2339" w:rsidRPr="009302D4">
        <w:rPr>
          <w:rFonts w:ascii="Arial" w:hAnsi="Arial" w:cs="Arial"/>
        </w:rPr>
        <w:t xml:space="preserve"> services, with this seen as open and accessible to all (via various forms of communication</w:t>
      </w:r>
      <w:r w:rsidR="00433E57">
        <w:rPr>
          <w:rFonts w:ascii="Arial" w:hAnsi="Arial" w:cs="Arial"/>
        </w:rPr>
        <w:t>: email, phone</w:t>
      </w:r>
      <w:r w:rsidR="00ED2339" w:rsidRPr="009302D4">
        <w:rPr>
          <w:rFonts w:ascii="Arial" w:hAnsi="Arial" w:cs="Arial"/>
        </w:rPr>
        <w:t>, to all users</w:t>
      </w:r>
      <w:r w:rsidR="00433E57">
        <w:rPr>
          <w:rFonts w:ascii="Arial" w:hAnsi="Arial" w:cs="Arial"/>
        </w:rPr>
        <w:t>:</w:t>
      </w:r>
      <w:r>
        <w:rPr>
          <w:rFonts w:ascii="Arial" w:hAnsi="Arial" w:cs="Arial"/>
        </w:rPr>
        <w:t xml:space="preserve"> general public through to specialist services/organisations).</w:t>
      </w:r>
    </w:p>
    <w:p w14:paraId="6D0EDDC2" w14:textId="3CF9E4DD" w:rsidR="00ED2339" w:rsidRPr="009302D4" w:rsidRDefault="009302D4" w:rsidP="009302D4">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 xml:space="preserve">There is evidence of </w:t>
      </w:r>
      <w:r w:rsidR="00433E57">
        <w:rPr>
          <w:rFonts w:ascii="Arial" w:hAnsi="Arial" w:cs="Arial"/>
        </w:rPr>
        <w:t>s</w:t>
      </w:r>
      <w:r w:rsidR="00ED2339" w:rsidRPr="009302D4">
        <w:rPr>
          <w:rFonts w:ascii="Arial" w:hAnsi="Arial" w:cs="Arial"/>
        </w:rPr>
        <w:t xml:space="preserve">uccessful adoption of language and vision from the Social Services and Wellbeing Act (2014) and new All Wales Safeguarding Policy in terms of </w:t>
      </w:r>
      <w:r>
        <w:rPr>
          <w:rFonts w:ascii="Arial" w:hAnsi="Arial" w:cs="Arial"/>
        </w:rPr>
        <w:t>being ‘</w:t>
      </w:r>
      <w:r w:rsidR="00ED2339" w:rsidRPr="009302D4">
        <w:rPr>
          <w:rFonts w:ascii="Arial" w:hAnsi="Arial" w:cs="Arial"/>
        </w:rPr>
        <w:t>person centred</w:t>
      </w:r>
      <w:r>
        <w:rPr>
          <w:rFonts w:ascii="Arial" w:hAnsi="Arial" w:cs="Arial"/>
        </w:rPr>
        <w:t>’</w:t>
      </w:r>
      <w:r w:rsidR="00ED2339" w:rsidRPr="009302D4">
        <w:rPr>
          <w:rFonts w:ascii="Arial" w:hAnsi="Arial" w:cs="Arial"/>
        </w:rPr>
        <w:t xml:space="preserve">, </w:t>
      </w:r>
      <w:r w:rsidR="00F253D9" w:rsidRPr="009302D4">
        <w:rPr>
          <w:rFonts w:ascii="Arial" w:hAnsi="Arial" w:cs="Arial"/>
        </w:rPr>
        <w:t xml:space="preserve">emphasising </w:t>
      </w:r>
      <w:r w:rsidR="00ED2339" w:rsidRPr="009302D4">
        <w:rPr>
          <w:rFonts w:ascii="Arial" w:hAnsi="Arial" w:cs="Arial"/>
        </w:rPr>
        <w:t xml:space="preserve">the individual and family </w:t>
      </w:r>
      <w:r>
        <w:rPr>
          <w:rFonts w:ascii="Arial" w:hAnsi="Arial" w:cs="Arial"/>
        </w:rPr>
        <w:t>at the heart of</w:t>
      </w:r>
      <w:r w:rsidR="00ED2339" w:rsidRPr="009302D4">
        <w:rPr>
          <w:rFonts w:ascii="Arial" w:hAnsi="Arial" w:cs="Arial"/>
        </w:rPr>
        <w:t xml:space="preserve"> decision making</w:t>
      </w:r>
      <w:r w:rsidR="00F253D9" w:rsidRPr="009302D4">
        <w:rPr>
          <w:rFonts w:ascii="Arial" w:hAnsi="Arial" w:cs="Arial"/>
        </w:rPr>
        <w:t xml:space="preserve"> process</w:t>
      </w:r>
      <w:r>
        <w:rPr>
          <w:rFonts w:ascii="Arial" w:hAnsi="Arial" w:cs="Arial"/>
        </w:rPr>
        <w:t>es.</w:t>
      </w:r>
    </w:p>
    <w:p w14:paraId="632F619A" w14:textId="1276527E" w:rsidR="009302D4" w:rsidRDefault="009302D4" w:rsidP="009302D4">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All 22 Local Authorities are engaged in multi-agency collaborative working, however, the way these operate vary significantly</w:t>
      </w:r>
      <w:r w:rsidR="00433E57">
        <w:rPr>
          <w:rFonts w:ascii="Arial" w:hAnsi="Arial" w:cs="Arial"/>
        </w:rPr>
        <w:t xml:space="preserve"> (see Table 7)</w:t>
      </w:r>
      <w:r>
        <w:rPr>
          <w:rFonts w:ascii="Arial" w:hAnsi="Arial" w:cs="Arial"/>
        </w:rPr>
        <w:t>.</w:t>
      </w:r>
    </w:p>
    <w:p w14:paraId="6A3E39DB" w14:textId="4015A06D" w:rsidR="009302D4" w:rsidRDefault="00E65BF6" w:rsidP="009302D4">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I</w:t>
      </w:r>
      <w:r w:rsidR="009302D4">
        <w:rPr>
          <w:rFonts w:ascii="Arial" w:hAnsi="Arial" w:cs="Arial"/>
        </w:rPr>
        <w:t>t was clear when trying to identify relevant individuals to interview that children and adult services were often seen as separate. Initial plans were to interview 1 safeguarding lead from each LA, but on speaking to nominated leads they often had responsibility for one area, for example children safeguarding, and would therefore provide an additional name to follow-up with regarding adult safeguarding processes and provision.</w:t>
      </w:r>
    </w:p>
    <w:p w14:paraId="37B51772" w14:textId="5C504ECE" w:rsidR="009302D4" w:rsidRDefault="009302D4" w:rsidP="00433E57">
      <w:pPr>
        <w:pStyle w:val="ListParagraph"/>
        <w:numPr>
          <w:ilvl w:val="1"/>
          <w:numId w:val="27"/>
        </w:numPr>
        <w:spacing w:before="100" w:beforeAutospacing="1" w:after="100" w:afterAutospacing="1" w:line="360" w:lineRule="auto"/>
        <w:jc w:val="both"/>
        <w:rPr>
          <w:rFonts w:ascii="Arial" w:hAnsi="Arial" w:cs="Arial"/>
        </w:rPr>
      </w:pPr>
      <w:r>
        <w:rPr>
          <w:rFonts w:ascii="Arial" w:hAnsi="Arial" w:cs="Arial"/>
        </w:rPr>
        <w:t>Discussions with</w:t>
      </w:r>
      <w:r w:rsidR="00E65BF6">
        <w:rPr>
          <w:rFonts w:ascii="Arial" w:hAnsi="Arial" w:cs="Arial"/>
        </w:rPr>
        <w:t xml:space="preserve"> safeguarding leads furthered this issue</w:t>
      </w:r>
      <w:r>
        <w:rPr>
          <w:rFonts w:ascii="Arial" w:hAnsi="Arial" w:cs="Arial"/>
        </w:rPr>
        <w:t xml:space="preserve"> with</w:t>
      </w:r>
      <w:r w:rsidR="00ED2339" w:rsidRPr="009302D4">
        <w:rPr>
          <w:rFonts w:ascii="Arial" w:hAnsi="Arial" w:cs="Arial"/>
        </w:rPr>
        <w:t xml:space="preserve"> di</w:t>
      </w:r>
      <w:r w:rsidR="00E65BF6">
        <w:rPr>
          <w:rFonts w:ascii="Arial" w:hAnsi="Arial" w:cs="Arial"/>
        </w:rPr>
        <w:t xml:space="preserve">sagreement as to </w:t>
      </w:r>
      <w:r w:rsidR="00ED2339" w:rsidRPr="009302D4">
        <w:rPr>
          <w:rFonts w:ascii="Arial" w:hAnsi="Arial" w:cs="Arial"/>
        </w:rPr>
        <w:t xml:space="preserve">whether these should be more joined up, or </w:t>
      </w:r>
      <w:r>
        <w:rPr>
          <w:rFonts w:ascii="Arial" w:hAnsi="Arial" w:cs="Arial"/>
        </w:rPr>
        <w:t xml:space="preserve">distinctive, specialised and purposely separated. </w:t>
      </w:r>
    </w:p>
    <w:p w14:paraId="6E5E51F0" w14:textId="7EAA8AC6" w:rsidR="00ED2339" w:rsidRDefault="009302D4" w:rsidP="009302D4">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 xml:space="preserve">Some adult safeguarding nominated leads spoke extremely </w:t>
      </w:r>
      <w:r w:rsidR="00E65BF6">
        <w:rPr>
          <w:rFonts w:ascii="Arial" w:hAnsi="Arial" w:cs="Arial"/>
        </w:rPr>
        <w:t>passionately about</w:t>
      </w:r>
      <w:r w:rsidR="00ED2339" w:rsidRPr="009302D4">
        <w:rPr>
          <w:rFonts w:ascii="Arial" w:hAnsi="Arial" w:cs="Arial"/>
        </w:rPr>
        <w:t xml:space="preserve"> recent policy and legislative amendments with focus on adults having an equal statut</w:t>
      </w:r>
      <w:r w:rsidR="00E65BF6">
        <w:rPr>
          <w:rFonts w:ascii="Arial" w:hAnsi="Arial" w:cs="Arial"/>
        </w:rPr>
        <w:t xml:space="preserve">ory footing within safeguarding. However, frustrations </w:t>
      </w:r>
      <w:r w:rsidR="00433E57">
        <w:rPr>
          <w:rFonts w:ascii="Arial" w:hAnsi="Arial" w:cs="Arial"/>
        </w:rPr>
        <w:t>from</w:t>
      </w:r>
      <w:r w:rsidR="00E65BF6">
        <w:rPr>
          <w:rFonts w:ascii="Arial" w:hAnsi="Arial" w:cs="Arial"/>
        </w:rPr>
        <w:t xml:space="preserve"> adult safeguarding leads still emphasised the need to use ‘duty to enquire’ to push for action, indicating that adult safeguarding still had much more work to be done to achieve similar level of response to children.</w:t>
      </w:r>
    </w:p>
    <w:p w14:paraId="3216B784" w14:textId="40178C31" w:rsidR="00E65BF6" w:rsidRPr="009302D4" w:rsidRDefault="00F722B3" w:rsidP="009302D4">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Although ‘Front Door’ arrangements were said to be well established in all 22 LA’s</w:t>
      </w:r>
      <w:r w:rsidR="00433E57">
        <w:rPr>
          <w:rFonts w:ascii="Arial" w:hAnsi="Arial" w:cs="Arial"/>
        </w:rPr>
        <w:t>,</w:t>
      </w:r>
      <w:r>
        <w:rPr>
          <w:rFonts w:ascii="Arial" w:hAnsi="Arial" w:cs="Arial"/>
        </w:rPr>
        <w:t xml:space="preserve"> it is clear from the various arrangements </w:t>
      </w:r>
      <w:r w:rsidRPr="00433E57">
        <w:rPr>
          <w:rFonts w:ascii="Arial" w:hAnsi="Arial" w:cs="Arial"/>
        </w:rPr>
        <w:t>(</w:t>
      </w:r>
      <w:r w:rsidR="00433E57" w:rsidRPr="00433E57">
        <w:rPr>
          <w:rFonts w:ascii="Arial" w:hAnsi="Arial" w:cs="Arial"/>
        </w:rPr>
        <w:t>see Table 7</w:t>
      </w:r>
      <w:r w:rsidRPr="00433E57">
        <w:rPr>
          <w:rFonts w:ascii="Arial" w:hAnsi="Arial" w:cs="Arial"/>
        </w:rPr>
        <w:t>) that</w:t>
      </w:r>
      <w:r>
        <w:rPr>
          <w:rFonts w:ascii="Arial" w:hAnsi="Arial" w:cs="Arial"/>
        </w:rPr>
        <w:t xml:space="preserve"> these were </w:t>
      </w:r>
      <w:r w:rsidR="00433E57">
        <w:rPr>
          <w:rFonts w:ascii="Arial" w:hAnsi="Arial" w:cs="Arial"/>
        </w:rPr>
        <w:t>not always</w:t>
      </w:r>
      <w:r>
        <w:rPr>
          <w:rFonts w:ascii="Arial" w:hAnsi="Arial" w:cs="Arial"/>
        </w:rPr>
        <w:t xml:space="preserve"> co-located with safeguarding teams, with concerns about how processes and pathways across the whole system can be seen, shared, audited and importantly how learning can be taken forward. Those co-located (‘Front Door’ and safeguarding teams’) seemed to have better collaborative working, with talk of more support and learning coming from face to face conversations about cases as they come in.</w:t>
      </w:r>
    </w:p>
    <w:p w14:paraId="62E585E0" w14:textId="0737A6DF" w:rsidR="00ED2339" w:rsidRDefault="00F722B3" w:rsidP="009302D4">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The above point was furthered in regards to d</w:t>
      </w:r>
      <w:r w:rsidR="00ED2339" w:rsidRPr="009302D4">
        <w:rPr>
          <w:rFonts w:ascii="Arial" w:hAnsi="Arial" w:cs="Arial"/>
        </w:rPr>
        <w:t xml:space="preserve">ifficulties with Information sharing systems that inhibit understanding data across services (children and adults, </w:t>
      </w:r>
      <w:r>
        <w:rPr>
          <w:rFonts w:ascii="Arial" w:hAnsi="Arial" w:cs="Arial"/>
        </w:rPr>
        <w:t xml:space="preserve">also for </w:t>
      </w:r>
      <w:r w:rsidR="0087695A" w:rsidRPr="009302D4">
        <w:rPr>
          <w:rFonts w:ascii="Arial" w:hAnsi="Arial" w:cs="Arial"/>
        </w:rPr>
        <w:t>‘Front Door’</w:t>
      </w:r>
      <w:r w:rsidR="00ED2339" w:rsidRPr="009302D4">
        <w:rPr>
          <w:rFonts w:ascii="Arial" w:hAnsi="Arial" w:cs="Arial"/>
        </w:rPr>
        <w:t xml:space="preserve"> to safeguarding), which then limit</w:t>
      </w:r>
      <w:r w:rsidR="00D53FD6">
        <w:rPr>
          <w:rFonts w:ascii="Arial" w:hAnsi="Arial" w:cs="Arial"/>
        </w:rPr>
        <w:t>s</w:t>
      </w:r>
      <w:r w:rsidR="00ED2339" w:rsidRPr="009302D4">
        <w:rPr>
          <w:rFonts w:ascii="Arial" w:hAnsi="Arial" w:cs="Arial"/>
        </w:rPr>
        <w:t xml:space="preserve"> </w:t>
      </w:r>
      <w:r w:rsidR="00D53FD6">
        <w:rPr>
          <w:rFonts w:ascii="Arial" w:hAnsi="Arial" w:cs="Arial"/>
        </w:rPr>
        <w:t>capacity</w:t>
      </w:r>
      <w:r w:rsidR="00ED2339" w:rsidRPr="009302D4">
        <w:rPr>
          <w:rFonts w:ascii="Arial" w:hAnsi="Arial" w:cs="Arial"/>
        </w:rPr>
        <w:t xml:space="preserve"> to plan resources and conduct qu</w:t>
      </w:r>
      <w:r>
        <w:rPr>
          <w:rFonts w:ascii="Arial" w:hAnsi="Arial" w:cs="Arial"/>
        </w:rPr>
        <w:t>ality assurance (QA) processes.</w:t>
      </w:r>
    </w:p>
    <w:p w14:paraId="69B957D2" w14:textId="65D4EB43" w:rsidR="00F722B3" w:rsidRPr="009302D4" w:rsidRDefault="00F722B3" w:rsidP="00F722B3">
      <w:pPr>
        <w:pStyle w:val="ListParagraph"/>
        <w:numPr>
          <w:ilvl w:val="1"/>
          <w:numId w:val="27"/>
        </w:numPr>
        <w:spacing w:before="100" w:beforeAutospacing="1" w:after="100" w:afterAutospacing="1" w:line="360" w:lineRule="auto"/>
        <w:jc w:val="both"/>
        <w:rPr>
          <w:rFonts w:ascii="Arial" w:hAnsi="Arial" w:cs="Arial"/>
        </w:rPr>
      </w:pPr>
      <w:r>
        <w:rPr>
          <w:rFonts w:ascii="Arial" w:hAnsi="Arial" w:cs="Arial"/>
        </w:rPr>
        <w:t xml:space="preserve">All those that engaged with the study were asked for referral numbers to give estimation of size of demand across each service. However, some were able to give all parts of the system, for example, ‘Front Door’ through to safeguarding including adults and children, whereas others were only able to provide their service and could not access further data. This once again highlights issues with being able to see the whole system. </w:t>
      </w:r>
    </w:p>
    <w:p w14:paraId="704B2A3A" w14:textId="77777777" w:rsidR="00F722B3" w:rsidRDefault="00F722B3" w:rsidP="009302D4">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There were d</w:t>
      </w:r>
      <w:r w:rsidR="00ED2339" w:rsidRPr="009302D4">
        <w:rPr>
          <w:rFonts w:ascii="Arial" w:hAnsi="Arial" w:cs="Arial"/>
        </w:rPr>
        <w:t>ifferent viewpoints and implementation of multi-agency arrangements between those using more virtual multi-agency arrangements compared to physical MASHs, particularly when these are in</w:t>
      </w:r>
      <w:r>
        <w:rPr>
          <w:rFonts w:ascii="Arial" w:hAnsi="Arial" w:cs="Arial"/>
        </w:rPr>
        <w:t xml:space="preserve"> rural and urban areas. </w:t>
      </w:r>
    </w:p>
    <w:p w14:paraId="7345067A" w14:textId="5277CA87" w:rsidR="00F722B3" w:rsidRPr="00F722B3" w:rsidRDefault="00F722B3" w:rsidP="00F722B3">
      <w:pPr>
        <w:pStyle w:val="ListParagraph"/>
        <w:numPr>
          <w:ilvl w:val="1"/>
          <w:numId w:val="27"/>
        </w:numPr>
        <w:spacing w:before="100" w:beforeAutospacing="1" w:after="100" w:afterAutospacing="1" w:line="360" w:lineRule="auto"/>
        <w:jc w:val="both"/>
        <w:rPr>
          <w:rFonts w:ascii="Arial" w:hAnsi="Arial" w:cs="Arial"/>
        </w:rPr>
      </w:pPr>
      <w:r>
        <w:rPr>
          <w:rFonts w:ascii="Arial" w:hAnsi="Arial" w:cs="Arial"/>
        </w:rPr>
        <w:t xml:space="preserve">Covid-19 restrictions have further emphasised variances within rural and urban safeguarding provisions. Rural areas seemed more prepared and functional with remote working, compared to urban areas stating concern about eroding relationships between organisations if remote working continued. </w:t>
      </w:r>
    </w:p>
    <w:p w14:paraId="356AE26F" w14:textId="5AB3EAC0" w:rsidR="00ED2339" w:rsidRDefault="00F05820" w:rsidP="009302D4">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There was evidence of e</w:t>
      </w:r>
      <w:r w:rsidR="00F253D9" w:rsidRPr="009302D4">
        <w:rPr>
          <w:rFonts w:ascii="Arial" w:hAnsi="Arial" w:cs="Arial"/>
        </w:rPr>
        <w:t>ffective e</w:t>
      </w:r>
      <w:r>
        <w:rPr>
          <w:rFonts w:ascii="Arial" w:hAnsi="Arial" w:cs="Arial"/>
        </w:rPr>
        <w:t>ngagement from key agencies in</w:t>
      </w:r>
      <w:r w:rsidR="00ED2339" w:rsidRPr="009302D4">
        <w:rPr>
          <w:rFonts w:ascii="Arial" w:hAnsi="Arial" w:cs="Arial"/>
        </w:rPr>
        <w:t xml:space="preserve"> information sharing and decision making </w:t>
      </w:r>
      <w:r w:rsidR="00F253D9" w:rsidRPr="009302D4">
        <w:rPr>
          <w:rFonts w:ascii="Arial" w:hAnsi="Arial" w:cs="Arial"/>
        </w:rPr>
        <w:t>process</w:t>
      </w:r>
      <w:r>
        <w:rPr>
          <w:rFonts w:ascii="Arial" w:hAnsi="Arial" w:cs="Arial"/>
        </w:rPr>
        <w:t>es</w:t>
      </w:r>
      <w:r w:rsidR="00ED2339" w:rsidRPr="009302D4">
        <w:rPr>
          <w:rFonts w:ascii="Arial" w:hAnsi="Arial" w:cs="Arial"/>
        </w:rPr>
        <w:t>, with high levels of engagement with police, but issues with other organisations</w:t>
      </w:r>
      <w:r w:rsidR="00024874">
        <w:rPr>
          <w:rFonts w:ascii="Arial" w:hAnsi="Arial" w:cs="Arial"/>
        </w:rPr>
        <w:t xml:space="preserve"> engaging as necessary. E</w:t>
      </w:r>
      <w:r w:rsidR="00ED2339" w:rsidRPr="009302D4">
        <w:rPr>
          <w:rFonts w:ascii="Arial" w:hAnsi="Arial" w:cs="Arial"/>
        </w:rPr>
        <w:t>ducation and CAMHS</w:t>
      </w:r>
      <w:r>
        <w:rPr>
          <w:rFonts w:ascii="Arial" w:hAnsi="Arial" w:cs="Arial"/>
        </w:rPr>
        <w:t xml:space="preserve"> were often mentioned.</w:t>
      </w:r>
      <w:r w:rsidR="00ED2339" w:rsidRPr="009302D4">
        <w:rPr>
          <w:rFonts w:ascii="Arial" w:hAnsi="Arial" w:cs="Arial"/>
        </w:rPr>
        <w:t xml:space="preserve"> </w:t>
      </w:r>
    </w:p>
    <w:p w14:paraId="4A439E79" w14:textId="0CAA05C0" w:rsidR="00AE6712" w:rsidRDefault="00AE6712" w:rsidP="00AE6712">
      <w:pPr>
        <w:pStyle w:val="ListParagraph"/>
        <w:numPr>
          <w:ilvl w:val="0"/>
          <w:numId w:val="27"/>
        </w:numPr>
        <w:spacing w:before="100" w:beforeAutospacing="1" w:after="100" w:afterAutospacing="1" w:line="360" w:lineRule="auto"/>
        <w:jc w:val="both"/>
        <w:rPr>
          <w:rFonts w:ascii="Arial" w:hAnsi="Arial" w:cs="Arial"/>
        </w:rPr>
      </w:pPr>
      <w:r w:rsidRPr="00AE6712">
        <w:rPr>
          <w:rFonts w:ascii="Arial" w:hAnsi="Arial" w:cs="Arial"/>
        </w:rPr>
        <w:t xml:space="preserve">Although not mentioned frequently, some safeguarding leads discussed issues regarding resourcing and turnover of staff. In addition, a couple mentioned their concerns in being able to adequately support their team dealing with vulnerable families, when they have lost their physical support (peer) network (due to covid-19 restrictions and remote working). </w:t>
      </w:r>
    </w:p>
    <w:p w14:paraId="71AB3F95" w14:textId="3E73190E" w:rsidR="0093378D" w:rsidRDefault="0093378D" w:rsidP="00AE6712">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 xml:space="preserve">Regarding the impact of Covid-19, there were concerns, around the pausing or reduction of early intervention and community level responses and support, with additional concerns around children that are not flagged as At Risk, or on child protection plans, with many vulnerable children not being seen by anyone outside their homes for months. </w:t>
      </w:r>
    </w:p>
    <w:p w14:paraId="0D7965F9" w14:textId="6B2892C0" w:rsidR="00AE6712" w:rsidRPr="00433E57" w:rsidRDefault="00AE6712"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 xml:space="preserve">Overall nominated safeguarding leads talked confidently about their safeguarding aims and how they were achieving these, with most acknowledging that there is still much work to be done. </w:t>
      </w:r>
    </w:p>
    <w:p w14:paraId="6C823130" w14:textId="77777777" w:rsidR="00A53C8B" w:rsidRPr="007D7C58" w:rsidRDefault="00A53C8B" w:rsidP="00A53C8B">
      <w:pPr>
        <w:pStyle w:val="Heading2"/>
        <w:spacing w:before="100" w:beforeAutospacing="1" w:after="100" w:afterAutospacing="1" w:line="360" w:lineRule="auto"/>
        <w:contextualSpacing/>
        <w:jc w:val="both"/>
        <w:rPr>
          <w:rFonts w:ascii="Arial" w:hAnsi="Arial" w:cs="Arial"/>
          <w:sz w:val="24"/>
          <w:szCs w:val="24"/>
        </w:rPr>
      </w:pPr>
      <w:bookmarkStart w:id="3" w:name="_Toc52008869"/>
      <w:r w:rsidRPr="007D7C58">
        <w:rPr>
          <w:rFonts w:ascii="Arial" w:hAnsi="Arial" w:cs="Arial"/>
          <w:sz w:val="24"/>
          <w:szCs w:val="24"/>
        </w:rPr>
        <w:t>Key recommendations</w:t>
      </w:r>
      <w:r>
        <w:rPr>
          <w:rFonts w:ascii="Arial" w:hAnsi="Arial" w:cs="Arial"/>
          <w:sz w:val="24"/>
          <w:szCs w:val="24"/>
        </w:rPr>
        <w:t>: Phase 2</w:t>
      </w:r>
      <w:bookmarkEnd w:id="3"/>
    </w:p>
    <w:p w14:paraId="5601146A" w14:textId="188D0988" w:rsidR="00B169F1" w:rsidRDefault="007E0C25" w:rsidP="00A53C8B">
      <w:pPr>
        <w:spacing w:before="100" w:beforeAutospacing="1" w:after="100" w:afterAutospacing="1" w:line="360" w:lineRule="auto"/>
        <w:contextualSpacing/>
        <w:jc w:val="both"/>
        <w:rPr>
          <w:rFonts w:ascii="Arial" w:hAnsi="Arial" w:cs="Arial"/>
        </w:rPr>
      </w:pPr>
      <w:r>
        <w:rPr>
          <w:rFonts w:ascii="Arial" w:hAnsi="Arial" w:cs="Arial"/>
        </w:rPr>
        <w:t>K</w:t>
      </w:r>
      <w:r w:rsidR="00A53C8B" w:rsidRPr="007D7C58">
        <w:rPr>
          <w:rFonts w:ascii="Arial" w:hAnsi="Arial" w:cs="Arial"/>
        </w:rPr>
        <w:t>ey re</w:t>
      </w:r>
      <w:r>
        <w:rPr>
          <w:rFonts w:ascii="Arial" w:hAnsi="Arial" w:cs="Arial"/>
        </w:rPr>
        <w:t>commendations for future work to</w:t>
      </w:r>
      <w:r w:rsidR="00A53C8B" w:rsidRPr="007D7C58">
        <w:rPr>
          <w:rFonts w:ascii="Arial" w:hAnsi="Arial" w:cs="Arial"/>
        </w:rPr>
        <w:t xml:space="preserve"> help continue to inform and improve effective multi-agency safeguarding </w:t>
      </w:r>
      <w:r w:rsidR="00A53C8B">
        <w:rPr>
          <w:rFonts w:ascii="Arial" w:hAnsi="Arial" w:cs="Arial"/>
        </w:rPr>
        <w:t>have been</w:t>
      </w:r>
      <w:r w:rsidR="00A53C8B" w:rsidRPr="007D7C58">
        <w:rPr>
          <w:rFonts w:ascii="Arial" w:hAnsi="Arial" w:cs="Arial"/>
        </w:rPr>
        <w:t xml:space="preserve"> extracted from th</w:t>
      </w:r>
      <w:r w:rsidR="00A53C8B">
        <w:rPr>
          <w:rFonts w:ascii="Arial" w:hAnsi="Arial" w:cs="Arial"/>
        </w:rPr>
        <w:t>e current study. Thes</w:t>
      </w:r>
      <w:r w:rsidR="00B169F1">
        <w:rPr>
          <w:rFonts w:ascii="Arial" w:hAnsi="Arial" w:cs="Arial"/>
        </w:rPr>
        <w:t>e core questions should be asked for any follow-up study:</w:t>
      </w:r>
    </w:p>
    <w:p w14:paraId="5683B99B" w14:textId="1D161906" w:rsidR="00B169F1" w:rsidRDefault="00B169F1" w:rsidP="00B169F1">
      <w:pPr>
        <w:pStyle w:val="ListParagraph"/>
        <w:numPr>
          <w:ilvl w:val="0"/>
          <w:numId w:val="21"/>
        </w:numPr>
        <w:spacing w:before="100" w:beforeAutospacing="1" w:after="100" w:afterAutospacing="1" w:line="360" w:lineRule="auto"/>
        <w:jc w:val="both"/>
        <w:rPr>
          <w:rFonts w:ascii="Arial" w:hAnsi="Arial" w:cs="Arial"/>
        </w:rPr>
      </w:pPr>
      <w:r>
        <w:rPr>
          <w:rFonts w:ascii="Arial" w:hAnsi="Arial" w:cs="Arial"/>
        </w:rPr>
        <w:t>What are the views, perspectives and experiences of other safeguarding staff in regards to current safeguarding processes and asking them ‘what does good looks like?’</w:t>
      </w:r>
      <w:r w:rsidR="007E0C25">
        <w:rPr>
          <w:rFonts w:ascii="Arial" w:hAnsi="Arial" w:cs="Arial"/>
        </w:rPr>
        <w:t xml:space="preserve"> Further questions should probe further into exploring the added value in working together within safeguarding.</w:t>
      </w:r>
    </w:p>
    <w:p w14:paraId="7A6DDB11" w14:textId="701B5C1D" w:rsidR="00B169F1" w:rsidRPr="00B169F1" w:rsidRDefault="00B169F1" w:rsidP="00B169F1">
      <w:pPr>
        <w:pStyle w:val="ListParagraph"/>
        <w:numPr>
          <w:ilvl w:val="1"/>
          <w:numId w:val="21"/>
        </w:numPr>
        <w:spacing w:before="100" w:beforeAutospacing="1" w:after="100" w:afterAutospacing="1" w:line="360" w:lineRule="auto"/>
        <w:jc w:val="both"/>
        <w:rPr>
          <w:rFonts w:ascii="Arial" w:hAnsi="Arial" w:cs="Arial"/>
        </w:rPr>
      </w:pPr>
      <w:r>
        <w:rPr>
          <w:rFonts w:ascii="Arial" w:hAnsi="Arial" w:cs="Arial"/>
        </w:rPr>
        <w:t>Given the findings of the current study this should include those working within ‘Front Door’ Services, safeguarding teams, children and adult teams, and wider services such as early help and other agencies that are part of these pr</w:t>
      </w:r>
      <w:r w:rsidR="007E0C25">
        <w:rPr>
          <w:rFonts w:ascii="Arial" w:hAnsi="Arial" w:cs="Arial"/>
        </w:rPr>
        <w:t>ocesses, and also cover those across rural and urban areas.</w:t>
      </w:r>
    </w:p>
    <w:p w14:paraId="458A8A18" w14:textId="55BB4B81" w:rsidR="00A53C8B" w:rsidRPr="004A40C3" w:rsidRDefault="00B169F1" w:rsidP="004A40C3">
      <w:pPr>
        <w:pStyle w:val="ListParagraph"/>
        <w:numPr>
          <w:ilvl w:val="0"/>
          <w:numId w:val="21"/>
        </w:numPr>
        <w:spacing w:before="100" w:beforeAutospacing="1" w:after="100" w:afterAutospacing="1" w:line="360" w:lineRule="auto"/>
        <w:jc w:val="both"/>
        <w:rPr>
          <w:rFonts w:ascii="Arial" w:hAnsi="Arial" w:cs="Arial"/>
        </w:rPr>
      </w:pPr>
      <w:r>
        <w:rPr>
          <w:rFonts w:ascii="Arial" w:hAnsi="Arial" w:cs="Arial"/>
        </w:rPr>
        <w:t>Who is contributing to information sharing, decision making and risk assessments? How are they contributing?</w:t>
      </w:r>
      <w:r w:rsidR="004A40C3">
        <w:rPr>
          <w:rFonts w:ascii="Arial" w:hAnsi="Arial" w:cs="Arial"/>
        </w:rPr>
        <w:t xml:space="preserve"> </w:t>
      </w:r>
      <w:r w:rsidR="004A40C3" w:rsidRPr="004A40C3">
        <w:rPr>
          <w:rFonts w:ascii="Arial" w:hAnsi="Arial" w:cs="Arial"/>
        </w:rPr>
        <w:t xml:space="preserve">Exploration of this question would help </w:t>
      </w:r>
      <w:r w:rsidR="00A53C8B" w:rsidRPr="004A40C3">
        <w:rPr>
          <w:rFonts w:ascii="Arial" w:hAnsi="Arial" w:cs="Arial"/>
        </w:rPr>
        <w:t>inform resourcing</w:t>
      </w:r>
      <w:r w:rsidR="007E0C25">
        <w:rPr>
          <w:rFonts w:ascii="Arial" w:hAnsi="Arial" w:cs="Arial"/>
        </w:rPr>
        <w:t xml:space="preserve"> and functioning (co-located/remote)</w:t>
      </w:r>
      <w:r w:rsidR="00A53C8B" w:rsidRPr="004A40C3">
        <w:rPr>
          <w:rFonts w:ascii="Arial" w:hAnsi="Arial" w:cs="Arial"/>
        </w:rPr>
        <w:t xml:space="preserve"> of arrangements going forward. </w:t>
      </w:r>
    </w:p>
    <w:p w14:paraId="534A6C99" w14:textId="3A4AFFA1" w:rsidR="004A40C3" w:rsidRDefault="004A40C3" w:rsidP="007A097C">
      <w:pPr>
        <w:pStyle w:val="ListParagraph"/>
        <w:numPr>
          <w:ilvl w:val="0"/>
          <w:numId w:val="21"/>
        </w:numPr>
        <w:spacing w:before="100" w:beforeAutospacing="1" w:after="100" w:afterAutospacing="1" w:line="360" w:lineRule="auto"/>
        <w:jc w:val="both"/>
        <w:rPr>
          <w:rFonts w:ascii="Arial" w:hAnsi="Arial" w:cs="Arial"/>
        </w:rPr>
      </w:pPr>
      <w:r>
        <w:rPr>
          <w:rFonts w:ascii="Arial" w:hAnsi="Arial" w:cs="Arial"/>
        </w:rPr>
        <w:t>Can effective safeguarding processes and practice be identified in safeguarding data?</w:t>
      </w:r>
    </w:p>
    <w:p w14:paraId="6EE08F16" w14:textId="5932ADD1" w:rsidR="00A53C8B" w:rsidRDefault="00A53C8B" w:rsidP="004A40C3">
      <w:pPr>
        <w:pStyle w:val="ListParagraph"/>
        <w:numPr>
          <w:ilvl w:val="1"/>
          <w:numId w:val="21"/>
        </w:numPr>
        <w:spacing w:before="100" w:beforeAutospacing="1" w:after="100" w:afterAutospacing="1" w:line="360" w:lineRule="auto"/>
        <w:jc w:val="both"/>
        <w:rPr>
          <w:rFonts w:ascii="Arial" w:hAnsi="Arial" w:cs="Arial"/>
        </w:rPr>
      </w:pPr>
      <w:r>
        <w:rPr>
          <w:rFonts w:ascii="Arial" w:hAnsi="Arial" w:cs="Arial"/>
        </w:rPr>
        <w:t>Explor</w:t>
      </w:r>
      <w:r w:rsidR="00E22246">
        <w:rPr>
          <w:rFonts w:ascii="Arial" w:hAnsi="Arial" w:cs="Arial"/>
        </w:rPr>
        <w:t>ation</w:t>
      </w:r>
      <w:r>
        <w:rPr>
          <w:rFonts w:ascii="Arial" w:hAnsi="Arial" w:cs="Arial"/>
        </w:rPr>
        <w:t xml:space="preserve"> of data sets through the safeguarding system. Again, choosing a selection of d</w:t>
      </w:r>
      <w:r w:rsidR="004A40C3">
        <w:rPr>
          <w:rFonts w:ascii="Arial" w:hAnsi="Arial" w:cs="Arial"/>
        </w:rPr>
        <w:t xml:space="preserve">ifferent arrangements identified in the current study (e.g., children/adult/joined up, urban/rural, remote/co-located) </w:t>
      </w:r>
      <w:r>
        <w:rPr>
          <w:rFonts w:ascii="Arial" w:hAnsi="Arial" w:cs="Arial"/>
        </w:rPr>
        <w:t xml:space="preserve">a deeper analysis of the data in exploring decision making, agency/interventions involvement, repeats, vulnerable characteristics, etc. This will enable understanding of crossover from initial contact to longer term support and what works well. </w:t>
      </w:r>
    </w:p>
    <w:p w14:paraId="37DE2D10" w14:textId="4DBEB262" w:rsidR="00A53C8B" w:rsidRDefault="00A53C8B" w:rsidP="007A097C">
      <w:pPr>
        <w:pStyle w:val="ListParagraph"/>
        <w:numPr>
          <w:ilvl w:val="1"/>
          <w:numId w:val="21"/>
        </w:numPr>
        <w:spacing w:before="100" w:beforeAutospacing="1" w:after="100" w:afterAutospacing="1" w:line="360" w:lineRule="auto"/>
        <w:jc w:val="both"/>
        <w:rPr>
          <w:rFonts w:ascii="Arial" w:hAnsi="Arial" w:cs="Arial"/>
        </w:rPr>
      </w:pPr>
      <w:r>
        <w:rPr>
          <w:rFonts w:ascii="Arial" w:hAnsi="Arial" w:cs="Arial"/>
        </w:rPr>
        <w:t>Key questions would include: What factors are prese</w:t>
      </w:r>
      <w:r w:rsidR="007E0C25">
        <w:rPr>
          <w:rFonts w:ascii="Arial" w:hAnsi="Arial" w:cs="Arial"/>
        </w:rPr>
        <w:t xml:space="preserve">nt in cases that </w:t>
      </w:r>
      <w:r>
        <w:rPr>
          <w:rFonts w:ascii="Arial" w:hAnsi="Arial" w:cs="Arial"/>
        </w:rPr>
        <w:t>d</w:t>
      </w:r>
      <w:r w:rsidR="007E0C25">
        <w:rPr>
          <w:rFonts w:ascii="Arial" w:hAnsi="Arial" w:cs="Arial"/>
        </w:rPr>
        <w:t>o not come back into the system</w:t>
      </w:r>
      <w:r>
        <w:rPr>
          <w:rFonts w:ascii="Arial" w:hAnsi="Arial" w:cs="Arial"/>
        </w:rPr>
        <w:t>? And conversely, what factors are present in those repeat cases?</w:t>
      </w:r>
    </w:p>
    <w:p w14:paraId="69338825" w14:textId="4EECC428" w:rsidR="00AE6712" w:rsidRPr="00AE6712" w:rsidRDefault="00AE6712" w:rsidP="00AE6712">
      <w:pPr>
        <w:pStyle w:val="ListParagraph"/>
        <w:numPr>
          <w:ilvl w:val="0"/>
          <w:numId w:val="21"/>
        </w:numPr>
        <w:spacing w:before="100" w:beforeAutospacing="1" w:after="100" w:afterAutospacing="1" w:line="360" w:lineRule="auto"/>
        <w:jc w:val="both"/>
        <w:rPr>
          <w:rFonts w:ascii="Arial" w:hAnsi="Arial" w:cs="Arial"/>
        </w:rPr>
      </w:pPr>
      <w:r>
        <w:rPr>
          <w:rFonts w:ascii="Arial" w:hAnsi="Arial" w:cs="Arial"/>
        </w:rPr>
        <w:t>What has been the impact of covid-19 on practitioner</w:t>
      </w:r>
      <w:r w:rsidR="007E0C25">
        <w:rPr>
          <w:rFonts w:ascii="Arial" w:hAnsi="Arial" w:cs="Arial"/>
        </w:rPr>
        <w:t>s</w:t>
      </w:r>
      <w:r>
        <w:rPr>
          <w:rFonts w:ascii="Arial" w:hAnsi="Arial" w:cs="Arial"/>
        </w:rPr>
        <w:t xml:space="preserve"> and collaborative working? Exploring t</w:t>
      </w:r>
      <w:r w:rsidR="007E0C25">
        <w:rPr>
          <w:rFonts w:ascii="Arial" w:hAnsi="Arial" w:cs="Arial"/>
        </w:rPr>
        <w:t>heir experiences and</w:t>
      </w:r>
      <w:r>
        <w:rPr>
          <w:rFonts w:ascii="Arial" w:hAnsi="Arial" w:cs="Arial"/>
        </w:rPr>
        <w:t xml:space="preserve"> perspectives in trying to extract good practice to be continued post covid-19, as well as where changes need to be made and additional support needed going forward. </w:t>
      </w:r>
    </w:p>
    <w:p w14:paraId="61EF3E7C" w14:textId="00744717" w:rsidR="00AE6712" w:rsidRDefault="00AE6712" w:rsidP="007A097C">
      <w:pPr>
        <w:pStyle w:val="ListParagraph"/>
        <w:numPr>
          <w:ilvl w:val="0"/>
          <w:numId w:val="21"/>
        </w:numPr>
        <w:spacing w:before="100" w:beforeAutospacing="1" w:after="100" w:afterAutospacing="1" w:line="360" w:lineRule="auto"/>
        <w:jc w:val="both"/>
        <w:rPr>
          <w:rFonts w:ascii="Arial" w:hAnsi="Arial" w:cs="Arial"/>
        </w:rPr>
      </w:pPr>
      <w:r>
        <w:rPr>
          <w:rFonts w:ascii="Arial" w:hAnsi="Arial" w:cs="Arial"/>
        </w:rPr>
        <w:t xml:space="preserve">What has been the impact of covid-19 on safeguarding practice to individuals and families (users)? </w:t>
      </w:r>
    </w:p>
    <w:p w14:paraId="4AE9B579" w14:textId="7017417A" w:rsidR="00B169F1" w:rsidRDefault="00A53C8B" w:rsidP="00AE6712">
      <w:pPr>
        <w:pStyle w:val="ListParagraph"/>
        <w:numPr>
          <w:ilvl w:val="1"/>
          <w:numId w:val="21"/>
        </w:numPr>
        <w:spacing w:before="100" w:beforeAutospacing="1" w:after="100" w:afterAutospacing="1" w:line="360" w:lineRule="auto"/>
        <w:jc w:val="both"/>
        <w:rPr>
          <w:rFonts w:ascii="Arial" w:hAnsi="Arial" w:cs="Arial"/>
        </w:rPr>
      </w:pPr>
      <w:r>
        <w:rPr>
          <w:rFonts w:ascii="Arial" w:hAnsi="Arial" w:cs="Arial"/>
        </w:rPr>
        <w:t>Consideration in terms of the impact of covid-19 on those vulnerable families. Exploring what, if any, support they have had in lockdown and impact of experiences. Therefore, engagement with children, families and adults involved with safeguarding services regarding their view on wh</w:t>
      </w:r>
      <w:r w:rsidR="00AE6712">
        <w:rPr>
          <w:rFonts w:ascii="Arial" w:hAnsi="Arial" w:cs="Arial"/>
        </w:rPr>
        <w:t>at works well and what does not.</w:t>
      </w:r>
    </w:p>
    <w:p w14:paraId="4737D197" w14:textId="48767E4C" w:rsidR="009B26B6" w:rsidRDefault="009B26B6" w:rsidP="00AE6712">
      <w:pPr>
        <w:pStyle w:val="ListParagraph"/>
        <w:numPr>
          <w:ilvl w:val="1"/>
          <w:numId w:val="21"/>
        </w:numPr>
        <w:spacing w:before="100" w:beforeAutospacing="1" w:after="100" w:afterAutospacing="1" w:line="360" w:lineRule="auto"/>
        <w:jc w:val="both"/>
        <w:rPr>
          <w:rFonts w:ascii="Arial" w:hAnsi="Arial" w:cs="Arial"/>
        </w:rPr>
      </w:pPr>
      <w:r>
        <w:rPr>
          <w:rFonts w:ascii="Arial" w:hAnsi="Arial" w:cs="Arial"/>
        </w:rPr>
        <w:t>The varying impact of lockdown, and possible continuous ‘mini’ lockdowns on children need to be understood. Consideration of how safeguarding professionals and schools can</w:t>
      </w:r>
      <w:r w:rsidR="00C82113">
        <w:rPr>
          <w:rFonts w:ascii="Arial" w:hAnsi="Arial" w:cs="Arial"/>
        </w:rPr>
        <w:t xml:space="preserve"> prepare for school returns and any further disruptions due to Covid-19, but also how best to </w:t>
      </w:r>
      <w:r>
        <w:rPr>
          <w:rFonts w:ascii="Arial" w:hAnsi="Arial" w:cs="Arial"/>
        </w:rPr>
        <w:t xml:space="preserve">support vulnerable children who may have experienced a range of adverse experiences </w:t>
      </w:r>
      <w:r w:rsidR="00C82113">
        <w:rPr>
          <w:rFonts w:ascii="Arial" w:hAnsi="Arial" w:cs="Arial"/>
        </w:rPr>
        <w:t>over this time and may continue during self-isolation periods.</w:t>
      </w:r>
      <w:r>
        <w:rPr>
          <w:rFonts w:ascii="Arial" w:hAnsi="Arial" w:cs="Arial"/>
        </w:rPr>
        <w:t xml:space="preserve"> </w:t>
      </w:r>
    </w:p>
    <w:p w14:paraId="5D422077" w14:textId="1EE1D232" w:rsidR="00181DAC" w:rsidRPr="009B26B6" w:rsidRDefault="007E0C25" w:rsidP="009B26B6">
      <w:pPr>
        <w:pStyle w:val="ListParagraph"/>
        <w:numPr>
          <w:ilvl w:val="0"/>
          <w:numId w:val="21"/>
        </w:numPr>
        <w:spacing w:before="100" w:beforeAutospacing="1" w:after="100" w:afterAutospacing="1" w:line="360" w:lineRule="auto"/>
        <w:jc w:val="both"/>
        <w:rPr>
          <w:rStyle w:val="IntenseEmphasis"/>
          <w:rFonts w:ascii="Arial" w:hAnsi="Arial" w:cs="Arial"/>
          <w:i w:val="0"/>
          <w:iCs w:val="0"/>
          <w:color w:val="auto"/>
        </w:rPr>
      </w:pPr>
      <w:r>
        <w:rPr>
          <w:rFonts w:ascii="Arial" w:hAnsi="Arial" w:cs="Arial"/>
        </w:rPr>
        <w:t>If/How is active live learning and feedback to practitioners being implemented and shared? Links to training, development, reflection and transparency – which were featured within the findings of this report. Is this linked to leadership and culture, and if so, how?</w:t>
      </w:r>
    </w:p>
    <w:p w14:paraId="5A9400D7" w14:textId="4D39AC00" w:rsidR="00E1386B" w:rsidRPr="007D7C58" w:rsidRDefault="00E1386B" w:rsidP="00E1386B">
      <w:pPr>
        <w:pStyle w:val="Heading1"/>
        <w:rPr>
          <w:rStyle w:val="IntenseEmphasis"/>
          <w:rFonts w:ascii="Arial" w:hAnsi="Arial" w:cs="Arial"/>
        </w:rPr>
      </w:pPr>
      <w:bookmarkStart w:id="4" w:name="_Toc52008870"/>
      <w:r w:rsidRPr="007D7C58">
        <w:rPr>
          <w:rStyle w:val="IntenseEmphasis"/>
          <w:rFonts w:ascii="Arial" w:hAnsi="Arial" w:cs="Arial"/>
        </w:rPr>
        <w:t>Literature Review</w:t>
      </w:r>
      <w:bookmarkEnd w:id="4"/>
    </w:p>
    <w:p w14:paraId="7AF12CEA" w14:textId="5481B10A" w:rsidR="00E1386B" w:rsidRPr="007D7C58" w:rsidRDefault="00E1386B" w:rsidP="00E1386B">
      <w:pPr>
        <w:pStyle w:val="Heading2"/>
        <w:rPr>
          <w:rFonts w:ascii="Arial" w:hAnsi="Arial" w:cs="Arial"/>
          <w:sz w:val="24"/>
          <w:szCs w:val="24"/>
        </w:rPr>
      </w:pPr>
      <w:bookmarkStart w:id="5" w:name="_Toc52008871"/>
      <w:r w:rsidRPr="007D7C58">
        <w:rPr>
          <w:rFonts w:ascii="Arial" w:hAnsi="Arial" w:cs="Arial"/>
          <w:sz w:val="24"/>
          <w:szCs w:val="24"/>
        </w:rPr>
        <w:t>Introduction</w:t>
      </w:r>
      <w:bookmarkEnd w:id="5"/>
    </w:p>
    <w:p w14:paraId="11551408" w14:textId="6A9FB2E9" w:rsidR="00E1386B" w:rsidRPr="007D7C58" w:rsidRDefault="00E1386B" w:rsidP="00E1386B">
      <w:pPr>
        <w:spacing w:before="100" w:beforeAutospacing="1" w:after="100" w:afterAutospacing="1" w:line="360" w:lineRule="auto"/>
        <w:jc w:val="both"/>
        <w:rPr>
          <w:rFonts w:ascii="Arial" w:hAnsi="Arial" w:cs="Arial"/>
        </w:rPr>
      </w:pPr>
      <w:r w:rsidRPr="007D7C58">
        <w:rPr>
          <w:rFonts w:ascii="Arial" w:eastAsia="Times New Roman" w:hAnsi="Arial" w:cs="Arial"/>
          <w:lang w:eastAsia="en-GB"/>
        </w:rPr>
        <w:t xml:space="preserve">Richardson (2014, p.118) defined safeguarding as the “protection of vulnerable groups from abuse and or neglect,” with this being the responsibility for all individuals who work with such groups. Yet, </w:t>
      </w:r>
      <w:r w:rsidRPr="007D7C58">
        <w:rPr>
          <w:rFonts w:ascii="Arial" w:hAnsi="Arial" w:cs="Arial"/>
        </w:rPr>
        <w:t>despite the hard work of many professionals within the safeguarding sector in attempting to protect the young and most vulnerable in society, the task can seldom be done by one specific agency or team. In 201</w:t>
      </w:r>
      <w:r w:rsidR="00395B99">
        <w:rPr>
          <w:rFonts w:ascii="Arial" w:hAnsi="Arial" w:cs="Arial"/>
        </w:rPr>
        <w:t>4</w:t>
      </w:r>
      <w:r w:rsidRPr="007D7C58">
        <w:rPr>
          <w:rFonts w:ascii="Arial" w:hAnsi="Arial" w:cs="Arial"/>
        </w:rPr>
        <w:t>, a report highlighting the findings of a Home Office project aimed at identifying multi-agency models carried out interviews with 37 local authorities in England. The report noted that “</w:t>
      </w:r>
      <w:r w:rsidR="00135041">
        <w:rPr>
          <w:rFonts w:ascii="Arial" w:hAnsi="Arial" w:cs="Arial"/>
        </w:rPr>
        <w:t>ov</w:t>
      </w:r>
      <w:r w:rsidRPr="007D7C58">
        <w:rPr>
          <w:rFonts w:ascii="Arial" w:hAnsi="Arial" w:cs="Arial"/>
        </w:rPr>
        <w:t>er two-thirds (26) of the local authorities that were interviewed said that they had multi-agency models in place at the time of interview (between January and April 2013) – around half of these used the term MASH (Multi-Agency Safeguarding Hub) to describe their model” (</w:t>
      </w:r>
      <w:r w:rsidR="00395B99">
        <w:rPr>
          <w:rFonts w:ascii="Arial" w:hAnsi="Arial" w:cs="Arial"/>
        </w:rPr>
        <w:t xml:space="preserve">Home Office, </w:t>
      </w:r>
      <w:r w:rsidRPr="007D7C58">
        <w:rPr>
          <w:rFonts w:ascii="Arial" w:hAnsi="Arial" w:cs="Arial"/>
        </w:rPr>
        <w:t xml:space="preserve">2014, p. 6). Shorrock, McManus, and Kirby (2019b) have observed that, “unlike previous safeguarding mechanisms, which have typically involved single decision-making processes, Multi-Agency Safeguarding Hubs aim to identify and manage risk at the earliest opportunity by promoting a collaborative approach to safeguarding” (p. 9).  </w:t>
      </w:r>
    </w:p>
    <w:p w14:paraId="07EE36AD" w14:textId="0E391306" w:rsidR="00E1386B" w:rsidRPr="007D7C58" w:rsidRDefault="00E1386B" w:rsidP="00E1386B">
      <w:pPr>
        <w:spacing w:before="100" w:beforeAutospacing="1" w:after="100" w:afterAutospacing="1" w:line="360" w:lineRule="auto"/>
        <w:jc w:val="both"/>
        <w:rPr>
          <w:rFonts w:ascii="Arial" w:hAnsi="Arial" w:cs="Arial"/>
        </w:rPr>
      </w:pPr>
      <w:r w:rsidRPr="007D7C58">
        <w:rPr>
          <w:rFonts w:ascii="Arial" w:hAnsi="Arial" w:cs="Arial"/>
        </w:rPr>
        <w:t>Despite much agreement on the benefits of multi-agency, collaborative</w:t>
      </w:r>
      <w:r w:rsidR="00135041">
        <w:rPr>
          <w:rFonts w:ascii="Arial" w:hAnsi="Arial" w:cs="Arial"/>
        </w:rPr>
        <w:t xml:space="preserve"> approaches in safeguarding, </w:t>
      </w:r>
      <w:r w:rsidRPr="007D7C58">
        <w:rPr>
          <w:rFonts w:ascii="Arial" w:hAnsi="Arial" w:cs="Arial"/>
        </w:rPr>
        <w:t>it is widely acknowledged that implementation of these models in practice vary greatly, with little evidence existing of their actual effectiveness (Shorrock, McManus &amp; Kirby, 2019a). Questions are often raised as to which agencies should be involved, how should they be involved, with more difficult questions about governance, formalised structures, information sharing, funding and resources (Shorrock, McManus &amp; Kirby, 2019b). The lack of national reviews on this have left many local authorities and agencies free to decide on a model that suits their own needs, which may no</w:t>
      </w:r>
      <w:r w:rsidR="00135041">
        <w:rPr>
          <w:rFonts w:ascii="Arial" w:hAnsi="Arial" w:cs="Arial"/>
        </w:rPr>
        <w:t>t be supported by evidence, with decisions then based</w:t>
      </w:r>
      <w:r w:rsidRPr="007D7C58">
        <w:rPr>
          <w:rFonts w:ascii="Arial" w:hAnsi="Arial" w:cs="Arial"/>
        </w:rPr>
        <w:t xml:space="preserve"> on resource</w:t>
      </w:r>
      <w:r w:rsidR="00135041">
        <w:rPr>
          <w:rFonts w:ascii="Arial" w:hAnsi="Arial" w:cs="Arial"/>
        </w:rPr>
        <w:t xml:space="preserve">s and local opportunities and interest. </w:t>
      </w:r>
      <w:r w:rsidRPr="007D7C58">
        <w:rPr>
          <w:rFonts w:ascii="Arial" w:hAnsi="Arial" w:cs="Arial"/>
        </w:rPr>
        <w:t xml:space="preserve">Evidence of how best to set up, implement and sustain effective multi-agency safeguarding arrangements that takes into account the local differences (e.g., population data, service and crime data) is much needed to ensure the safeguarding of our most vulnerable. </w:t>
      </w:r>
    </w:p>
    <w:p w14:paraId="58B42E10" w14:textId="1F414C19"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hAnsi="Arial" w:cs="Arial"/>
        </w:rPr>
        <w:t xml:space="preserve">The first section of this report sets out the </w:t>
      </w:r>
      <w:r w:rsidR="00135041">
        <w:rPr>
          <w:rFonts w:ascii="Arial" w:hAnsi="Arial" w:cs="Arial"/>
        </w:rPr>
        <w:t>existing</w:t>
      </w:r>
      <w:r w:rsidRPr="007D7C58">
        <w:rPr>
          <w:rFonts w:ascii="Arial" w:hAnsi="Arial" w:cs="Arial"/>
        </w:rPr>
        <w:t xml:space="preserve"> literature exploring multi-agency safeguarding arrangements, highlighting relevant legislative developments in safeguarding, the theoretical benefits of collaborative working through to implementation, with focus on evidence of good practice and gaps in our understanding, particularly regarding the lack of research work undertaken on safeguarding within Wales. </w:t>
      </w:r>
    </w:p>
    <w:p w14:paraId="135803E4" w14:textId="08D8F7D2" w:rsidR="00E1386B" w:rsidRPr="007D7C58" w:rsidRDefault="00E1386B" w:rsidP="00E1386B">
      <w:pPr>
        <w:pStyle w:val="Heading2"/>
        <w:rPr>
          <w:rFonts w:ascii="Arial" w:hAnsi="Arial" w:cs="Arial"/>
          <w:sz w:val="24"/>
          <w:szCs w:val="24"/>
        </w:rPr>
      </w:pPr>
      <w:bookmarkStart w:id="6" w:name="_Toc52008872"/>
      <w:r w:rsidRPr="007D7C58">
        <w:rPr>
          <w:rFonts w:ascii="Arial" w:hAnsi="Arial" w:cs="Arial"/>
          <w:sz w:val="24"/>
          <w:szCs w:val="24"/>
        </w:rPr>
        <w:t>Key milestones within Safeguarding Wales</w:t>
      </w:r>
      <w:bookmarkEnd w:id="6"/>
    </w:p>
    <w:p w14:paraId="329A00C5" w14:textId="77777777" w:rsidR="00E1386B" w:rsidRPr="007D7C58" w:rsidRDefault="00E1386B" w:rsidP="00E1386B">
      <w:pPr>
        <w:pStyle w:val="NormalWeb"/>
        <w:spacing w:line="360" w:lineRule="auto"/>
        <w:jc w:val="both"/>
        <w:rPr>
          <w:rFonts w:ascii="Arial" w:hAnsi="Arial" w:cs="Arial"/>
        </w:rPr>
      </w:pPr>
      <w:r w:rsidRPr="007D7C58">
        <w:rPr>
          <w:rFonts w:ascii="Arial" w:hAnsi="Arial" w:cs="Arial"/>
        </w:rPr>
        <w:t>A number of key reports, legislation and guidance have been critical in the development of multi-agency working within safeguarding. The key milestones are outlined first.</w:t>
      </w:r>
    </w:p>
    <w:p w14:paraId="591C4F38" w14:textId="14C108DF" w:rsidR="00E1386B" w:rsidRPr="007D7C58" w:rsidRDefault="00E1386B" w:rsidP="00E1386B">
      <w:pPr>
        <w:pStyle w:val="NormalWeb"/>
        <w:spacing w:line="360" w:lineRule="auto"/>
        <w:jc w:val="both"/>
        <w:rPr>
          <w:rFonts w:ascii="Arial" w:hAnsi="Arial" w:cs="Arial"/>
        </w:rPr>
      </w:pPr>
      <w:r w:rsidRPr="007D7C58">
        <w:rPr>
          <w:rFonts w:ascii="Arial" w:hAnsi="Arial" w:cs="Arial"/>
        </w:rPr>
        <w:t xml:space="preserve">The Children Act 1989 established the first statutory requirements for inter-agency collaboration and joint working. Specifically, what local authorities and other partner agencies do in terms of ensuring children are safeguarded. Although the Act focuses on the idea that children are primarily best cared for from within their respective families, other situations when families fail to fulfil the care role are considered. The Children Act 2004, as amended by the Children and Social Work Act 2017 within England, sought to strengthen this already important relationship by placing new duties on key agencies in a local area. Within Wales, the protective provisions of the Children Act 1989 </w:t>
      </w:r>
      <w:r w:rsidR="00135041">
        <w:rPr>
          <w:rFonts w:ascii="Arial" w:hAnsi="Arial" w:cs="Arial"/>
        </w:rPr>
        <w:t>continues to be</w:t>
      </w:r>
      <w:r w:rsidRPr="007D7C58">
        <w:rPr>
          <w:rFonts w:ascii="Arial" w:hAnsi="Arial" w:cs="Arial"/>
        </w:rPr>
        <w:t xml:space="preserve"> in force and the remaining provisions of the Children Act 1989 co-exist with the Social Services and Well-being Act 2014 (Safeguarding Board Wales, 2020). </w:t>
      </w:r>
    </w:p>
    <w:p w14:paraId="6AB9E525" w14:textId="6694DF77" w:rsidR="00E1386B" w:rsidRPr="007D7C58" w:rsidRDefault="00E1386B" w:rsidP="00E1386B">
      <w:pPr>
        <w:spacing w:line="360" w:lineRule="auto"/>
        <w:jc w:val="both"/>
        <w:rPr>
          <w:rFonts w:ascii="Arial" w:eastAsia="Times New Roman" w:hAnsi="Arial" w:cs="Arial"/>
          <w:shd w:val="clear" w:color="auto" w:fill="FFFFFF"/>
          <w:lang w:eastAsia="en-GB"/>
        </w:rPr>
      </w:pPr>
      <w:r w:rsidRPr="007D7C58">
        <w:rPr>
          <w:rFonts w:ascii="Arial" w:hAnsi="Arial" w:cs="Arial"/>
        </w:rPr>
        <w:t xml:space="preserve">Victoria Climbie was aged 8 when she was murdered by her great aunt </w:t>
      </w:r>
      <w:r w:rsidRPr="007D7C58">
        <w:rPr>
          <w:rFonts w:ascii="Arial" w:eastAsia="Times New Roman" w:hAnsi="Arial" w:cs="Arial"/>
          <w:color w:val="222222"/>
          <w:shd w:val="clear" w:color="auto" w:fill="FFFFFF"/>
          <w:lang w:eastAsia="en-GB"/>
        </w:rPr>
        <w:t>Marie-Thérèse Kouao and her boyfriend Carl Manning. The circumstances that led to Victoria’s death resulted in a public inquiry that saw major recommendations in the UK’s child protection policy</w:t>
      </w:r>
      <w:r w:rsidR="00135041">
        <w:rPr>
          <w:rFonts w:ascii="Arial" w:eastAsia="Times New Roman" w:hAnsi="Arial" w:cs="Arial"/>
          <w:color w:val="222222"/>
          <w:shd w:val="clear" w:color="auto" w:fill="FFFFFF"/>
          <w:lang w:eastAsia="en-GB"/>
        </w:rPr>
        <w:t xml:space="preserve">: </w:t>
      </w:r>
      <w:r w:rsidR="00135041" w:rsidRPr="007D7C58">
        <w:rPr>
          <w:rFonts w:ascii="Arial" w:hAnsi="Arial" w:cs="Arial"/>
        </w:rPr>
        <w:t>The Victoria Climbie</w:t>
      </w:r>
      <w:r w:rsidR="00135041">
        <w:rPr>
          <w:rFonts w:ascii="Arial" w:hAnsi="Arial" w:cs="Arial"/>
        </w:rPr>
        <w:t xml:space="preserve"> Inquiry by Lord Laming (2003)</w:t>
      </w:r>
      <w:r w:rsidRPr="007D7C58">
        <w:rPr>
          <w:rFonts w:ascii="Arial" w:eastAsia="Times New Roman" w:hAnsi="Arial" w:cs="Arial"/>
          <w:color w:val="222222"/>
          <w:shd w:val="clear" w:color="auto" w:fill="FFFFFF"/>
          <w:lang w:eastAsia="en-GB"/>
        </w:rPr>
        <w:t xml:space="preserve">. </w:t>
      </w:r>
      <w:r w:rsidR="00135041" w:rsidRPr="007D7C58">
        <w:rPr>
          <w:rFonts w:ascii="Arial" w:eastAsia="Times New Roman" w:hAnsi="Arial" w:cs="Arial"/>
          <w:color w:val="222222"/>
          <w:shd w:val="clear" w:color="auto" w:fill="FFFFFF"/>
          <w:lang w:eastAsia="en-GB"/>
        </w:rPr>
        <w:t>These included</w:t>
      </w:r>
      <w:r w:rsidR="00135041">
        <w:rPr>
          <w:rFonts w:ascii="Arial" w:eastAsia="Times New Roman" w:hAnsi="Arial" w:cs="Arial"/>
          <w:color w:val="222222"/>
          <w:shd w:val="clear" w:color="auto" w:fill="FFFFFF"/>
          <w:lang w:eastAsia="en-GB"/>
        </w:rPr>
        <w:t xml:space="preserve"> </w:t>
      </w:r>
      <w:r w:rsidR="00135041" w:rsidRPr="007D7C58">
        <w:rPr>
          <w:rFonts w:ascii="Arial" w:eastAsia="Times New Roman" w:hAnsi="Arial" w:cs="Arial"/>
          <w:color w:val="222222"/>
          <w:shd w:val="clear" w:color="auto" w:fill="FFFFFF"/>
          <w:lang w:eastAsia="en-GB"/>
        </w:rPr>
        <w:t xml:space="preserve">a national agency for children and families which would focus </w:t>
      </w:r>
      <w:r w:rsidR="00135041">
        <w:rPr>
          <w:rFonts w:ascii="Arial" w:eastAsia="Times New Roman" w:hAnsi="Arial" w:cs="Arial"/>
          <w:color w:val="222222"/>
          <w:shd w:val="clear" w:color="auto" w:fill="FFFFFF"/>
          <w:lang w:eastAsia="en-GB"/>
        </w:rPr>
        <w:t xml:space="preserve">on </w:t>
      </w:r>
      <w:r w:rsidR="00135041" w:rsidRPr="007D7C58">
        <w:rPr>
          <w:rFonts w:ascii="Arial" w:eastAsia="Times New Roman" w:hAnsi="Arial" w:cs="Arial"/>
          <w:color w:val="222222"/>
          <w:shd w:val="clear" w:color="auto" w:fill="FFFFFF"/>
          <w:lang w:eastAsia="en-GB"/>
        </w:rPr>
        <w:t xml:space="preserve">monitoring the effective performance of agencies </w:t>
      </w:r>
      <w:r w:rsidR="00135041">
        <w:rPr>
          <w:rFonts w:ascii="Arial" w:eastAsia="Times New Roman" w:hAnsi="Arial" w:cs="Arial"/>
          <w:color w:val="222222"/>
          <w:shd w:val="clear" w:color="auto" w:fill="FFFFFF"/>
          <w:lang w:eastAsia="en-GB"/>
        </w:rPr>
        <w:t xml:space="preserve">including the </w:t>
      </w:r>
      <w:r w:rsidR="00135041" w:rsidRPr="007D7C58">
        <w:rPr>
          <w:rFonts w:ascii="Arial" w:eastAsia="Times New Roman" w:hAnsi="Arial" w:cs="Arial"/>
          <w:color w:val="222222"/>
          <w:shd w:val="clear" w:color="auto" w:fill="FFFFFF"/>
          <w:lang w:eastAsia="en-GB"/>
        </w:rPr>
        <w:t>police, health, and housing services</w:t>
      </w:r>
      <w:r w:rsidR="00135041">
        <w:rPr>
          <w:rFonts w:ascii="Arial" w:eastAsia="Times New Roman" w:hAnsi="Arial" w:cs="Arial"/>
          <w:color w:val="222222"/>
          <w:shd w:val="clear" w:color="auto" w:fill="FFFFFF"/>
          <w:lang w:eastAsia="en-GB"/>
        </w:rPr>
        <w:t xml:space="preserve">; </w:t>
      </w:r>
      <w:r w:rsidR="00135041" w:rsidRPr="007D7C58">
        <w:rPr>
          <w:rFonts w:ascii="Arial" w:eastAsia="Times New Roman" w:hAnsi="Arial" w:cs="Arial"/>
          <w:color w:val="222222"/>
          <w:shd w:val="clear" w:color="auto" w:fill="FFFFFF"/>
          <w:lang w:eastAsia="en-GB"/>
        </w:rPr>
        <w:t xml:space="preserve">the formation of a children and families committee by each local authority that would include members </w:t>
      </w:r>
      <w:r w:rsidR="00135041" w:rsidRPr="007D7C58">
        <w:rPr>
          <w:rFonts w:ascii="Arial" w:eastAsia="Times New Roman" w:hAnsi="Arial" w:cs="Arial"/>
          <w:shd w:val="clear" w:color="auto" w:fill="FFFFFF"/>
          <w:lang w:eastAsia="en-GB"/>
        </w:rPr>
        <w:t>of the police authority, council and health service trust</w:t>
      </w:r>
      <w:r w:rsidR="00135041">
        <w:rPr>
          <w:rFonts w:ascii="Arial" w:eastAsia="Times New Roman" w:hAnsi="Arial" w:cs="Arial"/>
          <w:shd w:val="clear" w:color="auto" w:fill="FFFFFF"/>
          <w:lang w:eastAsia="en-GB"/>
        </w:rPr>
        <w:t>;</w:t>
      </w:r>
      <w:r w:rsidR="00135041" w:rsidRPr="007D7C58">
        <w:rPr>
          <w:rFonts w:ascii="Arial" w:eastAsia="Times New Roman" w:hAnsi="Arial" w:cs="Arial"/>
          <w:shd w:val="clear" w:color="auto" w:fill="FFFFFF"/>
          <w:lang w:eastAsia="en-GB"/>
        </w:rPr>
        <w:t xml:space="preserve"> and</w:t>
      </w:r>
      <w:r w:rsidR="00135041">
        <w:rPr>
          <w:rFonts w:ascii="Arial" w:eastAsia="Times New Roman" w:hAnsi="Arial" w:cs="Arial"/>
          <w:shd w:val="clear" w:color="auto" w:fill="FFFFFF"/>
          <w:lang w:eastAsia="en-GB"/>
        </w:rPr>
        <w:t>, a</w:t>
      </w:r>
      <w:r w:rsidR="00135041" w:rsidRPr="007D7C58">
        <w:rPr>
          <w:rFonts w:ascii="Arial" w:eastAsia="Times New Roman" w:hAnsi="Arial" w:cs="Arial"/>
          <w:shd w:val="clear" w:color="auto" w:fill="FFFFFF"/>
          <w:lang w:eastAsia="en-GB"/>
        </w:rPr>
        <w:t xml:space="preserve"> single document outlining common language for all agencies that would give a step-by-step guide on managing a case</w:t>
      </w:r>
      <w:r w:rsidR="00135041">
        <w:rPr>
          <w:rFonts w:ascii="Arial" w:eastAsia="Times New Roman" w:hAnsi="Arial" w:cs="Arial"/>
          <w:shd w:val="clear" w:color="auto" w:fill="FFFFFF"/>
          <w:lang w:eastAsia="en-GB"/>
        </w:rPr>
        <w:t xml:space="preserve">. </w:t>
      </w:r>
      <w:r w:rsidRPr="007D7C58">
        <w:rPr>
          <w:rFonts w:ascii="Arial" w:eastAsia="Times New Roman" w:hAnsi="Arial" w:cs="Arial"/>
          <w:shd w:val="clear" w:color="auto" w:fill="FFFFFF"/>
          <w:lang w:eastAsia="en-GB"/>
        </w:rPr>
        <w:t xml:space="preserve">As this is relevant for England only, within Wales the Council’s governance, remit and responsibility for </w:t>
      </w:r>
      <w:r w:rsidR="00135041">
        <w:rPr>
          <w:rFonts w:ascii="Arial" w:eastAsia="Times New Roman" w:hAnsi="Arial" w:cs="Arial"/>
          <w:shd w:val="clear" w:color="auto" w:fill="FFFFFF"/>
          <w:lang w:eastAsia="en-GB"/>
        </w:rPr>
        <w:t>c</w:t>
      </w:r>
      <w:r w:rsidRPr="007D7C58">
        <w:rPr>
          <w:rFonts w:ascii="Arial" w:eastAsia="Times New Roman" w:hAnsi="Arial" w:cs="Arial"/>
          <w:shd w:val="clear" w:color="auto" w:fill="FFFFFF"/>
          <w:lang w:eastAsia="en-GB"/>
        </w:rPr>
        <w:t>h</w:t>
      </w:r>
      <w:r w:rsidR="00135041">
        <w:rPr>
          <w:rFonts w:ascii="Arial" w:eastAsia="Times New Roman" w:hAnsi="Arial" w:cs="Arial"/>
          <w:shd w:val="clear" w:color="auto" w:fill="FFFFFF"/>
          <w:lang w:eastAsia="en-GB"/>
        </w:rPr>
        <w:t>ildren and f</w:t>
      </w:r>
      <w:r w:rsidRPr="007D7C58">
        <w:rPr>
          <w:rFonts w:ascii="Arial" w:eastAsia="Times New Roman" w:hAnsi="Arial" w:cs="Arial"/>
          <w:shd w:val="clear" w:color="auto" w:fill="FFFFFF"/>
          <w:lang w:eastAsia="en-GB"/>
        </w:rPr>
        <w:t xml:space="preserve">amilies may vary in each Local Authority. Most </w:t>
      </w:r>
      <w:r w:rsidR="00135041">
        <w:rPr>
          <w:rFonts w:ascii="Arial" w:eastAsia="Times New Roman" w:hAnsi="Arial" w:cs="Arial"/>
          <w:shd w:val="clear" w:color="auto" w:fill="FFFFFF"/>
          <w:lang w:eastAsia="en-GB"/>
        </w:rPr>
        <w:t>c</w:t>
      </w:r>
      <w:r w:rsidRPr="007D7C58">
        <w:rPr>
          <w:rFonts w:ascii="Arial" w:eastAsia="Times New Roman" w:hAnsi="Arial" w:cs="Arial"/>
          <w:shd w:val="clear" w:color="auto" w:fill="FFFFFF"/>
          <w:lang w:eastAsia="en-GB"/>
        </w:rPr>
        <w:t xml:space="preserve">ouncils have separate Cabinet portfolios for adults and children, with some having </w:t>
      </w:r>
      <w:r w:rsidR="00135041">
        <w:rPr>
          <w:rFonts w:ascii="Arial" w:eastAsia="Times New Roman" w:hAnsi="Arial" w:cs="Arial"/>
          <w:shd w:val="clear" w:color="auto" w:fill="FFFFFF"/>
          <w:lang w:eastAsia="en-GB"/>
        </w:rPr>
        <w:t>s</w:t>
      </w:r>
      <w:r w:rsidRPr="007D7C58">
        <w:rPr>
          <w:rFonts w:ascii="Arial" w:eastAsia="Times New Roman" w:hAnsi="Arial" w:cs="Arial"/>
          <w:shd w:val="clear" w:color="auto" w:fill="FFFFFF"/>
          <w:lang w:eastAsia="en-GB"/>
        </w:rPr>
        <w:t>o</w:t>
      </w:r>
      <w:r w:rsidR="00135041">
        <w:rPr>
          <w:rFonts w:ascii="Arial" w:eastAsia="Times New Roman" w:hAnsi="Arial" w:cs="Arial"/>
          <w:shd w:val="clear" w:color="auto" w:fill="FFFFFF"/>
          <w:lang w:eastAsia="en-GB"/>
        </w:rPr>
        <w:t>cial s</w:t>
      </w:r>
      <w:r w:rsidRPr="007D7C58">
        <w:rPr>
          <w:rFonts w:ascii="Arial" w:eastAsia="Times New Roman" w:hAnsi="Arial" w:cs="Arial"/>
          <w:shd w:val="clear" w:color="auto" w:fill="FFFFFF"/>
          <w:lang w:eastAsia="en-GB"/>
        </w:rPr>
        <w:t>ervices scrutin</w:t>
      </w:r>
      <w:r w:rsidR="00526C85">
        <w:rPr>
          <w:rFonts w:ascii="Arial" w:eastAsia="Times New Roman" w:hAnsi="Arial" w:cs="Arial"/>
          <w:shd w:val="clear" w:color="auto" w:fill="FFFFFF"/>
          <w:lang w:eastAsia="en-GB"/>
        </w:rPr>
        <w:t xml:space="preserve">y committees which cover both. </w:t>
      </w:r>
    </w:p>
    <w:p w14:paraId="7898ACD5" w14:textId="420B7479" w:rsidR="00E1386B" w:rsidRPr="007D7C58" w:rsidRDefault="00E1386B" w:rsidP="00E1386B">
      <w:pPr>
        <w:spacing w:line="360" w:lineRule="auto"/>
        <w:jc w:val="both"/>
        <w:rPr>
          <w:rFonts w:ascii="Arial" w:hAnsi="Arial" w:cs="Arial"/>
        </w:rPr>
      </w:pPr>
      <w:r w:rsidRPr="007D7C58">
        <w:rPr>
          <w:rFonts w:ascii="Arial" w:hAnsi="Arial" w:cs="Arial"/>
        </w:rPr>
        <w:t>The Welsh Assembly Government’s One Wales Strategy (</w:t>
      </w:r>
      <w:r w:rsidR="00A56159" w:rsidRPr="00A56159">
        <w:rPr>
          <w:rFonts w:ascii="Arial" w:hAnsi="Arial" w:cs="Arial"/>
        </w:rPr>
        <w:t>Health in Wales, 2020</w:t>
      </w:r>
      <w:r w:rsidRPr="00A56159">
        <w:rPr>
          <w:rFonts w:ascii="Arial" w:hAnsi="Arial" w:cs="Arial"/>
        </w:rPr>
        <w:t>)</w:t>
      </w:r>
      <w:r w:rsidRPr="007D7C58">
        <w:rPr>
          <w:rFonts w:ascii="Arial" w:hAnsi="Arial" w:cs="Arial"/>
        </w:rPr>
        <w:t xml:space="preserve"> reorganised the structure of NHS Wales creating single local health organisations responsible for delivering healthcare services within a geographical area, rather than the Trust and Local Health </w:t>
      </w:r>
      <w:r w:rsidR="009C5A51">
        <w:rPr>
          <w:rFonts w:ascii="Arial" w:hAnsi="Arial" w:cs="Arial"/>
        </w:rPr>
        <w:t>Board system. This resulted in 6</w:t>
      </w:r>
      <w:r w:rsidRPr="007D7C58">
        <w:rPr>
          <w:rFonts w:ascii="Arial" w:hAnsi="Arial" w:cs="Arial"/>
        </w:rPr>
        <w:t xml:space="preserve"> Health Boards and 3 NHS Trusts in Wales (Figure 1, below).</w:t>
      </w:r>
    </w:p>
    <w:p w14:paraId="00A0CF65" w14:textId="77777777" w:rsidR="00781338" w:rsidRDefault="00781338" w:rsidP="00781338">
      <w:pPr>
        <w:pStyle w:val="Caption"/>
        <w:jc w:val="both"/>
        <w:rPr>
          <w:rFonts w:ascii="Arial" w:hAnsi="Arial" w:cs="Arial"/>
          <w:i w:val="0"/>
          <w:iCs w:val="0"/>
          <w:color w:val="auto"/>
          <w:sz w:val="22"/>
          <w:szCs w:val="22"/>
        </w:rPr>
      </w:pPr>
    </w:p>
    <w:p w14:paraId="74D46FE6" w14:textId="77777777" w:rsidR="00781338" w:rsidRDefault="00781338" w:rsidP="00781338">
      <w:pPr>
        <w:pStyle w:val="Caption"/>
        <w:jc w:val="both"/>
        <w:rPr>
          <w:rFonts w:ascii="Arial" w:hAnsi="Arial" w:cs="Arial"/>
          <w:i w:val="0"/>
          <w:iCs w:val="0"/>
          <w:color w:val="auto"/>
          <w:sz w:val="22"/>
          <w:szCs w:val="22"/>
        </w:rPr>
      </w:pPr>
    </w:p>
    <w:p w14:paraId="2905BEB5" w14:textId="77777777" w:rsidR="00781338" w:rsidRDefault="00781338" w:rsidP="00781338">
      <w:pPr>
        <w:pStyle w:val="Caption"/>
        <w:jc w:val="both"/>
        <w:rPr>
          <w:rFonts w:ascii="Arial" w:hAnsi="Arial" w:cs="Arial"/>
          <w:i w:val="0"/>
          <w:iCs w:val="0"/>
          <w:color w:val="auto"/>
          <w:sz w:val="22"/>
          <w:szCs w:val="22"/>
        </w:rPr>
      </w:pPr>
    </w:p>
    <w:p w14:paraId="1D6F81E2" w14:textId="77777777" w:rsidR="00526C85" w:rsidRDefault="00526C85">
      <w:pPr>
        <w:rPr>
          <w:rFonts w:ascii="Arial" w:hAnsi="Arial" w:cs="Arial"/>
          <w:sz w:val="24"/>
          <w:szCs w:val="24"/>
        </w:rPr>
      </w:pPr>
      <w:r>
        <w:rPr>
          <w:rFonts w:ascii="Arial" w:hAnsi="Arial" w:cs="Arial"/>
          <w:sz w:val="24"/>
          <w:szCs w:val="24"/>
        </w:rPr>
        <w:br w:type="page"/>
      </w:r>
    </w:p>
    <w:p w14:paraId="04A597EA" w14:textId="7239AB85" w:rsidR="00E1386B" w:rsidRPr="00526C85" w:rsidRDefault="00781338" w:rsidP="00526C85">
      <w:pPr>
        <w:rPr>
          <w:rFonts w:ascii="Arial" w:eastAsia="Times New Roman" w:hAnsi="Arial" w:cs="Arial"/>
          <w:sz w:val="24"/>
          <w:szCs w:val="24"/>
          <w:shd w:val="clear" w:color="auto" w:fill="FFFFFF"/>
          <w:lang w:eastAsia="en-GB"/>
        </w:rPr>
      </w:pPr>
      <w:bookmarkStart w:id="7" w:name="_Toc55824773"/>
      <w:r w:rsidRPr="00526C85">
        <w:rPr>
          <w:rFonts w:ascii="Arial" w:hAnsi="Arial" w:cs="Arial"/>
          <w:sz w:val="24"/>
          <w:szCs w:val="24"/>
        </w:rPr>
        <w:t xml:space="preserve">Figure </w:t>
      </w:r>
      <w:r w:rsidRPr="00526C85">
        <w:rPr>
          <w:rFonts w:ascii="Arial" w:hAnsi="Arial" w:cs="Arial"/>
          <w:sz w:val="24"/>
          <w:szCs w:val="24"/>
        </w:rPr>
        <w:fldChar w:fldCharType="begin"/>
      </w:r>
      <w:r w:rsidRPr="00526C85">
        <w:rPr>
          <w:rFonts w:ascii="Arial" w:hAnsi="Arial" w:cs="Arial"/>
          <w:sz w:val="24"/>
          <w:szCs w:val="24"/>
        </w:rPr>
        <w:instrText xml:space="preserve"> SEQ Figure \* ARABIC </w:instrText>
      </w:r>
      <w:r w:rsidRPr="00526C85">
        <w:rPr>
          <w:rFonts w:ascii="Arial" w:hAnsi="Arial" w:cs="Arial"/>
          <w:sz w:val="24"/>
          <w:szCs w:val="24"/>
        </w:rPr>
        <w:fldChar w:fldCharType="separate"/>
      </w:r>
      <w:r w:rsidR="00E4177F">
        <w:rPr>
          <w:rFonts w:ascii="Arial" w:hAnsi="Arial" w:cs="Arial"/>
          <w:noProof/>
          <w:sz w:val="24"/>
          <w:szCs w:val="24"/>
        </w:rPr>
        <w:t>1</w:t>
      </w:r>
      <w:r w:rsidRPr="00526C85">
        <w:rPr>
          <w:rFonts w:ascii="Arial" w:hAnsi="Arial" w:cs="Arial"/>
          <w:sz w:val="24"/>
          <w:szCs w:val="24"/>
        </w:rPr>
        <w:fldChar w:fldCharType="end"/>
      </w:r>
      <w:r w:rsidRPr="00526C85">
        <w:rPr>
          <w:rFonts w:ascii="Arial" w:hAnsi="Arial" w:cs="Arial"/>
          <w:sz w:val="24"/>
          <w:szCs w:val="24"/>
        </w:rPr>
        <w:t>. S</w:t>
      </w:r>
      <w:r w:rsidR="009C5A51">
        <w:rPr>
          <w:rFonts w:ascii="Arial" w:hAnsi="Arial" w:cs="Arial"/>
          <w:sz w:val="24"/>
          <w:szCs w:val="24"/>
        </w:rPr>
        <w:t>ix</w:t>
      </w:r>
      <w:r w:rsidRPr="00526C85">
        <w:rPr>
          <w:rFonts w:ascii="Arial" w:hAnsi="Arial" w:cs="Arial"/>
          <w:sz w:val="24"/>
          <w:szCs w:val="24"/>
        </w:rPr>
        <w:t xml:space="preserve"> Welsh Health Boards</w:t>
      </w:r>
      <w:bookmarkEnd w:id="7"/>
    </w:p>
    <w:p w14:paraId="5FC19B70" w14:textId="4B641AAF" w:rsidR="00E1386B" w:rsidRPr="007D7C58" w:rsidRDefault="009C5A51" w:rsidP="00E1386B">
      <w:pPr>
        <w:spacing w:line="360" w:lineRule="auto"/>
        <w:jc w:val="both"/>
        <w:rPr>
          <w:rFonts w:ascii="Arial" w:eastAsia="Times New Roman" w:hAnsi="Arial" w:cs="Arial"/>
          <w:shd w:val="clear" w:color="auto" w:fill="FFFFFF"/>
          <w:lang w:eastAsia="en-GB"/>
        </w:rPr>
      </w:pPr>
      <w:r>
        <w:rPr>
          <w:rFonts w:ascii="Arial" w:eastAsia="Times New Roman" w:hAnsi="Arial" w:cs="Arial"/>
          <w:noProof/>
          <w:shd w:val="clear" w:color="auto" w:fill="FFFFFF"/>
          <w:lang w:eastAsia="en-GB"/>
        </w:rPr>
        <w:drawing>
          <wp:anchor distT="0" distB="0" distL="114300" distR="114300" simplePos="0" relativeHeight="251684864" behindDoc="1" locked="0" layoutInCell="1" allowOverlap="1" wp14:anchorId="647BDCD2" wp14:editId="7BD5C7E8">
            <wp:simplePos x="0" y="0"/>
            <wp:positionH relativeFrom="margin">
              <wp:align>center</wp:align>
            </wp:positionH>
            <wp:positionV relativeFrom="paragraph">
              <wp:posOffset>13970</wp:posOffset>
            </wp:positionV>
            <wp:extent cx="3396615" cy="3657600"/>
            <wp:effectExtent l="0" t="0" r="0" b="0"/>
            <wp:wrapTight wrapText="bothSides">
              <wp:wrapPolygon edited="0">
                <wp:start x="0" y="0"/>
                <wp:lineTo x="0" y="21488"/>
                <wp:lineTo x="21443" y="21488"/>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NIiBbdQ.jpeg"/>
                    <pic:cNvPicPr/>
                  </pic:nvPicPr>
                  <pic:blipFill>
                    <a:blip r:embed="rId14">
                      <a:extLst>
                        <a:ext uri="{28A0092B-C50C-407E-A947-70E740481C1C}">
                          <a14:useLocalDpi xmlns:a14="http://schemas.microsoft.com/office/drawing/2010/main" val="0"/>
                        </a:ext>
                      </a:extLst>
                    </a:blip>
                    <a:stretch>
                      <a:fillRect/>
                    </a:stretch>
                  </pic:blipFill>
                  <pic:spPr>
                    <a:xfrm>
                      <a:off x="0" y="0"/>
                      <a:ext cx="3396615" cy="3657600"/>
                    </a:xfrm>
                    <a:prstGeom prst="rect">
                      <a:avLst/>
                    </a:prstGeom>
                  </pic:spPr>
                </pic:pic>
              </a:graphicData>
            </a:graphic>
            <wp14:sizeRelH relativeFrom="margin">
              <wp14:pctWidth>0</wp14:pctWidth>
            </wp14:sizeRelH>
            <wp14:sizeRelV relativeFrom="margin">
              <wp14:pctHeight>0</wp14:pctHeight>
            </wp14:sizeRelV>
          </wp:anchor>
        </w:drawing>
      </w:r>
    </w:p>
    <w:p w14:paraId="2174F0B4" w14:textId="1BF4140C" w:rsidR="00E1386B" w:rsidRPr="007D7C58" w:rsidRDefault="00E1386B" w:rsidP="00E1386B">
      <w:pPr>
        <w:spacing w:line="360" w:lineRule="auto"/>
        <w:jc w:val="both"/>
        <w:rPr>
          <w:rFonts w:ascii="Arial" w:eastAsia="Times New Roman" w:hAnsi="Arial" w:cs="Arial"/>
          <w:shd w:val="clear" w:color="auto" w:fill="FFFFFF"/>
          <w:lang w:eastAsia="en-GB"/>
        </w:rPr>
      </w:pPr>
    </w:p>
    <w:p w14:paraId="1E42FB24" w14:textId="01FACAF8" w:rsidR="00E1386B" w:rsidRPr="007D7C58" w:rsidRDefault="00E1386B" w:rsidP="00E1386B">
      <w:pPr>
        <w:spacing w:line="360" w:lineRule="auto"/>
        <w:jc w:val="both"/>
        <w:rPr>
          <w:rFonts w:ascii="Arial" w:eastAsia="Times New Roman" w:hAnsi="Arial" w:cs="Arial"/>
          <w:shd w:val="clear" w:color="auto" w:fill="FFFFFF"/>
          <w:lang w:eastAsia="en-GB"/>
        </w:rPr>
      </w:pPr>
    </w:p>
    <w:p w14:paraId="0AA94E14" w14:textId="5CE59200" w:rsidR="00E1386B" w:rsidRPr="007D7C58" w:rsidRDefault="00E1386B" w:rsidP="00E1386B">
      <w:pPr>
        <w:spacing w:line="360" w:lineRule="auto"/>
        <w:jc w:val="both"/>
        <w:rPr>
          <w:rFonts w:ascii="Arial" w:eastAsia="Times New Roman" w:hAnsi="Arial" w:cs="Arial"/>
          <w:shd w:val="clear" w:color="auto" w:fill="FFFFFF"/>
          <w:lang w:eastAsia="en-GB"/>
        </w:rPr>
      </w:pPr>
    </w:p>
    <w:p w14:paraId="1C24F902" w14:textId="0E48E5A8" w:rsidR="00E1386B" w:rsidRPr="007D7C58" w:rsidRDefault="00E1386B" w:rsidP="00E1386B">
      <w:pPr>
        <w:spacing w:line="360" w:lineRule="auto"/>
        <w:jc w:val="both"/>
        <w:rPr>
          <w:rFonts w:ascii="Arial" w:eastAsia="Times New Roman" w:hAnsi="Arial" w:cs="Arial"/>
          <w:shd w:val="clear" w:color="auto" w:fill="FFFFFF"/>
          <w:lang w:eastAsia="en-GB"/>
        </w:rPr>
      </w:pPr>
    </w:p>
    <w:p w14:paraId="51718DDA" w14:textId="1AC9D103" w:rsidR="00E1386B" w:rsidRPr="007D7C58" w:rsidRDefault="00E1386B" w:rsidP="00E1386B">
      <w:pPr>
        <w:spacing w:line="360" w:lineRule="auto"/>
        <w:jc w:val="both"/>
        <w:rPr>
          <w:rFonts w:ascii="Arial" w:eastAsia="Times New Roman" w:hAnsi="Arial" w:cs="Arial"/>
          <w:shd w:val="clear" w:color="auto" w:fill="FFFFFF"/>
          <w:lang w:eastAsia="en-GB"/>
        </w:rPr>
      </w:pPr>
    </w:p>
    <w:p w14:paraId="0C5BD305" w14:textId="45D7524A" w:rsidR="00E1386B" w:rsidRPr="007D7C58" w:rsidRDefault="00E1386B" w:rsidP="00E1386B">
      <w:pPr>
        <w:spacing w:line="360" w:lineRule="auto"/>
        <w:jc w:val="both"/>
        <w:rPr>
          <w:rFonts w:ascii="Arial" w:eastAsia="Times New Roman" w:hAnsi="Arial" w:cs="Arial"/>
          <w:shd w:val="clear" w:color="auto" w:fill="FFFFFF"/>
          <w:lang w:eastAsia="en-GB"/>
        </w:rPr>
      </w:pPr>
    </w:p>
    <w:p w14:paraId="39BB0CBB" w14:textId="1BEDC5FA" w:rsidR="00E1386B" w:rsidRPr="007D7C58" w:rsidRDefault="00E1386B" w:rsidP="00E1386B">
      <w:pPr>
        <w:spacing w:line="360" w:lineRule="auto"/>
        <w:jc w:val="both"/>
        <w:rPr>
          <w:rFonts w:ascii="Arial" w:eastAsia="Times New Roman" w:hAnsi="Arial" w:cs="Arial"/>
          <w:shd w:val="clear" w:color="auto" w:fill="FFFFFF"/>
          <w:lang w:eastAsia="en-GB"/>
        </w:rPr>
      </w:pPr>
    </w:p>
    <w:p w14:paraId="57E43853" w14:textId="78A44BB1" w:rsidR="00E1386B" w:rsidRPr="007D7C58" w:rsidRDefault="00E1386B" w:rsidP="00E1386B">
      <w:pPr>
        <w:spacing w:line="360" w:lineRule="auto"/>
        <w:jc w:val="both"/>
        <w:rPr>
          <w:rFonts w:ascii="Arial" w:eastAsia="Times New Roman" w:hAnsi="Arial" w:cs="Arial"/>
          <w:shd w:val="clear" w:color="auto" w:fill="FFFFFF"/>
          <w:lang w:eastAsia="en-GB"/>
        </w:rPr>
      </w:pPr>
    </w:p>
    <w:p w14:paraId="6951B28C" w14:textId="77777777" w:rsidR="00E1386B" w:rsidRPr="007D7C58" w:rsidRDefault="00E1386B" w:rsidP="00E1386B">
      <w:pPr>
        <w:spacing w:line="360" w:lineRule="auto"/>
        <w:jc w:val="both"/>
        <w:rPr>
          <w:rFonts w:ascii="Arial" w:eastAsia="Times New Roman" w:hAnsi="Arial" w:cs="Arial"/>
          <w:shd w:val="clear" w:color="auto" w:fill="FFFFFF"/>
          <w:lang w:eastAsia="en-GB"/>
        </w:rPr>
      </w:pPr>
    </w:p>
    <w:p w14:paraId="465E0B68" w14:textId="715C1BB8" w:rsidR="00E1386B" w:rsidRPr="007D7C58" w:rsidRDefault="00E1386B" w:rsidP="00E1386B">
      <w:pPr>
        <w:spacing w:line="360" w:lineRule="auto"/>
        <w:jc w:val="both"/>
        <w:rPr>
          <w:rFonts w:ascii="Arial" w:eastAsia="Times New Roman" w:hAnsi="Arial" w:cs="Arial"/>
          <w:shd w:val="clear" w:color="auto" w:fill="FFFFFF"/>
          <w:lang w:eastAsia="en-GB"/>
        </w:rPr>
      </w:pPr>
    </w:p>
    <w:p w14:paraId="11F6A3C5" w14:textId="2B010728" w:rsidR="00E1386B" w:rsidRPr="00781338" w:rsidRDefault="009C5A51" w:rsidP="00E1386B">
      <w:pPr>
        <w:spacing w:line="360" w:lineRule="auto"/>
        <w:jc w:val="both"/>
        <w:rPr>
          <w:rFonts w:ascii="Arial" w:eastAsia="Times New Roman" w:hAnsi="Arial" w:cs="Arial"/>
          <w:shd w:val="clear" w:color="auto" w:fill="FFFFFF"/>
          <w:lang w:eastAsia="en-GB"/>
        </w:rPr>
      </w:pPr>
      <w:r>
        <w:rPr>
          <w:rFonts w:ascii="Arial" w:eastAsia="Times New Roman" w:hAnsi="Arial" w:cs="Arial"/>
          <w:shd w:val="clear" w:color="auto" w:fill="FFFFFF"/>
          <w:lang w:eastAsia="en-GB"/>
        </w:rPr>
        <w:t>These 6</w:t>
      </w:r>
      <w:r w:rsidR="00E1386B" w:rsidRPr="007D7C58">
        <w:rPr>
          <w:rFonts w:ascii="Arial" w:eastAsia="Times New Roman" w:hAnsi="Arial" w:cs="Arial"/>
          <w:shd w:val="clear" w:color="auto" w:fill="FFFFFF"/>
          <w:lang w:eastAsia="en-GB"/>
        </w:rPr>
        <w:t xml:space="preserve"> Local Health Boards (LHBs) have responsibility for the planning and delivering of healt</w:t>
      </w:r>
      <w:r w:rsidR="00781338">
        <w:rPr>
          <w:rFonts w:ascii="Arial" w:eastAsia="Times New Roman" w:hAnsi="Arial" w:cs="Arial"/>
          <w:shd w:val="clear" w:color="auto" w:fill="FFFFFF"/>
          <w:lang w:eastAsia="en-GB"/>
        </w:rPr>
        <w:t xml:space="preserve">hcare services in their areas. </w:t>
      </w:r>
    </w:p>
    <w:p w14:paraId="0DBDF1D1" w14:textId="0127598E" w:rsidR="00E1386B" w:rsidRPr="007D7C58" w:rsidRDefault="00E1386B" w:rsidP="00E1386B">
      <w:pPr>
        <w:spacing w:line="360" w:lineRule="auto"/>
        <w:jc w:val="both"/>
        <w:rPr>
          <w:rFonts w:ascii="Arial" w:hAnsi="Arial" w:cs="Arial"/>
        </w:rPr>
      </w:pPr>
      <w:r w:rsidRPr="007D7C58">
        <w:rPr>
          <w:rFonts w:ascii="Arial" w:hAnsi="Arial" w:cs="Arial"/>
        </w:rPr>
        <w:t xml:space="preserve">The Social Services and Well-Being </w:t>
      </w:r>
      <w:r w:rsidR="00135041">
        <w:rPr>
          <w:rFonts w:ascii="Arial" w:hAnsi="Arial" w:cs="Arial"/>
        </w:rPr>
        <w:t xml:space="preserve">(Wales) </w:t>
      </w:r>
      <w:r w:rsidRPr="007D7C58">
        <w:rPr>
          <w:rFonts w:ascii="Arial" w:hAnsi="Arial" w:cs="Arial"/>
        </w:rPr>
        <w:t>Act (2014</w:t>
      </w:r>
      <w:r w:rsidR="00135041">
        <w:rPr>
          <w:rFonts w:ascii="Arial" w:hAnsi="Arial" w:cs="Arial"/>
        </w:rPr>
        <w:t>)</w:t>
      </w:r>
      <w:r w:rsidRPr="007D7C58">
        <w:rPr>
          <w:rFonts w:ascii="Arial" w:hAnsi="Arial" w:cs="Arial"/>
        </w:rPr>
        <w:t xml:space="preserve"> came into force </w:t>
      </w:r>
      <w:r w:rsidR="00135041">
        <w:rPr>
          <w:rFonts w:ascii="Arial" w:hAnsi="Arial" w:cs="Arial"/>
        </w:rPr>
        <w:t xml:space="preserve">on the </w:t>
      </w:r>
      <w:r w:rsidRPr="007D7C58">
        <w:rPr>
          <w:rFonts w:ascii="Arial" w:hAnsi="Arial" w:cs="Arial"/>
        </w:rPr>
        <w:t>6</w:t>
      </w:r>
      <w:r w:rsidRPr="007D7C58">
        <w:rPr>
          <w:rFonts w:ascii="Arial" w:hAnsi="Arial" w:cs="Arial"/>
          <w:vertAlign w:val="superscript"/>
        </w:rPr>
        <w:t>th</w:t>
      </w:r>
      <w:r w:rsidRPr="007D7C58">
        <w:rPr>
          <w:rFonts w:ascii="Arial" w:hAnsi="Arial" w:cs="Arial"/>
        </w:rPr>
        <w:t xml:space="preserve"> April 2016. The Act gave service users more control over the care and support they require as well as carers being allowed to have equal input </w:t>
      </w:r>
      <w:r w:rsidR="00135041">
        <w:rPr>
          <w:rFonts w:ascii="Arial" w:hAnsi="Arial" w:cs="Arial"/>
        </w:rPr>
        <w:t>around t</w:t>
      </w:r>
      <w:r w:rsidRPr="007D7C58">
        <w:rPr>
          <w:rFonts w:ascii="Arial" w:hAnsi="Arial" w:cs="Arial"/>
        </w:rPr>
        <w:t>he type of support available for those they care for. The Act’s foundations are embedded within the people in the system itself, but equally, with an emphasis on the creation of good effective partnership and collaboration. The Act was distinctive in its approach requiring the safeguarding of adults to have stat</w:t>
      </w:r>
      <w:r w:rsidR="00643DEB">
        <w:rPr>
          <w:rFonts w:ascii="Arial" w:hAnsi="Arial" w:cs="Arial"/>
        </w:rPr>
        <w:t>utory equivalence with children.</w:t>
      </w:r>
      <w:r w:rsidRPr="007D7C58">
        <w:rPr>
          <w:rFonts w:ascii="Arial" w:hAnsi="Arial" w:cs="Arial"/>
        </w:rPr>
        <w:t xml:space="preserve"> </w:t>
      </w:r>
      <w:r w:rsidR="00643DEB">
        <w:rPr>
          <w:rFonts w:ascii="Arial" w:hAnsi="Arial" w:cs="Arial"/>
        </w:rPr>
        <w:t>F</w:t>
      </w:r>
      <w:r w:rsidRPr="007D7C58">
        <w:rPr>
          <w:rFonts w:ascii="Arial" w:hAnsi="Arial" w:cs="Arial"/>
        </w:rPr>
        <w:t>or example</w:t>
      </w:r>
      <w:r w:rsidR="00643DEB">
        <w:rPr>
          <w:rFonts w:ascii="Arial" w:hAnsi="Arial" w:cs="Arial"/>
        </w:rPr>
        <w:t>,</w:t>
      </w:r>
      <w:r w:rsidRPr="007D7C58">
        <w:rPr>
          <w:rFonts w:ascii="Arial" w:hAnsi="Arial" w:cs="Arial"/>
        </w:rPr>
        <w:t xml:space="preserve"> it introduced a new power to enable Local Authorities to intervene and enforce access to an adult, including forced entry into the home of an adult </w:t>
      </w:r>
      <w:r w:rsidR="00643DEB">
        <w:rPr>
          <w:rFonts w:ascii="Arial" w:hAnsi="Arial" w:cs="Arial"/>
        </w:rPr>
        <w:t xml:space="preserve">under </w:t>
      </w:r>
      <w:r w:rsidRPr="007D7C58">
        <w:rPr>
          <w:rFonts w:ascii="Arial" w:hAnsi="Arial" w:cs="Arial"/>
        </w:rPr>
        <w:t>s.127 the Adult Protection and Support Order (Safeguarding Board Wales, 2</w:t>
      </w:r>
      <w:r w:rsidR="00526C85">
        <w:rPr>
          <w:rFonts w:ascii="Arial" w:hAnsi="Arial" w:cs="Arial"/>
        </w:rPr>
        <w:t>020).</w:t>
      </w:r>
    </w:p>
    <w:p w14:paraId="4AF28C08" w14:textId="77777777" w:rsidR="00E1386B" w:rsidRPr="007D7C58" w:rsidRDefault="00E1386B" w:rsidP="00E1386B">
      <w:pPr>
        <w:spacing w:line="360" w:lineRule="auto"/>
        <w:jc w:val="both"/>
        <w:rPr>
          <w:rFonts w:ascii="Arial" w:hAnsi="Arial" w:cs="Arial"/>
        </w:rPr>
      </w:pPr>
      <w:r w:rsidRPr="007D7C58">
        <w:rPr>
          <w:rFonts w:ascii="Arial" w:hAnsi="Arial" w:cs="Arial"/>
        </w:rPr>
        <w:t>Focus of the Act is on the ‘people approach’, promoting people’s independence to give them a stronger ‘voice and control’ (Safeguarding Board Wales, 2020). The intention with the Act in integrating and simplifying the law was to achieve greater consistency and clarity to those working with individuals who require all forms of care and support. With a focus on prevention and early intervention, the Act within its core principles states:</w:t>
      </w:r>
    </w:p>
    <w:p w14:paraId="64D76209" w14:textId="14932C7A" w:rsidR="00E1386B" w:rsidRPr="007D7C58" w:rsidRDefault="00E1386B" w:rsidP="00526C85">
      <w:pPr>
        <w:spacing w:line="360" w:lineRule="auto"/>
        <w:ind w:left="720"/>
        <w:jc w:val="both"/>
        <w:rPr>
          <w:rFonts w:ascii="Arial" w:hAnsi="Arial" w:cs="Arial"/>
        </w:rPr>
      </w:pPr>
      <w:r w:rsidRPr="007D7C58">
        <w:rPr>
          <w:rFonts w:ascii="Arial" w:hAnsi="Arial" w:cs="Arial"/>
        </w:rPr>
        <w:t>“A key role of the information</w:t>
      </w:r>
      <w:r w:rsidR="00643DEB">
        <w:rPr>
          <w:rFonts w:ascii="Arial" w:hAnsi="Arial" w:cs="Arial"/>
        </w:rPr>
        <w:t>,</w:t>
      </w:r>
      <w:r w:rsidRPr="007D7C58">
        <w:rPr>
          <w:rFonts w:ascii="Arial" w:hAnsi="Arial" w:cs="Arial"/>
        </w:rPr>
        <w:t xml:space="preserve"> advice and assistance service which must be secured by a local authority under Part 2 of the Act, will be to provide individuals with information about the range of advocacy services in their area and to assist them to access it where required as part of achieving their well-being outcomes” (Welsh Government, 2019</w:t>
      </w:r>
      <w:r w:rsidR="00E259A4">
        <w:rPr>
          <w:rFonts w:ascii="Arial" w:hAnsi="Arial" w:cs="Arial"/>
        </w:rPr>
        <w:t>a</w:t>
      </w:r>
      <w:r w:rsidR="00526C85">
        <w:rPr>
          <w:rFonts w:ascii="Arial" w:hAnsi="Arial" w:cs="Arial"/>
        </w:rPr>
        <w:t>, p.7)</w:t>
      </w:r>
    </w:p>
    <w:p w14:paraId="35D8EE61" w14:textId="77777777" w:rsidR="00E1386B" w:rsidRPr="007D7C58" w:rsidRDefault="00E1386B" w:rsidP="00E1386B">
      <w:pPr>
        <w:spacing w:line="360" w:lineRule="auto"/>
        <w:jc w:val="both"/>
        <w:rPr>
          <w:rFonts w:ascii="Arial" w:hAnsi="Arial" w:cs="Arial"/>
        </w:rPr>
      </w:pPr>
      <w:r w:rsidRPr="007D7C58">
        <w:rPr>
          <w:rFonts w:ascii="Arial" w:hAnsi="Arial" w:cs="Arial"/>
        </w:rPr>
        <w:t>In addition, the Social Services and Well-being (Wales) Act 2014 set up the National Independent Safeguarding Board (NISB). The NISB were set with 3 core primary duties:</w:t>
      </w:r>
    </w:p>
    <w:p w14:paraId="5E3DC36C" w14:textId="77777777" w:rsidR="00E1386B" w:rsidRPr="007D7C58" w:rsidRDefault="00E1386B" w:rsidP="007A097C">
      <w:pPr>
        <w:pStyle w:val="ListParagraph"/>
        <w:numPr>
          <w:ilvl w:val="0"/>
          <w:numId w:val="19"/>
        </w:numPr>
        <w:spacing w:line="360" w:lineRule="auto"/>
        <w:jc w:val="both"/>
        <w:rPr>
          <w:rFonts w:ascii="Arial" w:hAnsi="Arial" w:cs="Arial"/>
        </w:rPr>
      </w:pPr>
      <w:r w:rsidRPr="007D7C58">
        <w:rPr>
          <w:rFonts w:ascii="Arial" w:hAnsi="Arial" w:cs="Arial"/>
        </w:rPr>
        <w:t>To provide support and advice to Safeguarding Boards with a view to ensuring that they are effective</w:t>
      </w:r>
    </w:p>
    <w:p w14:paraId="027EEB51" w14:textId="77777777" w:rsidR="00E1386B" w:rsidRPr="007D7C58" w:rsidRDefault="00E1386B" w:rsidP="007A097C">
      <w:pPr>
        <w:pStyle w:val="ListParagraph"/>
        <w:numPr>
          <w:ilvl w:val="0"/>
          <w:numId w:val="19"/>
        </w:numPr>
        <w:spacing w:line="360" w:lineRule="auto"/>
        <w:jc w:val="both"/>
        <w:rPr>
          <w:rFonts w:ascii="Arial" w:hAnsi="Arial" w:cs="Arial"/>
        </w:rPr>
      </w:pPr>
      <w:r w:rsidRPr="007D7C58">
        <w:rPr>
          <w:rFonts w:ascii="Arial" w:hAnsi="Arial" w:cs="Arial"/>
        </w:rPr>
        <w:t>To report on the adequacy and effectiveness of arrangements to safeguard children and adults in Wales</w:t>
      </w:r>
    </w:p>
    <w:p w14:paraId="214F8E65" w14:textId="677B5016" w:rsidR="00E1386B" w:rsidRPr="00781338" w:rsidRDefault="00E1386B" w:rsidP="007A097C">
      <w:pPr>
        <w:pStyle w:val="ListParagraph"/>
        <w:numPr>
          <w:ilvl w:val="0"/>
          <w:numId w:val="19"/>
        </w:numPr>
        <w:spacing w:line="360" w:lineRule="auto"/>
        <w:jc w:val="both"/>
        <w:rPr>
          <w:rFonts w:ascii="Arial" w:hAnsi="Arial" w:cs="Arial"/>
        </w:rPr>
      </w:pPr>
      <w:r w:rsidRPr="007D7C58">
        <w:rPr>
          <w:rFonts w:ascii="Arial" w:hAnsi="Arial" w:cs="Arial"/>
        </w:rPr>
        <w:t>To make recommendations to the Welsh Ministers as to how those a</w:t>
      </w:r>
      <w:r w:rsidR="00643DEB">
        <w:rPr>
          <w:rFonts w:ascii="Arial" w:hAnsi="Arial" w:cs="Arial"/>
        </w:rPr>
        <w:t>rrangements could be improved (s</w:t>
      </w:r>
      <w:r w:rsidRPr="007D7C58">
        <w:rPr>
          <w:rFonts w:ascii="Arial" w:hAnsi="Arial" w:cs="Arial"/>
        </w:rPr>
        <w:t>.132 (2)).</w:t>
      </w:r>
    </w:p>
    <w:p w14:paraId="6FA18CDA" w14:textId="75E05D1E" w:rsidR="00E1386B" w:rsidRPr="007D7C58" w:rsidRDefault="00E1386B" w:rsidP="00E1386B">
      <w:pPr>
        <w:spacing w:line="360" w:lineRule="auto"/>
        <w:jc w:val="both"/>
        <w:rPr>
          <w:rFonts w:ascii="Arial" w:hAnsi="Arial" w:cs="Arial"/>
        </w:rPr>
      </w:pPr>
      <w:r w:rsidRPr="007D7C58">
        <w:rPr>
          <w:rFonts w:ascii="Arial" w:hAnsi="Arial" w:cs="Arial"/>
        </w:rPr>
        <w:t xml:space="preserve">Furthering this, </w:t>
      </w:r>
      <w:r w:rsidR="00643DEB">
        <w:rPr>
          <w:rFonts w:ascii="Arial" w:hAnsi="Arial" w:cs="Arial"/>
        </w:rPr>
        <w:t>t</w:t>
      </w:r>
      <w:r w:rsidRPr="007D7C58">
        <w:rPr>
          <w:rFonts w:ascii="Arial" w:hAnsi="Arial" w:cs="Arial"/>
        </w:rPr>
        <w:t xml:space="preserve">he Well-Being of Future Generations Act </w:t>
      </w:r>
      <w:r w:rsidR="00643DEB">
        <w:rPr>
          <w:rFonts w:ascii="Arial" w:hAnsi="Arial" w:cs="Arial"/>
        </w:rPr>
        <w:t>(</w:t>
      </w:r>
      <w:r w:rsidRPr="007D7C58">
        <w:rPr>
          <w:rFonts w:ascii="Arial" w:hAnsi="Arial" w:cs="Arial"/>
        </w:rPr>
        <w:t>2015</w:t>
      </w:r>
      <w:r w:rsidR="00643DEB">
        <w:rPr>
          <w:rFonts w:ascii="Arial" w:hAnsi="Arial" w:cs="Arial"/>
        </w:rPr>
        <w:t>)</w:t>
      </w:r>
      <w:r w:rsidRPr="007D7C58">
        <w:rPr>
          <w:rFonts w:ascii="Arial" w:hAnsi="Arial" w:cs="Arial"/>
        </w:rPr>
        <w:t xml:space="preserve"> focusses on adopting a more joined-up approach in working with people and communities, </w:t>
      </w:r>
      <w:r w:rsidR="00643DEB">
        <w:rPr>
          <w:rFonts w:ascii="Arial" w:hAnsi="Arial" w:cs="Arial"/>
        </w:rPr>
        <w:t>ensuring that</w:t>
      </w:r>
      <w:r w:rsidRPr="007D7C58">
        <w:rPr>
          <w:rFonts w:ascii="Arial" w:hAnsi="Arial" w:cs="Arial"/>
        </w:rPr>
        <w:t xml:space="preserve"> the well-being of those living within Wales are at the forefront of decision making. When focussing on violence victimisation and the public sector response, the Violence Against Women, Domestic Abuse and Sexual Violence (Wales) Act 2015 developed a needs-based approach (not altering the criminal law) in the aim of promoting awareness, prevention and protection of those victims experiencing these types o</w:t>
      </w:r>
      <w:r w:rsidR="00781338">
        <w:rPr>
          <w:rFonts w:ascii="Arial" w:hAnsi="Arial" w:cs="Arial"/>
        </w:rPr>
        <w:t xml:space="preserve">f crimes. </w:t>
      </w:r>
    </w:p>
    <w:p w14:paraId="23A58AFF" w14:textId="4B4C01DF" w:rsidR="00E1386B" w:rsidRPr="007D7C58" w:rsidRDefault="00E1386B" w:rsidP="00E1386B">
      <w:pPr>
        <w:pStyle w:val="Heading2"/>
        <w:rPr>
          <w:rFonts w:ascii="Arial" w:hAnsi="Arial" w:cs="Arial"/>
          <w:sz w:val="24"/>
          <w:szCs w:val="24"/>
        </w:rPr>
      </w:pPr>
      <w:bookmarkStart w:id="8" w:name="_Toc52008873"/>
      <w:r w:rsidRPr="007D7C58">
        <w:rPr>
          <w:rFonts w:ascii="Arial" w:hAnsi="Arial" w:cs="Arial"/>
          <w:sz w:val="24"/>
          <w:szCs w:val="24"/>
        </w:rPr>
        <w:t>Risk and vulnerable groups</w:t>
      </w:r>
      <w:bookmarkEnd w:id="8"/>
    </w:p>
    <w:p w14:paraId="20D21F99" w14:textId="77777777" w:rsidR="00E1386B" w:rsidRPr="007D7C58" w:rsidRDefault="00E1386B" w:rsidP="00E1386B">
      <w:pPr>
        <w:rPr>
          <w:rFonts w:ascii="Arial" w:hAnsi="Arial" w:cs="Arial"/>
        </w:rPr>
      </w:pPr>
    </w:p>
    <w:p w14:paraId="47D80437" w14:textId="1E32DAF5" w:rsidR="00E1386B" w:rsidRPr="007D7C58" w:rsidRDefault="00E1386B" w:rsidP="00E1386B">
      <w:pPr>
        <w:spacing w:line="360" w:lineRule="auto"/>
        <w:jc w:val="both"/>
        <w:rPr>
          <w:rFonts w:ascii="Arial" w:hAnsi="Arial" w:cs="Arial"/>
        </w:rPr>
      </w:pPr>
      <w:r w:rsidRPr="007D7C58">
        <w:rPr>
          <w:rFonts w:ascii="Arial" w:hAnsi="Arial" w:cs="Arial"/>
        </w:rPr>
        <w:t xml:space="preserve">Over the last 30 years, there has been a recognition that certain risk factors can increase the likelihood that an individual will become a victim of crime. Such factors have become embedded in multi-agency risk management strategies (Shorrock, McManus &amp; Kirby, 2019a/b). These have tended to focus on three specific vulnerability groups: </w:t>
      </w:r>
      <w:r w:rsidR="00643DEB">
        <w:rPr>
          <w:rFonts w:ascii="Arial" w:hAnsi="Arial" w:cs="Arial"/>
        </w:rPr>
        <w:t xml:space="preserve">(1) </w:t>
      </w:r>
      <w:r w:rsidRPr="007D7C58">
        <w:rPr>
          <w:rFonts w:ascii="Arial" w:hAnsi="Arial" w:cs="Arial"/>
        </w:rPr>
        <w:t xml:space="preserve">vulnerable children, </w:t>
      </w:r>
      <w:r w:rsidR="00643DEB">
        <w:rPr>
          <w:rFonts w:ascii="Arial" w:hAnsi="Arial" w:cs="Arial"/>
        </w:rPr>
        <w:t xml:space="preserve">(2) </w:t>
      </w:r>
      <w:r w:rsidRPr="007D7C58">
        <w:rPr>
          <w:rFonts w:ascii="Arial" w:hAnsi="Arial" w:cs="Arial"/>
        </w:rPr>
        <w:t>vulnera</w:t>
      </w:r>
      <w:r w:rsidR="00526C85">
        <w:rPr>
          <w:rFonts w:ascii="Arial" w:hAnsi="Arial" w:cs="Arial"/>
        </w:rPr>
        <w:t xml:space="preserve">ble adults, and </w:t>
      </w:r>
      <w:r w:rsidR="00643DEB">
        <w:rPr>
          <w:rFonts w:ascii="Arial" w:hAnsi="Arial" w:cs="Arial"/>
        </w:rPr>
        <w:t xml:space="preserve">(3) </w:t>
      </w:r>
      <w:r w:rsidR="00526C85">
        <w:rPr>
          <w:rFonts w:ascii="Arial" w:hAnsi="Arial" w:cs="Arial"/>
        </w:rPr>
        <w:t>domestic abuse.</w:t>
      </w:r>
      <w:r w:rsidR="00643DEB">
        <w:rPr>
          <w:rFonts w:ascii="Arial" w:hAnsi="Arial" w:cs="Arial"/>
        </w:rPr>
        <w:t xml:space="preserve"> As this report is interested in ‘Front Door’ safeguarding arrangements, focus will be in children and adults in this review.</w:t>
      </w:r>
    </w:p>
    <w:p w14:paraId="452694E3" w14:textId="7732ECEE" w:rsidR="00E1386B" w:rsidRPr="007D7C58" w:rsidRDefault="00E1386B" w:rsidP="00E1386B">
      <w:pPr>
        <w:pStyle w:val="Heading3"/>
        <w:ind w:firstLine="720"/>
        <w:rPr>
          <w:rFonts w:ascii="Arial" w:hAnsi="Arial" w:cs="Arial"/>
        </w:rPr>
      </w:pPr>
      <w:bookmarkStart w:id="9" w:name="_Toc52008874"/>
      <w:r w:rsidRPr="007D7C58">
        <w:rPr>
          <w:rFonts w:ascii="Arial" w:hAnsi="Arial" w:cs="Arial"/>
        </w:rPr>
        <w:t>Vulnerable children</w:t>
      </w:r>
      <w:bookmarkEnd w:id="9"/>
      <w:r w:rsidRPr="007D7C58">
        <w:rPr>
          <w:rFonts w:ascii="Arial" w:hAnsi="Arial" w:cs="Arial"/>
        </w:rPr>
        <w:t xml:space="preserve"> </w:t>
      </w:r>
    </w:p>
    <w:p w14:paraId="742A994F" w14:textId="31A7AF0F" w:rsidR="00E1386B" w:rsidRPr="007D7C58" w:rsidRDefault="00E1386B" w:rsidP="00E1386B">
      <w:pPr>
        <w:pStyle w:val="NormalWeb"/>
        <w:spacing w:line="360" w:lineRule="auto"/>
        <w:jc w:val="both"/>
        <w:rPr>
          <w:rFonts w:ascii="Arial" w:hAnsi="Arial" w:cs="Arial"/>
        </w:rPr>
      </w:pPr>
      <w:r w:rsidRPr="007D7C58">
        <w:rPr>
          <w:rFonts w:ascii="Arial" w:hAnsi="Arial" w:cs="Arial"/>
        </w:rPr>
        <w:t>The practice of safeguarding is often accredited to the protection of the youngest</w:t>
      </w:r>
      <w:r w:rsidR="00643DEB">
        <w:rPr>
          <w:rFonts w:ascii="Arial" w:hAnsi="Arial" w:cs="Arial"/>
        </w:rPr>
        <w:t>,</w:t>
      </w:r>
      <w:r w:rsidRPr="007D7C58">
        <w:rPr>
          <w:rFonts w:ascii="Arial" w:hAnsi="Arial" w:cs="Arial"/>
        </w:rPr>
        <w:t xml:space="preserve"> most vulnerable in society</w:t>
      </w:r>
      <w:r w:rsidR="00643DEB">
        <w:rPr>
          <w:rFonts w:ascii="Arial" w:hAnsi="Arial" w:cs="Arial"/>
        </w:rPr>
        <w:t>, rather than adults, resulting</w:t>
      </w:r>
      <w:r w:rsidRPr="007D7C58">
        <w:rPr>
          <w:rFonts w:ascii="Arial" w:hAnsi="Arial" w:cs="Arial"/>
        </w:rPr>
        <w:t xml:space="preserve"> in different definitions emerging. As a result, the safeguarding needs of the</w:t>
      </w:r>
      <w:r w:rsidR="00643DEB">
        <w:rPr>
          <w:rFonts w:ascii="Arial" w:hAnsi="Arial" w:cs="Arial"/>
        </w:rPr>
        <w:t>se</w:t>
      </w:r>
      <w:r w:rsidRPr="007D7C58">
        <w:rPr>
          <w:rFonts w:ascii="Arial" w:hAnsi="Arial" w:cs="Arial"/>
        </w:rPr>
        <w:t xml:space="preserve"> two groups (children and adults) can differ considerably (Shorrock, McManus &amp; Kirby, 2019b). Historically</w:t>
      </w:r>
      <w:r w:rsidR="00643DEB">
        <w:rPr>
          <w:rFonts w:ascii="Arial" w:hAnsi="Arial" w:cs="Arial"/>
        </w:rPr>
        <w:t>,</w:t>
      </w:r>
      <w:r w:rsidRPr="007D7C58">
        <w:rPr>
          <w:rFonts w:ascii="Arial" w:hAnsi="Arial" w:cs="Arial"/>
        </w:rPr>
        <w:t xml:space="preserve"> focus has been on developing separate policies and procedures for vulnerable children</w:t>
      </w:r>
      <w:r w:rsidRPr="007D7C58">
        <w:rPr>
          <w:rStyle w:val="FootnoteReference"/>
          <w:rFonts w:ascii="Arial" w:hAnsi="Arial" w:cs="Arial"/>
        </w:rPr>
        <w:footnoteReference w:id="1"/>
      </w:r>
      <w:r w:rsidRPr="007D7C58">
        <w:rPr>
          <w:rFonts w:ascii="Arial" w:hAnsi="Arial" w:cs="Arial"/>
        </w:rPr>
        <w:t xml:space="preserve"> and adult</w:t>
      </w:r>
      <w:r w:rsidR="00643DEB">
        <w:rPr>
          <w:rFonts w:ascii="Arial" w:hAnsi="Arial" w:cs="Arial"/>
        </w:rPr>
        <w:t>s</w:t>
      </w:r>
      <w:r w:rsidRPr="007D7C58">
        <w:rPr>
          <w:rFonts w:ascii="Arial" w:hAnsi="Arial" w:cs="Arial"/>
        </w:rPr>
        <w:t>, with Wales leading the way in their approach to ensure equal statutory footing for Children and Adults (as described above) and within the Wales Safeguarding procedures (Safeguarding Wales, 2020). In regard to children</w:t>
      </w:r>
      <w:r w:rsidRPr="007D7C58">
        <w:rPr>
          <w:rStyle w:val="FootnoteReference"/>
          <w:rFonts w:ascii="Arial" w:hAnsi="Arial" w:cs="Arial"/>
        </w:rPr>
        <w:footnoteReference w:id="2"/>
      </w:r>
      <w:r w:rsidRPr="007D7C58">
        <w:rPr>
          <w:rFonts w:ascii="Arial" w:hAnsi="Arial" w:cs="Arial"/>
        </w:rPr>
        <w:t>, the last four decades</w:t>
      </w:r>
      <w:r w:rsidR="00643DEB">
        <w:rPr>
          <w:rFonts w:ascii="Arial" w:hAnsi="Arial" w:cs="Arial"/>
        </w:rPr>
        <w:t xml:space="preserve"> </w:t>
      </w:r>
      <w:r w:rsidRPr="007D7C58">
        <w:rPr>
          <w:rFonts w:ascii="Arial" w:hAnsi="Arial" w:cs="Arial"/>
        </w:rPr>
        <w:t xml:space="preserve">has seen substantial progress in the understanding of child safety. Sidebotham (2001) has noted that this understanding has “been based within two scientific paradigms: the psychodynamic and sociological models. More recently, both strands have been incorporated into a more comprehensive ecological paradigm” (p. 97). The ecological approach focuses predominantly on risk existing in the neighbourhood. </w:t>
      </w:r>
    </w:p>
    <w:p w14:paraId="21486B87" w14:textId="61323C34" w:rsidR="00E1386B" w:rsidRPr="007D7C58" w:rsidRDefault="00E1386B" w:rsidP="00E1386B">
      <w:pPr>
        <w:pStyle w:val="NormalWeb"/>
        <w:spacing w:line="360" w:lineRule="auto"/>
        <w:ind w:right="-52"/>
        <w:jc w:val="both"/>
        <w:rPr>
          <w:rFonts w:ascii="Arial" w:hAnsi="Arial" w:cs="Arial"/>
        </w:rPr>
      </w:pPr>
      <w:r w:rsidRPr="007D7C58">
        <w:rPr>
          <w:rFonts w:ascii="Arial" w:hAnsi="Arial" w:cs="Arial"/>
        </w:rPr>
        <w:t>Ansley-Green and Hall (2009) note that in terms of preventative approaches to child abuse</w:t>
      </w:r>
      <w:r w:rsidRPr="007D7C58">
        <w:rPr>
          <w:rStyle w:val="FootnoteReference"/>
          <w:rFonts w:ascii="Arial" w:hAnsi="Arial" w:cs="Arial"/>
        </w:rPr>
        <w:footnoteReference w:id="3"/>
      </w:r>
      <w:r w:rsidRPr="007D7C58">
        <w:rPr>
          <w:rFonts w:ascii="Arial" w:hAnsi="Arial" w:cs="Arial"/>
        </w:rPr>
        <w:t>, safeguarding practices can be divided into three levels, the individual or family, the local area or school and the community as a whole. This three-pronged framework as Shorrock (2017) has observed: “supports the notion that risk management is no longer the sole responsibility of the state, but the responsibility of various social and economic actors” (p. 42). The question of responsibility, however, becomes a pertinent one since research has suggested that the safeguarding of children has</w:t>
      </w:r>
      <w:r w:rsidR="00643DEB">
        <w:rPr>
          <w:rFonts w:ascii="Arial" w:hAnsi="Arial" w:cs="Arial"/>
        </w:rPr>
        <w:t>,</w:t>
      </w:r>
      <w:r w:rsidRPr="007D7C58">
        <w:rPr>
          <w:rFonts w:ascii="Arial" w:hAnsi="Arial" w:cs="Arial"/>
        </w:rPr>
        <w:t xml:space="preserve"> in the past, often been shouldered by social services with regular alterations to policy which has added to the confusion around the actual roles and responsibility of partner agencies (Horwath and Morrison, 2007; Munro, 2011; Shorrock, 2017). This has resulted in a loss of focus by practitioners, from what is the primary responsibility of addressing the needs of vulnerable children to becoming overwhelmed by the application of new policy. With such loss in focus, concerns have emerged over actual safeguarding being neglected, since the strains placed upon safeguarding professionals are increased. </w:t>
      </w:r>
    </w:p>
    <w:p w14:paraId="7251EF62" w14:textId="3E75F54F" w:rsidR="00E1386B" w:rsidRPr="007D7C58" w:rsidRDefault="00E1386B" w:rsidP="00E1386B">
      <w:pPr>
        <w:pStyle w:val="NormalWeb"/>
        <w:spacing w:line="360" w:lineRule="auto"/>
        <w:ind w:right="-52"/>
        <w:jc w:val="both"/>
        <w:rPr>
          <w:rFonts w:ascii="Arial" w:hAnsi="Arial" w:cs="Arial"/>
        </w:rPr>
      </w:pPr>
      <w:r w:rsidRPr="007D7C58">
        <w:rPr>
          <w:rFonts w:ascii="Arial" w:hAnsi="Arial" w:cs="Arial"/>
        </w:rPr>
        <w:t>Despite the full extent of child abuse in the UK being unknown, the latest updated information from across Wales (Welsh Government, 2019b) indicates that the number of looked after children (aged under 18 years) on 31</w:t>
      </w:r>
      <w:r w:rsidRPr="007D7C58">
        <w:rPr>
          <w:rFonts w:ascii="Arial" w:hAnsi="Arial" w:cs="Arial"/>
          <w:vertAlign w:val="superscript"/>
        </w:rPr>
        <w:t>st</w:t>
      </w:r>
      <w:r w:rsidRPr="007D7C58">
        <w:rPr>
          <w:rFonts w:ascii="Arial" w:hAnsi="Arial" w:cs="Arial"/>
        </w:rPr>
        <w:t xml:space="preserve"> March 2019 was 6,846, with this being an increase of 7% from the previous year. Data also indicated that there were </w:t>
      </w:r>
      <w:r w:rsidR="00643DEB">
        <w:rPr>
          <w:rFonts w:ascii="Arial" w:hAnsi="Arial" w:cs="Arial"/>
        </w:rPr>
        <w:t xml:space="preserve">slightly more </w:t>
      </w:r>
      <w:r w:rsidRPr="007D7C58">
        <w:rPr>
          <w:rFonts w:ascii="Arial" w:hAnsi="Arial" w:cs="Arial"/>
        </w:rPr>
        <w:t>males (3,697, 54%) than females (3,149, 46%), with the proportion being stable over recent years. Regarding age p</w:t>
      </w:r>
      <w:r w:rsidR="00643DEB">
        <w:rPr>
          <w:rFonts w:ascii="Arial" w:hAnsi="Arial" w:cs="Arial"/>
        </w:rPr>
        <w:t xml:space="preserve">rofile of looked after children, </w:t>
      </w:r>
      <w:r w:rsidR="00643DEB" w:rsidRPr="00643DEB">
        <w:rPr>
          <w:rFonts w:ascii="Arial" w:hAnsi="Arial" w:cs="Arial"/>
        </w:rPr>
        <w:t xml:space="preserve">10 to 15 year olds were the most common age range to be LAC, with under 1’s also a prominent age grouping: </w:t>
      </w:r>
      <w:r w:rsidR="00643DEB" w:rsidRPr="007D7C58">
        <w:rPr>
          <w:rFonts w:ascii="Arial" w:hAnsi="Arial" w:cs="Arial"/>
        </w:rPr>
        <w:t xml:space="preserve"> </w:t>
      </w:r>
    </w:p>
    <w:p w14:paraId="4C597E88" w14:textId="77777777" w:rsidR="00E1386B" w:rsidRPr="007D7C58" w:rsidRDefault="00E1386B" w:rsidP="007A097C">
      <w:pPr>
        <w:pStyle w:val="NormalWeb"/>
        <w:numPr>
          <w:ilvl w:val="0"/>
          <w:numId w:val="20"/>
        </w:numPr>
        <w:spacing w:line="360" w:lineRule="auto"/>
        <w:ind w:right="-52"/>
        <w:jc w:val="both"/>
        <w:rPr>
          <w:rFonts w:ascii="Arial" w:hAnsi="Arial" w:cs="Arial"/>
        </w:rPr>
      </w:pPr>
      <w:r w:rsidRPr="007D7C58">
        <w:rPr>
          <w:rFonts w:ascii="Arial" w:hAnsi="Arial" w:cs="Arial"/>
        </w:rPr>
        <w:t>Under 1: 31%</w:t>
      </w:r>
    </w:p>
    <w:p w14:paraId="20581208" w14:textId="77777777" w:rsidR="00E1386B" w:rsidRPr="007D7C58" w:rsidRDefault="00E1386B" w:rsidP="007A097C">
      <w:pPr>
        <w:pStyle w:val="NormalWeb"/>
        <w:numPr>
          <w:ilvl w:val="0"/>
          <w:numId w:val="20"/>
        </w:numPr>
        <w:spacing w:line="360" w:lineRule="auto"/>
        <w:ind w:right="-52"/>
        <w:jc w:val="both"/>
        <w:rPr>
          <w:rFonts w:ascii="Arial" w:hAnsi="Arial" w:cs="Arial"/>
        </w:rPr>
      </w:pPr>
      <w:r w:rsidRPr="007D7C58">
        <w:rPr>
          <w:rFonts w:ascii="Arial" w:hAnsi="Arial" w:cs="Arial"/>
        </w:rPr>
        <w:t>1-4 years: 19%</w:t>
      </w:r>
    </w:p>
    <w:p w14:paraId="6DB88296" w14:textId="77777777" w:rsidR="00E1386B" w:rsidRPr="007D7C58" w:rsidRDefault="00E1386B" w:rsidP="007A097C">
      <w:pPr>
        <w:pStyle w:val="NormalWeb"/>
        <w:numPr>
          <w:ilvl w:val="0"/>
          <w:numId w:val="20"/>
        </w:numPr>
        <w:spacing w:line="360" w:lineRule="auto"/>
        <w:ind w:right="-52"/>
        <w:jc w:val="both"/>
        <w:rPr>
          <w:rFonts w:ascii="Arial" w:hAnsi="Arial" w:cs="Arial"/>
        </w:rPr>
      </w:pPr>
      <w:r w:rsidRPr="007D7C58">
        <w:rPr>
          <w:rFonts w:ascii="Arial" w:hAnsi="Arial" w:cs="Arial"/>
        </w:rPr>
        <w:t>5-9 years: 23%</w:t>
      </w:r>
    </w:p>
    <w:p w14:paraId="5A76B1D9" w14:textId="77777777" w:rsidR="00E1386B" w:rsidRPr="007D7C58" w:rsidRDefault="00E1386B" w:rsidP="007A097C">
      <w:pPr>
        <w:pStyle w:val="NormalWeb"/>
        <w:numPr>
          <w:ilvl w:val="0"/>
          <w:numId w:val="20"/>
        </w:numPr>
        <w:spacing w:line="360" w:lineRule="auto"/>
        <w:ind w:right="-52"/>
        <w:jc w:val="both"/>
        <w:rPr>
          <w:rFonts w:ascii="Arial" w:hAnsi="Arial" w:cs="Arial"/>
        </w:rPr>
      </w:pPr>
      <w:r w:rsidRPr="007D7C58">
        <w:rPr>
          <w:rFonts w:ascii="Arial" w:hAnsi="Arial" w:cs="Arial"/>
        </w:rPr>
        <w:t>10-15 years: 37%</w:t>
      </w:r>
    </w:p>
    <w:p w14:paraId="1691A754" w14:textId="77777777" w:rsidR="00E1386B" w:rsidRPr="007D7C58" w:rsidRDefault="00E1386B" w:rsidP="007A097C">
      <w:pPr>
        <w:pStyle w:val="NormalWeb"/>
        <w:numPr>
          <w:ilvl w:val="0"/>
          <w:numId w:val="20"/>
        </w:numPr>
        <w:spacing w:line="360" w:lineRule="auto"/>
        <w:ind w:right="-52"/>
        <w:jc w:val="both"/>
        <w:rPr>
          <w:rFonts w:ascii="Arial" w:hAnsi="Arial" w:cs="Arial"/>
        </w:rPr>
      </w:pPr>
      <w:r w:rsidRPr="007D7C58">
        <w:rPr>
          <w:rFonts w:ascii="Arial" w:hAnsi="Arial" w:cs="Arial"/>
        </w:rPr>
        <w:t>16 and over: 15%</w:t>
      </w:r>
    </w:p>
    <w:p w14:paraId="199CC124" w14:textId="55680A06" w:rsidR="00781338" w:rsidRPr="002B6C11" w:rsidRDefault="00E1386B" w:rsidP="002B6C11">
      <w:pPr>
        <w:pStyle w:val="NormalWeb"/>
        <w:spacing w:line="360" w:lineRule="auto"/>
        <w:ind w:right="-52"/>
        <w:jc w:val="both"/>
        <w:rPr>
          <w:rFonts w:ascii="Arial" w:hAnsi="Arial" w:cs="Arial"/>
        </w:rPr>
      </w:pPr>
      <w:r w:rsidRPr="007D7C58">
        <w:rPr>
          <w:rFonts w:ascii="Arial" w:hAnsi="Arial" w:cs="Arial"/>
        </w:rPr>
        <w:t xml:space="preserve">However, there </w:t>
      </w:r>
      <w:r w:rsidR="00643DEB">
        <w:rPr>
          <w:rFonts w:ascii="Arial" w:hAnsi="Arial" w:cs="Arial"/>
        </w:rPr>
        <w:t>were significant</w:t>
      </w:r>
      <w:r w:rsidRPr="007D7C58">
        <w:rPr>
          <w:rFonts w:ascii="Arial" w:hAnsi="Arial" w:cs="Arial"/>
        </w:rPr>
        <w:t xml:space="preserve"> variations in the number of children aged under 18 that are looked after when comparing figures per 10,000 populati</w:t>
      </w:r>
      <w:r w:rsidR="002B6C11">
        <w:rPr>
          <w:rFonts w:ascii="Arial" w:hAnsi="Arial" w:cs="Arial"/>
        </w:rPr>
        <w:t>on across each Local Authority.</w:t>
      </w:r>
    </w:p>
    <w:p w14:paraId="76914365" w14:textId="77777777" w:rsidR="002B6C11" w:rsidRDefault="002B6C11" w:rsidP="00781338">
      <w:pPr>
        <w:pStyle w:val="Caption"/>
        <w:jc w:val="both"/>
      </w:pPr>
    </w:p>
    <w:p w14:paraId="5C3F451A" w14:textId="77777777" w:rsidR="002B6C11" w:rsidRDefault="002B6C11" w:rsidP="00781338">
      <w:pPr>
        <w:pStyle w:val="Caption"/>
        <w:jc w:val="both"/>
      </w:pPr>
    </w:p>
    <w:p w14:paraId="779A86F2" w14:textId="77777777" w:rsidR="002B6C11" w:rsidRDefault="002B6C11" w:rsidP="00781338">
      <w:pPr>
        <w:pStyle w:val="Caption"/>
        <w:jc w:val="both"/>
      </w:pPr>
    </w:p>
    <w:p w14:paraId="3C3D9AF0" w14:textId="77777777" w:rsidR="002B6C11" w:rsidRDefault="002B6C11" w:rsidP="00781338">
      <w:pPr>
        <w:pStyle w:val="Caption"/>
        <w:jc w:val="both"/>
      </w:pPr>
    </w:p>
    <w:p w14:paraId="76BD18DD" w14:textId="77777777" w:rsidR="002B6C11" w:rsidRDefault="002B6C11" w:rsidP="00781338">
      <w:pPr>
        <w:pStyle w:val="Caption"/>
        <w:jc w:val="both"/>
      </w:pPr>
    </w:p>
    <w:p w14:paraId="0DE2A59C" w14:textId="77777777" w:rsidR="002B6C11" w:rsidRDefault="002B6C11" w:rsidP="00781338">
      <w:pPr>
        <w:pStyle w:val="Caption"/>
        <w:jc w:val="both"/>
      </w:pPr>
    </w:p>
    <w:p w14:paraId="1421D662" w14:textId="77777777" w:rsidR="002B6C11" w:rsidRDefault="002B6C11" w:rsidP="00781338">
      <w:pPr>
        <w:pStyle w:val="Caption"/>
        <w:jc w:val="both"/>
      </w:pPr>
    </w:p>
    <w:p w14:paraId="109FB902" w14:textId="77777777" w:rsidR="002B6C11" w:rsidRDefault="002B6C11" w:rsidP="00781338">
      <w:pPr>
        <w:pStyle w:val="Caption"/>
        <w:jc w:val="both"/>
      </w:pPr>
    </w:p>
    <w:p w14:paraId="7FBA1171" w14:textId="77777777" w:rsidR="002B6C11" w:rsidRDefault="002B6C11" w:rsidP="00781338">
      <w:pPr>
        <w:pStyle w:val="Caption"/>
        <w:jc w:val="both"/>
      </w:pPr>
    </w:p>
    <w:p w14:paraId="38C6DED1" w14:textId="77777777" w:rsidR="002B6C11" w:rsidRDefault="002B6C11" w:rsidP="00781338">
      <w:pPr>
        <w:pStyle w:val="Caption"/>
        <w:jc w:val="both"/>
      </w:pPr>
    </w:p>
    <w:p w14:paraId="41841344" w14:textId="77777777" w:rsidR="002B6C11" w:rsidRDefault="002B6C11" w:rsidP="00781338">
      <w:pPr>
        <w:pStyle w:val="Caption"/>
        <w:jc w:val="both"/>
      </w:pPr>
    </w:p>
    <w:p w14:paraId="74F75C4D" w14:textId="72BD00B8" w:rsidR="002B6C11" w:rsidRPr="005A7FE9" w:rsidRDefault="002B6C11" w:rsidP="005A7FE9">
      <w:pPr>
        <w:pStyle w:val="Caption"/>
        <w:jc w:val="both"/>
        <w:rPr>
          <w:rFonts w:ascii="Arial" w:hAnsi="Arial" w:cs="Arial"/>
          <w:i w:val="0"/>
          <w:sz w:val="24"/>
          <w:szCs w:val="24"/>
        </w:rPr>
      </w:pPr>
      <w:bookmarkStart w:id="10" w:name="_Toc55824774"/>
      <w:r w:rsidRPr="002B6C11">
        <w:rPr>
          <w:rStyle w:val="Heading2Char"/>
          <w:noProof/>
          <w:lang w:eastAsia="en-GB"/>
        </w:rPr>
        <w:drawing>
          <wp:anchor distT="0" distB="0" distL="114300" distR="114300" simplePos="0" relativeHeight="251682816" behindDoc="1" locked="0" layoutInCell="1" allowOverlap="1" wp14:anchorId="78241C08" wp14:editId="5E6CCEB1">
            <wp:simplePos x="0" y="0"/>
            <wp:positionH relativeFrom="column">
              <wp:posOffset>-231085</wp:posOffset>
            </wp:positionH>
            <wp:positionV relativeFrom="paragraph">
              <wp:posOffset>525118</wp:posOffset>
            </wp:positionV>
            <wp:extent cx="5731510" cy="6607175"/>
            <wp:effectExtent l="0" t="0" r="2540" b="3175"/>
            <wp:wrapThrough wrapText="bothSides">
              <wp:wrapPolygon edited="0">
                <wp:start x="0" y="0"/>
                <wp:lineTo x="0" y="21548"/>
                <wp:lineTo x="21538" y="21548"/>
                <wp:lineTo x="21538" y="0"/>
                <wp:lineTo x="0" y="0"/>
              </wp:wrapPolygon>
            </wp:wrapThrough>
            <wp:docPr id="12" name="Picture 12" descr="https://seneddresearch.blog/wp-content/uploads/2019/11/graph_nmb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neddresearch.blog/wp-content/uploads/2019/11/graph_nmbr_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607175"/>
                    </a:xfrm>
                    <a:prstGeom prst="rect">
                      <a:avLst/>
                    </a:prstGeom>
                    <a:noFill/>
                    <a:ln>
                      <a:noFill/>
                    </a:ln>
                  </pic:spPr>
                </pic:pic>
              </a:graphicData>
            </a:graphic>
          </wp:anchor>
        </w:drawing>
      </w:r>
      <w:r w:rsidR="00526C85">
        <w:rPr>
          <w:rFonts w:ascii="Arial" w:hAnsi="Arial" w:cs="Arial"/>
          <w:i w:val="0"/>
          <w:sz w:val="24"/>
          <w:szCs w:val="24"/>
        </w:rPr>
        <w:t>Fi</w:t>
      </w:r>
      <w:r w:rsidR="00781338" w:rsidRPr="00526C85">
        <w:rPr>
          <w:rFonts w:ascii="Arial" w:hAnsi="Arial" w:cs="Arial"/>
          <w:i w:val="0"/>
          <w:sz w:val="24"/>
          <w:szCs w:val="24"/>
        </w:rPr>
        <w:t xml:space="preserve">gure </w:t>
      </w:r>
      <w:r w:rsidR="00781338" w:rsidRPr="00526C85">
        <w:rPr>
          <w:rFonts w:ascii="Arial" w:hAnsi="Arial" w:cs="Arial"/>
          <w:i w:val="0"/>
          <w:sz w:val="24"/>
          <w:szCs w:val="24"/>
        </w:rPr>
        <w:fldChar w:fldCharType="begin"/>
      </w:r>
      <w:r w:rsidR="00781338" w:rsidRPr="00526C85">
        <w:rPr>
          <w:rFonts w:ascii="Arial" w:hAnsi="Arial" w:cs="Arial"/>
          <w:i w:val="0"/>
          <w:sz w:val="24"/>
          <w:szCs w:val="24"/>
        </w:rPr>
        <w:instrText xml:space="preserve"> SEQ Figure \* ARABIC </w:instrText>
      </w:r>
      <w:r w:rsidR="00781338" w:rsidRPr="00526C85">
        <w:rPr>
          <w:rFonts w:ascii="Arial" w:hAnsi="Arial" w:cs="Arial"/>
          <w:i w:val="0"/>
          <w:sz w:val="24"/>
          <w:szCs w:val="24"/>
        </w:rPr>
        <w:fldChar w:fldCharType="separate"/>
      </w:r>
      <w:r w:rsidR="00E4177F">
        <w:rPr>
          <w:rFonts w:ascii="Arial" w:hAnsi="Arial" w:cs="Arial"/>
          <w:i w:val="0"/>
          <w:noProof/>
          <w:sz w:val="24"/>
          <w:szCs w:val="24"/>
        </w:rPr>
        <w:t>2</w:t>
      </w:r>
      <w:r w:rsidR="00781338" w:rsidRPr="00526C85">
        <w:rPr>
          <w:rFonts w:ascii="Arial" w:hAnsi="Arial" w:cs="Arial"/>
          <w:i w:val="0"/>
          <w:sz w:val="24"/>
          <w:szCs w:val="24"/>
        </w:rPr>
        <w:fldChar w:fldCharType="end"/>
      </w:r>
      <w:r w:rsidR="00781338" w:rsidRPr="00526C85">
        <w:rPr>
          <w:rFonts w:ascii="Arial" w:hAnsi="Arial" w:cs="Arial"/>
          <w:i w:val="0"/>
          <w:sz w:val="24"/>
          <w:szCs w:val="24"/>
        </w:rPr>
        <w:t>. Children Looked After (31 March 2019) per 10,000 by Local Authority (source: StatsWales, 2020</w:t>
      </w:r>
      <w:r w:rsidRPr="00526C85">
        <w:rPr>
          <w:rFonts w:ascii="Arial" w:hAnsi="Arial" w:cs="Arial"/>
          <w:i w:val="0"/>
          <w:sz w:val="24"/>
          <w:szCs w:val="24"/>
        </w:rPr>
        <w:t>)</w:t>
      </w:r>
      <w:bookmarkEnd w:id="10"/>
    </w:p>
    <w:p w14:paraId="5533D85C" w14:textId="07763C68" w:rsidR="00D35344" w:rsidRDefault="00D35344" w:rsidP="002B6C11">
      <w:pPr>
        <w:pStyle w:val="NormalWeb"/>
        <w:tabs>
          <w:tab w:val="center" w:pos="4536"/>
        </w:tabs>
        <w:spacing w:line="360" w:lineRule="auto"/>
        <w:ind w:right="-52"/>
        <w:jc w:val="both"/>
        <w:rPr>
          <w:rFonts w:ascii="Arial" w:hAnsi="Arial" w:cs="Arial"/>
        </w:rPr>
      </w:pPr>
      <w:r>
        <w:rPr>
          <w:rFonts w:ascii="Arial" w:hAnsi="Arial" w:cs="Arial"/>
        </w:rPr>
        <w:t xml:space="preserve">These numbers slightly differed when taking the number of children across Wales on the child protection register per 10,000 population, with Rhondda Cynon Taf and Merthyr Tydfil seeing a higher numbers than other local authorities. However, it must be noted that there is significant effort across Wales to better understand and respond to looked after children and those on child protection plans through their introductions and mandated requirements on information, advice and assistance (IAA) to try and prevent escalation to crisis point, but also early intervention and prevention. </w:t>
      </w:r>
    </w:p>
    <w:p w14:paraId="1ABB5A72" w14:textId="5FC41707" w:rsidR="00C861CD" w:rsidRPr="00C861CD" w:rsidRDefault="00C861CD" w:rsidP="00C861CD">
      <w:pPr>
        <w:pStyle w:val="Caption"/>
        <w:rPr>
          <w:rFonts w:ascii="Arial" w:hAnsi="Arial" w:cs="Arial"/>
          <w:sz w:val="24"/>
          <w:szCs w:val="24"/>
        </w:rPr>
      </w:pPr>
      <w:bookmarkStart w:id="11" w:name="_Toc55824775"/>
      <w:r w:rsidRPr="00C861CD">
        <w:rPr>
          <w:rFonts w:ascii="Arial" w:hAnsi="Arial" w:cs="Arial"/>
          <w:sz w:val="24"/>
          <w:szCs w:val="24"/>
        </w:rPr>
        <w:t xml:space="preserve">Figure </w:t>
      </w:r>
      <w:r w:rsidRPr="00C861CD">
        <w:rPr>
          <w:rFonts w:ascii="Arial" w:hAnsi="Arial" w:cs="Arial"/>
          <w:sz w:val="24"/>
          <w:szCs w:val="24"/>
        </w:rPr>
        <w:fldChar w:fldCharType="begin"/>
      </w:r>
      <w:r w:rsidRPr="00C861CD">
        <w:rPr>
          <w:rFonts w:ascii="Arial" w:hAnsi="Arial" w:cs="Arial"/>
          <w:sz w:val="24"/>
          <w:szCs w:val="24"/>
        </w:rPr>
        <w:instrText xml:space="preserve"> SEQ Figure \* ARABIC </w:instrText>
      </w:r>
      <w:r w:rsidRPr="00C861CD">
        <w:rPr>
          <w:rFonts w:ascii="Arial" w:hAnsi="Arial" w:cs="Arial"/>
          <w:sz w:val="24"/>
          <w:szCs w:val="24"/>
        </w:rPr>
        <w:fldChar w:fldCharType="separate"/>
      </w:r>
      <w:r w:rsidR="00E4177F">
        <w:rPr>
          <w:rFonts w:ascii="Arial" w:hAnsi="Arial" w:cs="Arial"/>
          <w:noProof/>
          <w:sz w:val="24"/>
          <w:szCs w:val="24"/>
        </w:rPr>
        <w:t>3</w:t>
      </w:r>
      <w:r w:rsidRPr="00C861CD">
        <w:rPr>
          <w:rFonts w:ascii="Arial" w:hAnsi="Arial" w:cs="Arial"/>
          <w:sz w:val="24"/>
          <w:szCs w:val="24"/>
        </w:rPr>
        <w:fldChar w:fldCharType="end"/>
      </w:r>
      <w:r w:rsidRPr="00C861CD">
        <w:rPr>
          <w:rFonts w:ascii="Arial" w:hAnsi="Arial" w:cs="Arial"/>
          <w:sz w:val="24"/>
          <w:szCs w:val="24"/>
        </w:rPr>
        <w:t>. Children on the Child Protection Register (31 March 2019) per 10,000 by Local Authority (source: StatsWales, 2020)</w:t>
      </w:r>
      <w:bookmarkEnd w:id="11"/>
    </w:p>
    <w:p w14:paraId="1D11BCDF" w14:textId="5BF064CC" w:rsidR="00D35344" w:rsidRPr="00C861CD" w:rsidRDefault="00C861CD" w:rsidP="0050332B">
      <w:pPr>
        <w:pStyle w:val="Caption"/>
        <w:rPr>
          <w:rFonts w:ascii="Arial" w:hAnsi="Arial" w:cs="Arial"/>
          <w:i w:val="0"/>
          <w:sz w:val="24"/>
          <w:szCs w:val="24"/>
        </w:rPr>
      </w:pPr>
      <w:r w:rsidRPr="0050332B">
        <w:rPr>
          <w:rFonts w:ascii="Arial" w:hAnsi="Arial" w:cs="Arial"/>
          <w:noProof/>
          <w:sz w:val="24"/>
          <w:szCs w:val="24"/>
          <w:lang w:eastAsia="en-GB"/>
        </w:rPr>
        <w:drawing>
          <wp:anchor distT="0" distB="0" distL="114300" distR="114300" simplePos="0" relativeHeight="251683840" behindDoc="0" locked="0" layoutInCell="1" allowOverlap="1" wp14:anchorId="4531DDAD" wp14:editId="6E306106">
            <wp:simplePos x="0" y="0"/>
            <wp:positionH relativeFrom="margin">
              <wp:align>center</wp:align>
            </wp:positionH>
            <wp:positionV relativeFrom="paragraph">
              <wp:posOffset>236220</wp:posOffset>
            </wp:positionV>
            <wp:extent cx="6619875" cy="3657600"/>
            <wp:effectExtent l="0" t="0" r="9525" b="0"/>
            <wp:wrapThrough wrapText="bothSides">
              <wp:wrapPolygon edited="0">
                <wp:start x="0" y="0"/>
                <wp:lineTo x="0" y="21488"/>
                <wp:lineTo x="21569" y="21488"/>
                <wp:lineTo x="2156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987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51401" w14:textId="77777777" w:rsidR="00C861CD" w:rsidRDefault="00C861CD" w:rsidP="002B6C11">
      <w:pPr>
        <w:pStyle w:val="NormalWeb"/>
        <w:tabs>
          <w:tab w:val="center" w:pos="4536"/>
        </w:tabs>
        <w:spacing w:line="360" w:lineRule="auto"/>
        <w:ind w:right="-52"/>
        <w:jc w:val="both"/>
        <w:rPr>
          <w:rFonts w:ascii="Arial" w:hAnsi="Arial" w:cs="Arial"/>
        </w:rPr>
      </w:pPr>
    </w:p>
    <w:p w14:paraId="014640CF" w14:textId="1F15770E" w:rsidR="00E1386B" w:rsidRPr="007D7C58" w:rsidRDefault="00643DEB" w:rsidP="002B6C11">
      <w:pPr>
        <w:pStyle w:val="NormalWeb"/>
        <w:tabs>
          <w:tab w:val="center" w:pos="4536"/>
        </w:tabs>
        <w:spacing w:line="360" w:lineRule="auto"/>
        <w:ind w:right="-52"/>
        <w:jc w:val="both"/>
        <w:rPr>
          <w:rFonts w:ascii="Arial" w:hAnsi="Arial" w:cs="Arial"/>
        </w:rPr>
      </w:pPr>
      <w:r>
        <w:rPr>
          <w:rFonts w:ascii="Arial" w:hAnsi="Arial" w:cs="Arial"/>
        </w:rPr>
        <w:t>D</w:t>
      </w:r>
      <w:r w:rsidR="00E1386B" w:rsidRPr="007D7C58">
        <w:rPr>
          <w:rFonts w:ascii="Arial" w:hAnsi="Arial" w:cs="Arial"/>
        </w:rPr>
        <w:t xml:space="preserve">ata released by the ONS (2020) estimated that one in five adults ages 18-74 years has experienced at least one form of sexual abuse or witnessing domestic violence or abuse before the age of 16 years (8.5 million). Furthermore, 481,000 adults reported experiencing physical neglect with 3.1million </w:t>
      </w:r>
      <w:r>
        <w:rPr>
          <w:rFonts w:ascii="Arial" w:hAnsi="Arial" w:cs="Arial"/>
        </w:rPr>
        <w:t>disclosing that</w:t>
      </w:r>
      <w:r w:rsidR="00E1386B" w:rsidRPr="007D7C58">
        <w:rPr>
          <w:rFonts w:ascii="Arial" w:hAnsi="Arial" w:cs="Arial"/>
        </w:rPr>
        <w:t xml:space="preserve"> they were victims of sexual abuse before the age of 16 years. Around 44% of adults reported experiencing multiple forms of abuse. This data is not broken down to indicate numbers across Wales and England separately. </w:t>
      </w:r>
    </w:p>
    <w:p w14:paraId="7F30F992" w14:textId="2917270B" w:rsidR="00E1386B" w:rsidRPr="007D7C58" w:rsidRDefault="00E1386B" w:rsidP="00E1386B">
      <w:pPr>
        <w:pStyle w:val="Heading3"/>
        <w:ind w:firstLine="720"/>
        <w:rPr>
          <w:rFonts w:ascii="Arial" w:hAnsi="Arial" w:cs="Arial"/>
          <w:lang w:eastAsia="en-GB"/>
        </w:rPr>
      </w:pPr>
      <w:bookmarkStart w:id="12" w:name="_Toc52008875"/>
      <w:r w:rsidRPr="007D7C58">
        <w:rPr>
          <w:rFonts w:ascii="Arial" w:hAnsi="Arial" w:cs="Arial"/>
          <w:lang w:eastAsia="en-GB"/>
        </w:rPr>
        <w:t>Vulnerable adults</w:t>
      </w:r>
      <w:bookmarkEnd w:id="12"/>
    </w:p>
    <w:p w14:paraId="14E354F9" w14:textId="77777777"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Safeguarding is not just about the welfare of children and young people, but also those deemed of being of adult age. The previous interim Protection of Vulnerable Adults (POVA) policies and procedures in Wales are now replaced within the All Wales Safeguarding procedures, which were launched in November 2019.  This describes an adult at risk as:</w:t>
      </w:r>
    </w:p>
    <w:p w14:paraId="703F87EE" w14:textId="77777777" w:rsidR="00E1386B" w:rsidRPr="007D7C58" w:rsidRDefault="00E1386B" w:rsidP="00E1386B">
      <w:pPr>
        <w:spacing w:before="100" w:beforeAutospacing="1" w:after="100" w:afterAutospacing="1" w:line="360" w:lineRule="auto"/>
        <w:ind w:left="720"/>
        <w:jc w:val="both"/>
        <w:rPr>
          <w:rFonts w:ascii="Arial" w:eastAsia="Times New Roman" w:hAnsi="Arial" w:cs="Arial"/>
          <w:lang w:eastAsia="en-GB"/>
        </w:rPr>
      </w:pPr>
      <w:r w:rsidRPr="007D7C58">
        <w:rPr>
          <w:rFonts w:ascii="Arial" w:eastAsia="Times New Roman" w:hAnsi="Arial" w:cs="Arial"/>
          <w:lang w:eastAsia="en-GB"/>
        </w:rPr>
        <w:t>Anyone over 18 years of age who is experiencing or is at risk of abuse or neglect and has needs for care and support (whether or not the authority is meeting any of those needs), and as a result of those needs is unable to protect himself or herself against the abuse or neglect or the risk of it (S 126 of the Social Services and Well-being Act 2014)</w:t>
      </w:r>
    </w:p>
    <w:p w14:paraId="504EAD7F" w14:textId="33EC5B39" w:rsidR="00E1386B" w:rsidRPr="007D7C58" w:rsidRDefault="00643DE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Within these procedures, safeguarding practice principles</w:t>
      </w:r>
      <w:r>
        <w:rPr>
          <w:rFonts w:ascii="Arial" w:eastAsia="Times New Roman" w:hAnsi="Arial" w:cs="Arial"/>
          <w:lang w:eastAsia="en-GB"/>
        </w:rPr>
        <w:t xml:space="preserve"> are outlined that</w:t>
      </w:r>
      <w:r w:rsidRPr="007D7C58">
        <w:rPr>
          <w:rFonts w:ascii="Arial" w:eastAsia="Times New Roman" w:hAnsi="Arial" w:cs="Arial"/>
          <w:lang w:eastAsia="en-GB"/>
        </w:rPr>
        <w:t xml:space="preserve"> underpin the legislation, guidance and procedures</w:t>
      </w:r>
      <w:r>
        <w:rPr>
          <w:rFonts w:ascii="Arial" w:eastAsia="Times New Roman" w:hAnsi="Arial" w:cs="Arial"/>
          <w:lang w:eastAsia="en-GB"/>
        </w:rPr>
        <w:t xml:space="preserve">. Specifically, a </w:t>
      </w:r>
      <w:r w:rsidRPr="007D7C58">
        <w:rPr>
          <w:rFonts w:ascii="Arial" w:eastAsia="Times New Roman" w:hAnsi="Arial" w:cs="Arial"/>
          <w:lang w:eastAsia="en-GB"/>
        </w:rPr>
        <w:t xml:space="preserve">focus on a person-centred </w:t>
      </w:r>
      <w:r>
        <w:rPr>
          <w:rFonts w:ascii="Arial" w:eastAsia="Times New Roman" w:hAnsi="Arial" w:cs="Arial"/>
          <w:lang w:eastAsia="en-GB"/>
        </w:rPr>
        <w:t xml:space="preserve">approach is emphasised, which </w:t>
      </w:r>
      <w:r w:rsidRPr="007D7C58">
        <w:rPr>
          <w:rFonts w:ascii="Arial" w:eastAsia="Times New Roman" w:hAnsi="Arial" w:cs="Arial"/>
          <w:lang w:eastAsia="en-GB"/>
        </w:rPr>
        <w:t>consider</w:t>
      </w:r>
      <w:r>
        <w:rPr>
          <w:rFonts w:ascii="Arial" w:eastAsia="Times New Roman" w:hAnsi="Arial" w:cs="Arial"/>
          <w:lang w:eastAsia="en-GB"/>
        </w:rPr>
        <w:t>s</w:t>
      </w:r>
      <w:r w:rsidRPr="007D7C58">
        <w:rPr>
          <w:rFonts w:ascii="Arial" w:eastAsia="Times New Roman" w:hAnsi="Arial" w:cs="Arial"/>
          <w:lang w:eastAsia="en-GB"/>
        </w:rPr>
        <w:t xml:space="preserve"> the rights and respec</w:t>
      </w:r>
      <w:r>
        <w:rPr>
          <w:rFonts w:ascii="Arial" w:eastAsia="Times New Roman" w:hAnsi="Arial" w:cs="Arial"/>
          <w:lang w:eastAsia="en-GB"/>
        </w:rPr>
        <w:t>ts</w:t>
      </w:r>
      <w:r w:rsidRPr="007D7C58">
        <w:rPr>
          <w:rFonts w:ascii="Arial" w:eastAsia="Times New Roman" w:hAnsi="Arial" w:cs="Arial"/>
          <w:lang w:eastAsia="en-GB"/>
        </w:rPr>
        <w:t xml:space="preserve"> the dignity of the individual</w:t>
      </w:r>
      <w:r>
        <w:rPr>
          <w:rFonts w:ascii="Arial" w:eastAsia="Times New Roman" w:hAnsi="Arial" w:cs="Arial"/>
          <w:lang w:eastAsia="en-GB"/>
        </w:rPr>
        <w:t xml:space="preserve"> alongside </w:t>
      </w:r>
      <w:r w:rsidRPr="007D7C58">
        <w:rPr>
          <w:rFonts w:ascii="Arial" w:eastAsia="Times New Roman" w:hAnsi="Arial" w:cs="Arial"/>
          <w:lang w:eastAsia="en-GB"/>
        </w:rPr>
        <w:t>keeping their best interests at heart</w:t>
      </w:r>
      <w:r>
        <w:rPr>
          <w:rFonts w:ascii="Arial" w:eastAsia="Times New Roman" w:hAnsi="Arial" w:cs="Arial"/>
          <w:lang w:eastAsia="en-GB"/>
        </w:rPr>
        <w:t xml:space="preserve">. </w:t>
      </w:r>
      <w:r w:rsidRPr="00643DEB">
        <w:t xml:space="preserve"> </w:t>
      </w:r>
      <w:r w:rsidRPr="00643DEB">
        <w:rPr>
          <w:rFonts w:ascii="Arial" w:eastAsia="Times New Roman" w:hAnsi="Arial" w:cs="Arial"/>
          <w:lang w:eastAsia="en-GB"/>
        </w:rPr>
        <w:t>Safeguarding</w:t>
      </w:r>
      <w:r>
        <w:rPr>
          <w:rFonts w:ascii="Arial" w:eastAsia="Times New Roman" w:hAnsi="Arial" w:cs="Arial"/>
          <w:lang w:eastAsia="en-GB"/>
        </w:rPr>
        <w:t xml:space="preserve"> procedures also accentuate </w:t>
      </w:r>
      <w:r w:rsidR="00E1386B" w:rsidRPr="007D7C58">
        <w:rPr>
          <w:rFonts w:ascii="Arial" w:eastAsia="Times New Roman" w:hAnsi="Arial" w:cs="Arial"/>
          <w:lang w:eastAsia="en-GB"/>
        </w:rPr>
        <w:t xml:space="preserve">the needs of the individual with focus on personal outcomes and communication with the ‘effective safeguarding system’ guidance. Additional resources detail definitions of adults at risk, safeguarding processes, including prevention and early help (Safeguarding Wales, 2020). It should be noted that the Wales Safeguarding procedures do not replace any of the statutory guidance previously highlighted, but seek to strengthen and clarify the responsibilities of professionals. </w:t>
      </w:r>
    </w:p>
    <w:p w14:paraId="7562BAAC" w14:textId="51418625"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 xml:space="preserve">Data from StatsWales (2020b) shows the number of reports of </w:t>
      </w:r>
      <w:r w:rsidR="00643DEB">
        <w:rPr>
          <w:rFonts w:ascii="Arial" w:eastAsia="Times New Roman" w:hAnsi="Arial" w:cs="Arial"/>
          <w:lang w:eastAsia="en-GB"/>
        </w:rPr>
        <w:t>adults</w:t>
      </w:r>
      <w:r w:rsidRPr="007D7C58">
        <w:rPr>
          <w:rFonts w:ascii="Arial" w:eastAsia="Times New Roman" w:hAnsi="Arial" w:cs="Arial"/>
          <w:lang w:eastAsia="en-GB"/>
        </w:rPr>
        <w:t xml:space="preserve"> suspected of being at risk during 2018-19 across Wales as 20,472, with </w:t>
      </w:r>
      <w:r w:rsidR="00643DEB">
        <w:rPr>
          <w:rFonts w:ascii="Arial" w:eastAsia="Times New Roman" w:hAnsi="Arial" w:cs="Arial"/>
          <w:lang w:eastAsia="en-GB"/>
        </w:rPr>
        <w:t xml:space="preserve">those then proceeding </w:t>
      </w:r>
      <w:r w:rsidRPr="007D7C58">
        <w:rPr>
          <w:rFonts w:ascii="Arial" w:eastAsia="Times New Roman" w:hAnsi="Arial" w:cs="Arial"/>
          <w:lang w:eastAsia="en-GB"/>
        </w:rPr>
        <w:t>to an enquiry recorded as 10,789. Again, these figures differed across the Local Authorities:</w:t>
      </w:r>
    </w:p>
    <w:p w14:paraId="4FDD64ED" w14:textId="77777777" w:rsidR="002B6C11" w:rsidRDefault="002B6C11" w:rsidP="00E1386B">
      <w:pPr>
        <w:spacing w:before="100" w:beforeAutospacing="1" w:after="100" w:afterAutospacing="1" w:line="360" w:lineRule="auto"/>
        <w:jc w:val="both"/>
        <w:rPr>
          <w:rFonts w:ascii="Arial" w:eastAsia="Times New Roman" w:hAnsi="Arial" w:cs="Arial"/>
          <w:lang w:eastAsia="en-GB"/>
        </w:rPr>
      </w:pPr>
    </w:p>
    <w:p w14:paraId="71B0FB02" w14:textId="77777777" w:rsidR="002B6C11" w:rsidRDefault="002B6C11" w:rsidP="00E1386B">
      <w:pPr>
        <w:spacing w:before="100" w:beforeAutospacing="1" w:after="100" w:afterAutospacing="1" w:line="360" w:lineRule="auto"/>
        <w:jc w:val="both"/>
        <w:rPr>
          <w:rFonts w:ascii="Arial" w:eastAsia="Times New Roman" w:hAnsi="Arial" w:cs="Arial"/>
          <w:lang w:eastAsia="en-GB"/>
        </w:rPr>
      </w:pPr>
    </w:p>
    <w:p w14:paraId="40032999" w14:textId="77777777" w:rsidR="002B6C11" w:rsidRDefault="002B6C11" w:rsidP="00E1386B">
      <w:pPr>
        <w:spacing w:before="100" w:beforeAutospacing="1" w:after="100" w:afterAutospacing="1" w:line="360" w:lineRule="auto"/>
        <w:jc w:val="both"/>
        <w:rPr>
          <w:rFonts w:ascii="Arial" w:eastAsia="Times New Roman" w:hAnsi="Arial" w:cs="Arial"/>
          <w:lang w:eastAsia="en-GB"/>
        </w:rPr>
      </w:pPr>
    </w:p>
    <w:p w14:paraId="7142696B" w14:textId="77777777" w:rsidR="002B6C11" w:rsidRDefault="002B6C11" w:rsidP="00E1386B">
      <w:pPr>
        <w:spacing w:before="100" w:beforeAutospacing="1" w:after="100" w:afterAutospacing="1" w:line="360" w:lineRule="auto"/>
        <w:jc w:val="both"/>
        <w:rPr>
          <w:rFonts w:ascii="Arial" w:eastAsia="Times New Roman" w:hAnsi="Arial" w:cs="Arial"/>
          <w:lang w:eastAsia="en-GB"/>
        </w:rPr>
      </w:pPr>
    </w:p>
    <w:p w14:paraId="546BFDD3" w14:textId="77777777" w:rsidR="0073186D" w:rsidRDefault="0073186D" w:rsidP="0073186D">
      <w:pPr>
        <w:rPr>
          <w:rFonts w:ascii="Arial" w:hAnsi="Arial" w:cs="Arial"/>
          <w:sz w:val="24"/>
          <w:szCs w:val="24"/>
        </w:rPr>
      </w:pPr>
    </w:p>
    <w:p w14:paraId="2FD561B9" w14:textId="77777777" w:rsidR="00643DEB" w:rsidRDefault="00643DEB">
      <w:pPr>
        <w:rPr>
          <w:rFonts w:ascii="Arial" w:hAnsi="Arial" w:cs="Arial"/>
          <w:sz w:val="24"/>
          <w:szCs w:val="24"/>
        </w:rPr>
      </w:pPr>
      <w:r>
        <w:rPr>
          <w:rFonts w:ascii="Arial" w:hAnsi="Arial" w:cs="Arial"/>
          <w:sz w:val="24"/>
          <w:szCs w:val="24"/>
        </w:rPr>
        <w:br w:type="page"/>
      </w:r>
    </w:p>
    <w:p w14:paraId="71213DF7" w14:textId="5E857F05" w:rsidR="002B6C11" w:rsidRPr="0073186D" w:rsidRDefault="002B6C11" w:rsidP="002B6C11">
      <w:pPr>
        <w:rPr>
          <w:rFonts w:ascii="Arial" w:hAnsi="Arial" w:cs="Arial"/>
          <w:sz w:val="24"/>
          <w:szCs w:val="24"/>
        </w:rPr>
      </w:pPr>
      <w:bookmarkStart w:id="13" w:name="_Toc52008862"/>
      <w:r w:rsidRPr="0073186D">
        <w:rPr>
          <w:rFonts w:ascii="Arial" w:hAnsi="Arial" w:cs="Arial"/>
          <w:sz w:val="24"/>
          <w:szCs w:val="24"/>
        </w:rPr>
        <w:t xml:space="preserve">Table </w:t>
      </w:r>
      <w:r w:rsidRPr="0073186D">
        <w:rPr>
          <w:rFonts w:ascii="Arial" w:hAnsi="Arial" w:cs="Arial"/>
          <w:sz w:val="24"/>
          <w:szCs w:val="24"/>
        </w:rPr>
        <w:fldChar w:fldCharType="begin"/>
      </w:r>
      <w:r w:rsidRPr="0073186D">
        <w:rPr>
          <w:rFonts w:ascii="Arial" w:hAnsi="Arial" w:cs="Arial"/>
          <w:sz w:val="24"/>
          <w:szCs w:val="24"/>
        </w:rPr>
        <w:instrText xml:space="preserve"> SEQ Table \* ARABIC </w:instrText>
      </w:r>
      <w:r w:rsidRPr="0073186D">
        <w:rPr>
          <w:rFonts w:ascii="Arial" w:hAnsi="Arial" w:cs="Arial"/>
          <w:sz w:val="24"/>
          <w:szCs w:val="24"/>
        </w:rPr>
        <w:fldChar w:fldCharType="separate"/>
      </w:r>
      <w:r w:rsidR="00E4177F">
        <w:rPr>
          <w:rFonts w:ascii="Arial" w:hAnsi="Arial" w:cs="Arial"/>
          <w:noProof/>
          <w:sz w:val="24"/>
          <w:szCs w:val="24"/>
        </w:rPr>
        <w:t>2</w:t>
      </w:r>
      <w:r w:rsidRPr="0073186D">
        <w:rPr>
          <w:rFonts w:ascii="Arial" w:hAnsi="Arial" w:cs="Arial"/>
          <w:sz w:val="24"/>
          <w:szCs w:val="24"/>
        </w:rPr>
        <w:fldChar w:fldCharType="end"/>
      </w:r>
      <w:r w:rsidRPr="0073186D">
        <w:rPr>
          <w:rFonts w:ascii="Arial" w:hAnsi="Arial" w:cs="Arial"/>
          <w:sz w:val="24"/>
          <w:szCs w:val="24"/>
        </w:rPr>
        <w:t>. Data showing no. adults at risk reported across Wales and each Local Authority (year ending March 2019: Source StatsWales, 2020b)</w:t>
      </w:r>
      <w:bookmarkEnd w:id="1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3204"/>
      </w:tblGrid>
      <w:tr w:rsidR="00E1386B" w:rsidRPr="007D7C58" w14:paraId="7FFE3B3A" w14:textId="77777777" w:rsidTr="0073186D">
        <w:tc>
          <w:tcPr>
            <w:tcW w:w="2552" w:type="dxa"/>
            <w:tcBorders>
              <w:top w:val="single" w:sz="4" w:space="0" w:color="auto"/>
              <w:bottom w:val="single" w:sz="4" w:space="0" w:color="auto"/>
            </w:tcBorders>
          </w:tcPr>
          <w:p w14:paraId="0DD045C1" w14:textId="77777777" w:rsidR="00E1386B" w:rsidRPr="007D7C58" w:rsidRDefault="00E1386B" w:rsidP="002B6C11">
            <w:pPr>
              <w:spacing w:before="100" w:beforeAutospacing="1" w:after="100" w:afterAutospacing="1" w:line="240" w:lineRule="auto"/>
              <w:jc w:val="both"/>
              <w:rPr>
                <w:rFonts w:ascii="Arial" w:eastAsia="Times New Roman" w:hAnsi="Arial" w:cs="Arial"/>
                <w:b/>
                <w:lang w:eastAsia="en-GB"/>
              </w:rPr>
            </w:pPr>
            <w:r w:rsidRPr="007D7C58">
              <w:rPr>
                <w:rFonts w:ascii="Arial" w:eastAsia="Times New Roman" w:hAnsi="Arial" w:cs="Arial"/>
                <w:b/>
                <w:lang w:eastAsia="en-GB"/>
              </w:rPr>
              <w:t>Area</w:t>
            </w:r>
          </w:p>
        </w:tc>
        <w:tc>
          <w:tcPr>
            <w:tcW w:w="3260" w:type="dxa"/>
            <w:tcBorders>
              <w:top w:val="single" w:sz="4" w:space="0" w:color="auto"/>
              <w:bottom w:val="single" w:sz="4" w:space="0" w:color="auto"/>
            </w:tcBorders>
          </w:tcPr>
          <w:p w14:paraId="0A10B16B" w14:textId="77777777" w:rsidR="00E1386B" w:rsidRPr="007D7C58" w:rsidRDefault="00E1386B" w:rsidP="002B6C11">
            <w:pPr>
              <w:spacing w:before="100" w:beforeAutospacing="1" w:after="100" w:afterAutospacing="1" w:line="240" w:lineRule="auto"/>
              <w:contextualSpacing/>
              <w:jc w:val="center"/>
              <w:rPr>
                <w:rFonts w:ascii="Arial" w:eastAsia="Times New Roman" w:hAnsi="Arial" w:cs="Arial"/>
                <w:b/>
                <w:lang w:eastAsia="en-GB"/>
              </w:rPr>
            </w:pPr>
            <w:r w:rsidRPr="007D7C58">
              <w:rPr>
                <w:rFonts w:ascii="Arial" w:eastAsia="Times New Roman" w:hAnsi="Arial" w:cs="Arial"/>
                <w:b/>
                <w:lang w:eastAsia="en-GB"/>
              </w:rPr>
              <w:t>Number of reports of an adult suspected of being at risk received during the year</w:t>
            </w:r>
          </w:p>
        </w:tc>
        <w:tc>
          <w:tcPr>
            <w:tcW w:w="3204" w:type="dxa"/>
            <w:tcBorders>
              <w:top w:val="single" w:sz="4" w:space="0" w:color="auto"/>
              <w:bottom w:val="single" w:sz="4" w:space="0" w:color="auto"/>
            </w:tcBorders>
          </w:tcPr>
          <w:p w14:paraId="3D73011B" w14:textId="77777777" w:rsidR="00E1386B" w:rsidRPr="007D7C58" w:rsidRDefault="00E1386B" w:rsidP="002B6C11">
            <w:pPr>
              <w:spacing w:before="100" w:beforeAutospacing="1" w:after="100" w:afterAutospacing="1" w:line="240" w:lineRule="auto"/>
              <w:contextualSpacing/>
              <w:jc w:val="center"/>
              <w:rPr>
                <w:rFonts w:ascii="Arial" w:eastAsia="Times New Roman" w:hAnsi="Arial" w:cs="Arial"/>
                <w:b/>
                <w:lang w:eastAsia="en-GB"/>
              </w:rPr>
            </w:pPr>
            <w:r w:rsidRPr="007D7C58">
              <w:rPr>
                <w:rFonts w:ascii="Arial" w:eastAsia="Times New Roman" w:hAnsi="Arial" w:cs="Arial"/>
                <w:b/>
                <w:lang w:eastAsia="en-GB"/>
              </w:rPr>
              <w:t>Number of reports received during the year that proceeded to an enquiry</w:t>
            </w:r>
          </w:p>
        </w:tc>
      </w:tr>
      <w:tr w:rsidR="00E1386B" w:rsidRPr="007D7C58" w14:paraId="018CA296" w14:textId="77777777" w:rsidTr="0073186D">
        <w:tc>
          <w:tcPr>
            <w:tcW w:w="2552" w:type="dxa"/>
            <w:tcBorders>
              <w:top w:val="single" w:sz="4" w:space="0" w:color="auto"/>
            </w:tcBorders>
          </w:tcPr>
          <w:p w14:paraId="573318C7" w14:textId="77777777" w:rsidR="00E1386B" w:rsidRPr="007D7C58" w:rsidRDefault="00E1386B" w:rsidP="002B6C11">
            <w:pPr>
              <w:spacing w:before="100" w:beforeAutospacing="1" w:after="100" w:afterAutospacing="1" w:line="240" w:lineRule="auto"/>
              <w:jc w:val="both"/>
              <w:rPr>
                <w:rFonts w:ascii="Arial" w:eastAsia="Times New Roman" w:hAnsi="Arial" w:cs="Arial"/>
                <w:b/>
                <w:lang w:eastAsia="en-GB"/>
              </w:rPr>
            </w:pPr>
            <w:r w:rsidRPr="007D7C58">
              <w:rPr>
                <w:rFonts w:ascii="Arial" w:eastAsia="Times New Roman" w:hAnsi="Arial" w:cs="Arial"/>
                <w:b/>
                <w:lang w:eastAsia="en-GB"/>
              </w:rPr>
              <w:t>Wales</w:t>
            </w:r>
          </w:p>
        </w:tc>
        <w:tc>
          <w:tcPr>
            <w:tcW w:w="3260" w:type="dxa"/>
            <w:tcBorders>
              <w:top w:val="single" w:sz="4" w:space="0" w:color="auto"/>
            </w:tcBorders>
          </w:tcPr>
          <w:p w14:paraId="5E4A7C1C" w14:textId="77777777" w:rsidR="00E1386B" w:rsidRPr="007D7C58" w:rsidRDefault="00E1386B" w:rsidP="002B6C11">
            <w:pPr>
              <w:spacing w:before="100" w:beforeAutospacing="1" w:after="100" w:afterAutospacing="1" w:line="240" w:lineRule="auto"/>
              <w:jc w:val="center"/>
              <w:rPr>
                <w:rFonts w:ascii="Arial" w:eastAsia="Times New Roman" w:hAnsi="Arial" w:cs="Arial"/>
                <w:b/>
                <w:lang w:eastAsia="en-GB"/>
              </w:rPr>
            </w:pPr>
            <w:r w:rsidRPr="007D7C58">
              <w:rPr>
                <w:rFonts w:ascii="Arial" w:eastAsia="Times New Roman" w:hAnsi="Arial" w:cs="Arial"/>
                <w:b/>
                <w:lang w:eastAsia="en-GB"/>
              </w:rPr>
              <w:t>20472</w:t>
            </w:r>
          </w:p>
        </w:tc>
        <w:tc>
          <w:tcPr>
            <w:tcW w:w="3204" w:type="dxa"/>
            <w:tcBorders>
              <w:top w:val="single" w:sz="4" w:space="0" w:color="auto"/>
            </w:tcBorders>
          </w:tcPr>
          <w:p w14:paraId="6A8814A3" w14:textId="77777777" w:rsidR="00E1386B" w:rsidRPr="007D7C58" w:rsidRDefault="00E1386B" w:rsidP="002B6C11">
            <w:pPr>
              <w:spacing w:before="100" w:beforeAutospacing="1" w:after="100" w:afterAutospacing="1" w:line="240" w:lineRule="auto"/>
              <w:jc w:val="center"/>
              <w:rPr>
                <w:rFonts w:ascii="Arial" w:eastAsia="Times New Roman" w:hAnsi="Arial" w:cs="Arial"/>
                <w:b/>
                <w:lang w:eastAsia="en-GB"/>
              </w:rPr>
            </w:pPr>
            <w:r w:rsidRPr="007D7C58">
              <w:rPr>
                <w:rFonts w:ascii="Arial" w:eastAsia="Times New Roman" w:hAnsi="Arial" w:cs="Arial"/>
                <w:b/>
                <w:lang w:eastAsia="en-GB"/>
              </w:rPr>
              <w:t>10789</w:t>
            </w:r>
          </w:p>
        </w:tc>
      </w:tr>
      <w:tr w:rsidR="00E1386B" w:rsidRPr="007D7C58" w14:paraId="4BC5DD24" w14:textId="77777777" w:rsidTr="0073186D">
        <w:tc>
          <w:tcPr>
            <w:tcW w:w="2552" w:type="dxa"/>
          </w:tcPr>
          <w:p w14:paraId="0B460127"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Blaenau Gwent </w:t>
            </w:r>
          </w:p>
        </w:tc>
        <w:tc>
          <w:tcPr>
            <w:tcW w:w="3260" w:type="dxa"/>
          </w:tcPr>
          <w:p w14:paraId="17A6F28A"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491</w:t>
            </w:r>
          </w:p>
        </w:tc>
        <w:tc>
          <w:tcPr>
            <w:tcW w:w="3204" w:type="dxa"/>
          </w:tcPr>
          <w:p w14:paraId="7AB34E0A"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448</w:t>
            </w:r>
          </w:p>
        </w:tc>
      </w:tr>
      <w:tr w:rsidR="00E1386B" w:rsidRPr="007D7C58" w14:paraId="16D586B2" w14:textId="77777777" w:rsidTr="0073186D">
        <w:tc>
          <w:tcPr>
            <w:tcW w:w="2552" w:type="dxa"/>
          </w:tcPr>
          <w:p w14:paraId="00C187EC"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Bridgend </w:t>
            </w:r>
          </w:p>
        </w:tc>
        <w:tc>
          <w:tcPr>
            <w:tcW w:w="3260" w:type="dxa"/>
          </w:tcPr>
          <w:p w14:paraId="1B88140C"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275</w:t>
            </w:r>
          </w:p>
        </w:tc>
        <w:tc>
          <w:tcPr>
            <w:tcW w:w="3204" w:type="dxa"/>
          </w:tcPr>
          <w:p w14:paraId="4E75C363"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261</w:t>
            </w:r>
          </w:p>
        </w:tc>
      </w:tr>
      <w:tr w:rsidR="00E1386B" w:rsidRPr="007D7C58" w14:paraId="730CD3B8" w14:textId="77777777" w:rsidTr="0073186D">
        <w:tc>
          <w:tcPr>
            <w:tcW w:w="2552" w:type="dxa"/>
          </w:tcPr>
          <w:p w14:paraId="189D0EAB"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Caerphilly </w:t>
            </w:r>
          </w:p>
        </w:tc>
        <w:tc>
          <w:tcPr>
            <w:tcW w:w="3260" w:type="dxa"/>
          </w:tcPr>
          <w:p w14:paraId="5C486BD8"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996</w:t>
            </w:r>
          </w:p>
        </w:tc>
        <w:tc>
          <w:tcPr>
            <w:tcW w:w="3204" w:type="dxa"/>
          </w:tcPr>
          <w:p w14:paraId="615E205F"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378</w:t>
            </w:r>
          </w:p>
        </w:tc>
      </w:tr>
      <w:tr w:rsidR="00E1386B" w:rsidRPr="007D7C58" w14:paraId="162A009B" w14:textId="77777777" w:rsidTr="0073186D">
        <w:tc>
          <w:tcPr>
            <w:tcW w:w="2552" w:type="dxa"/>
          </w:tcPr>
          <w:p w14:paraId="4E2339AC"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Cardiff </w:t>
            </w:r>
          </w:p>
        </w:tc>
        <w:tc>
          <w:tcPr>
            <w:tcW w:w="3260" w:type="dxa"/>
          </w:tcPr>
          <w:p w14:paraId="386850D4"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1235</w:t>
            </w:r>
          </w:p>
        </w:tc>
        <w:tc>
          <w:tcPr>
            <w:tcW w:w="3204" w:type="dxa"/>
          </w:tcPr>
          <w:p w14:paraId="14F1AA96"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452</w:t>
            </w:r>
          </w:p>
        </w:tc>
      </w:tr>
      <w:tr w:rsidR="00E1386B" w:rsidRPr="007D7C58" w14:paraId="1298C416" w14:textId="77777777" w:rsidTr="0073186D">
        <w:tc>
          <w:tcPr>
            <w:tcW w:w="2552" w:type="dxa"/>
          </w:tcPr>
          <w:p w14:paraId="6465F20E"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Carmarthenshire </w:t>
            </w:r>
          </w:p>
        </w:tc>
        <w:tc>
          <w:tcPr>
            <w:tcW w:w="3260" w:type="dxa"/>
          </w:tcPr>
          <w:p w14:paraId="3603E252"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1198</w:t>
            </w:r>
          </w:p>
        </w:tc>
        <w:tc>
          <w:tcPr>
            <w:tcW w:w="3204" w:type="dxa"/>
          </w:tcPr>
          <w:p w14:paraId="4E0E3875"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1198</w:t>
            </w:r>
          </w:p>
        </w:tc>
      </w:tr>
      <w:tr w:rsidR="00E1386B" w:rsidRPr="007D7C58" w14:paraId="56AB36A9" w14:textId="77777777" w:rsidTr="0073186D">
        <w:tc>
          <w:tcPr>
            <w:tcW w:w="2552" w:type="dxa"/>
          </w:tcPr>
          <w:p w14:paraId="09A742D5"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Ceredigion </w:t>
            </w:r>
          </w:p>
        </w:tc>
        <w:tc>
          <w:tcPr>
            <w:tcW w:w="3260" w:type="dxa"/>
          </w:tcPr>
          <w:p w14:paraId="70BB99C0"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812</w:t>
            </w:r>
          </w:p>
        </w:tc>
        <w:tc>
          <w:tcPr>
            <w:tcW w:w="3204" w:type="dxa"/>
          </w:tcPr>
          <w:p w14:paraId="680659AD"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544</w:t>
            </w:r>
          </w:p>
        </w:tc>
      </w:tr>
      <w:tr w:rsidR="00E1386B" w:rsidRPr="007D7C58" w14:paraId="5A58A1B0" w14:textId="77777777" w:rsidTr="0073186D">
        <w:tc>
          <w:tcPr>
            <w:tcW w:w="2552" w:type="dxa"/>
          </w:tcPr>
          <w:p w14:paraId="015CD20E"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Conwy </w:t>
            </w:r>
          </w:p>
        </w:tc>
        <w:tc>
          <w:tcPr>
            <w:tcW w:w="3260" w:type="dxa"/>
          </w:tcPr>
          <w:p w14:paraId="60F322B3"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686</w:t>
            </w:r>
          </w:p>
        </w:tc>
        <w:tc>
          <w:tcPr>
            <w:tcW w:w="3204" w:type="dxa"/>
          </w:tcPr>
          <w:p w14:paraId="6A870F08"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113</w:t>
            </w:r>
          </w:p>
        </w:tc>
      </w:tr>
      <w:tr w:rsidR="00E1386B" w:rsidRPr="007D7C58" w14:paraId="77F78CC9" w14:textId="77777777" w:rsidTr="0073186D">
        <w:tc>
          <w:tcPr>
            <w:tcW w:w="2552" w:type="dxa"/>
          </w:tcPr>
          <w:p w14:paraId="153FB97A"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Denbighshire </w:t>
            </w:r>
          </w:p>
        </w:tc>
        <w:tc>
          <w:tcPr>
            <w:tcW w:w="3260" w:type="dxa"/>
          </w:tcPr>
          <w:p w14:paraId="48BB3D4F"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595</w:t>
            </w:r>
          </w:p>
        </w:tc>
        <w:tc>
          <w:tcPr>
            <w:tcW w:w="3204" w:type="dxa"/>
          </w:tcPr>
          <w:p w14:paraId="522BDE2F"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582</w:t>
            </w:r>
          </w:p>
        </w:tc>
      </w:tr>
      <w:tr w:rsidR="00E1386B" w:rsidRPr="007D7C58" w14:paraId="008F2FBA" w14:textId="77777777" w:rsidTr="0073186D">
        <w:tc>
          <w:tcPr>
            <w:tcW w:w="2552" w:type="dxa"/>
          </w:tcPr>
          <w:p w14:paraId="6EE0E172"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Flintshire </w:t>
            </w:r>
          </w:p>
        </w:tc>
        <w:tc>
          <w:tcPr>
            <w:tcW w:w="3260" w:type="dxa"/>
          </w:tcPr>
          <w:p w14:paraId="4435B7F1"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642</w:t>
            </w:r>
          </w:p>
        </w:tc>
        <w:tc>
          <w:tcPr>
            <w:tcW w:w="3204" w:type="dxa"/>
          </w:tcPr>
          <w:p w14:paraId="5BDE772F"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567</w:t>
            </w:r>
          </w:p>
        </w:tc>
      </w:tr>
      <w:tr w:rsidR="00E1386B" w:rsidRPr="007D7C58" w14:paraId="058F41C9" w14:textId="77777777" w:rsidTr="0073186D">
        <w:tc>
          <w:tcPr>
            <w:tcW w:w="2552" w:type="dxa"/>
          </w:tcPr>
          <w:p w14:paraId="1026AA65"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Gwynedd </w:t>
            </w:r>
          </w:p>
        </w:tc>
        <w:tc>
          <w:tcPr>
            <w:tcW w:w="3260" w:type="dxa"/>
          </w:tcPr>
          <w:p w14:paraId="3663A488"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468</w:t>
            </w:r>
          </w:p>
        </w:tc>
        <w:tc>
          <w:tcPr>
            <w:tcW w:w="3204" w:type="dxa"/>
          </w:tcPr>
          <w:p w14:paraId="27ABD175"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452</w:t>
            </w:r>
          </w:p>
        </w:tc>
      </w:tr>
      <w:tr w:rsidR="00E1386B" w:rsidRPr="007D7C58" w14:paraId="7A8837D3" w14:textId="77777777" w:rsidTr="0073186D">
        <w:tc>
          <w:tcPr>
            <w:tcW w:w="2552" w:type="dxa"/>
          </w:tcPr>
          <w:p w14:paraId="63DB6C0C"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Isle of Anglesey </w:t>
            </w:r>
          </w:p>
        </w:tc>
        <w:tc>
          <w:tcPr>
            <w:tcW w:w="3260" w:type="dxa"/>
          </w:tcPr>
          <w:p w14:paraId="73CCF2C1"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269</w:t>
            </w:r>
          </w:p>
        </w:tc>
        <w:tc>
          <w:tcPr>
            <w:tcW w:w="3204" w:type="dxa"/>
          </w:tcPr>
          <w:p w14:paraId="1889D39F"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165</w:t>
            </w:r>
          </w:p>
        </w:tc>
      </w:tr>
      <w:tr w:rsidR="00E1386B" w:rsidRPr="007D7C58" w14:paraId="3F351C83" w14:textId="77777777" w:rsidTr="0073186D">
        <w:tc>
          <w:tcPr>
            <w:tcW w:w="2552" w:type="dxa"/>
          </w:tcPr>
          <w:p w14:paraId="56D29B47"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Merthyr Tydfil </w:t>
            </w:r>
          </w:p>
        </w:tc>
        <w:tc>
          <w:tcPr>
            <w:tcW w:w="3260" w:type="dxa"/>
          </w:tcPr>
          <w:p w14:paraId="689BD5EC"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866</w:t>
            </w:r>
          </w:p>
        </w:tc>
        <w:tc>
          <w:tcPr>
            <w:tcW w:w="3204" w:type="dxa"/>
          </w:tcPr>
          <w:p w14:paraId="3D6AA47D"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184</w:t>
            </w:r>
          </w:p>
        </w:tc>
      </w:tr>
      <w:tr w:rsidR="00E1386B" w:rsidRPr="007D7C58" w14:paraId="7F879717" w14:textId="77777777" w:rsidTr="0073186D">
        <w:tc>
          <w:tcPr>
            <w:tcW w:w="2552" w:type="dxa"/>
          </w:tcPr>
          <w:p w14:paraId="7393A3E8"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Monmouthshire </w:t>
            </w:r>
          </w:p>
        </w:tc>
        <w:tc>
          <w:tcPr>
            <w:tcW w:w="3260" w:type="dxa"/>
          </w:tcPr>
          <w:p w14:paraId="0203DEB7"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714</w:t>
            </w:r>
          </w:p>
        </w:tc>
        <w:tc>
          <w:tcPr>
            <w:tcW w:w="3204" w:type="dxa"/>
          </w:tcPr>
          <w:p w14:paraId="6983C774"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629</w:t>
            </w:r>
          </w:p>
        </w:tc>
      </w:tr>
      <w:tr w:rsidR="00E1386B" w:rsidRPr="007D7C58" w14:paraId="2FC18D33" w14:textId="77777777" w:rsidTr="0073186D">
        <w:tc>
          <w:tcPr>
            <w:tcW w:w="2552" w:type="dxa"/>
          </w:tcPr>
          <w:p w14:paraId="0FBC380E"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Neath Port Talbot </w:t>
            </w:r>
          </w:p>
        </w:tc>
        <w:tc>
          <w:tcPr>
            <w:tcW w:w="3260" w:type="dxa"/>
          </w:tcPr>
          <w:p w14:paraId="42BF3DBD"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828</w:t>
            </w:r>
          </w:p>
        </w:tc>
        <w:tc>
          <w:tcPr>
            <w:tcW w:w="3204" w:type="dxa"/>
          </w:tcPr>
          <w:p w14:paraId="3DB04E88"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702</w:t>
            </w:r>
          </w:p>
        </w:tc>
      </w:tr>
      <w:tr w:rsidR="00E1386B" w:rsidRPr="007D7C58" w14:paraId="483ECE35" w14:textId="77777777" w:rsidTr="0073186D">
        <w:tc>
          <w:tcPr>
            <w:tcW w:w="2552" w:type="dxa"/>
          </w:tcPr>
          <w:p w14:paraId="2F52B68B"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Newport </w:t>
            </w:r>
          </w:p>
        </w:tc>
        <w:tc>
          <w:tcPr>
            <w:tcW w:w="3260" w:type="dxa"/>
          </w:tcPr>
          <w:p w14:paraId="1331C43F"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929</w:t>
            </w:r>
          </w:p>
        </w:tc>
        <w:tc>
          <w:tcPr>
            <w:tcW w:w="3204" w:type="dxa"/>
          </w:tcPr>
          <w:p w14:paraId="77425EE1"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929</w:t>
            </w:r>
          </w:p>
        </w:tc>
      </w:tr>
      <w:tr w:rsidR="00E1386B" w:rsidRPr="007D7C58" w14:paraId="48EF1C2A" w14:textId="77777777" w:rsidTr="0073186D">
        <w:tc>
          <w:tcPr>
            <w:tcW w:w="2552" w:type="dxa"/>
          </w:tcPr>
          <w:p w14:paraId="2C799375"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Pembrokeshire </w:t>
            </w:r>
          </w:p>
        </w:tc>
        <w:tc>
          <w:tcPr>
            <w:tcW w:w="3260" w:type="dxa"/>
          </w:tcPr>
          <w:p w14:paraId="4F1ABEED"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906</w:t>
            </w:r>
          </w:p>
        </w:tc>
        <w:tc>
          <w:tcPr>
            <w:tcW w:w="3204" w:type="dxa"/>
          </w:tcPr>
          <w:p w14:paraId="501B789E"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332</w:t>
            </w:r>
          </w:p>
        </w:tc>
      </w:tr>
      <w:tr w:rsidR="00E1386B" w:rsidRPr="007D7C58" w14:paraId="0F7BDC73" w14:textId="77777777" w:rsidTr="0073186D">
        <w:tc>
          <w:tcPr>
            <w:tcW w:w="2552" w:type="dxa"/>
          </w:tcPr>
          <w:p w14:paraId="18185E23"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Powys </w:t>
            </w:r>
          </w:p>
        </w:tc>
        <w:tc>
          <w:tcPr>
            <w:tcW w:w="3260" w:type="dxa"/>
          </w:tcPr>
          <w:p w14:paraId="79E0273F"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789</w:t>
            </w:r>
          </w:p>
        </w:tc>
        <w:tc>
          <w:tcPr>
            <w:tcW w:w="3204" w:type="dxa"/>
          </w:tcPr>
          <w:p w14:paraId="274EA77B"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448</w:t>
            </w:r>
          </w:p>
        </w:tc>
      </w:tr>
      <w:tr w:rsidR="00E1386B" w:rsidRPr="007D7C58" w14:paraId="6DBDEB71" w14:textId="77777777" w:rsidTr="0073186D">
        <w:tc>
          <w:tcPr>
            <w:tcW w:w="2552" w:type="dxa"/>
          </w:tcPr>
          <w:p w14:paraId="1DC4D530"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Rhondda Cynon Taf </w:t>
            </w:r>
          </w:p>
        </w:tc>
        <w:tc>
          <w:tcPr>
            <w:tcW w:w="3260" w:type="dxa"/>
          </w:tcPr>
          <w:p w14:paraId="233348C3"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4699</w:t>
            </w:r>
          </w:p>
        </w:tc>
        <w:tc>
          <w:tcPr>
            <w:tcW w:w="3204" w:type="dxa"/>
          </w:tcPr>
          <w:p w14:paraId="017B2EC5"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419</w:t>
            </w:r>
          </w:p>
        </w:tc>
      </w:tr>
      <w:tr w:rsidR="00E1386B" w:rsidRPr="007D7C58" w14:paraId="2AA53521" w14:textId="77777777" w:rsidTr="0073186D">
        <w:tc>
          <w:tcPr>
            <w:tcW w:w="2552" w:type="dxa"/>
          </w:tcPr>
          <w:p w14:paraId="29FE50E1"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Swansea </w:t>
            </w:r>
          </w:p>
        </w:tc>
        <w:tc>
          <w:tcPr>
            <w:tcW w:w="3260" w:type="dxa"/>
          </w:tcPr>
          <w:p w14:paraId="1C718C4D"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1185</w:t>
            </w:r>
          </w:p>
        </w:tc>
        <w:tc>
          <w:tcPr>
            <w:tcW w:w="3204" w:type="dxa"/>
          </w:tcPr>
          <w:p w14:paraId="4B20212A"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372</w:t>
            </w:r>
          </w:p>
        </w:tc>
      </w:tr>
      <w:tr w:rsidR="00E1386B" w:rsidRPr="007D7C58" w14:paraId="1D12E3D6" w14:textId="77777777" w:rsidTr="0073186D">
        <w:tc>
          <w:tcPr>
            <w:tcW w:w="2552" w:type="dxa"/>
          </w:tcPr>
          <w:p w14:paraId="1EF409E8"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Torfaen </w:t>
            </w:r>
          </w:p>
        </w:tc>
        <w:tc>
          <w:tcPr>
            <w:tcW w:w="3260" w:type="dxa"/>
          </w:tcPr>
          <w:p w14:paraId="132CD7BC"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637</w:t>
            </w:r>
          </w:p>
        </w:tc>
        <w:tc>
          <w:tcPr>
            <w:tcW w:w="3204" w:type="dxa"/>
          </w:tcPr>
          <w:p w14:paraId="3A5D0197"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573</w:t>
            </w:r>
          </w:p>
        </w:tc>
      </w:tr>
      <w:tr w:rsidR="00E1386B" w:rsidRPr="007D7C58" w14:paraId="228A2EAB" w14:textId="77777777" w:rsidTr="0073186D">
        <w:tc>
          <w:tcPr>
            <w:tcW w:w="2552" w:type="dxa"/>
          </w:tcPr>
          <w:p w14:paraId="78BB4462" w14:textId="77777777" w:rsidR="00E1386B" w:rsidRPr="007D7C58" w:rsidRDefault="00E1386B" w:rsidP="002B6C11">
            <w:pPr>
              <w:spacing w:before="100" w:beforeAutospacing="1" w:after="100" w:afterAutospacing="1" w:line="240" w:lineRule="auto"/>
              <w:jc w:val="both"/>
              <w:rPr>
                <w:rFonts w:ascii="Arial" w:eastAsia="Times New Roman" w:hAnsi="Arial" w:cs="Arial"/>
                <w:sz w:val="24"/>
                <w:szCs w:val="24"/>
                <w:lang w:eastAsia="en-GB"/>
              </w:rPr>
            </w:pPr>
            <w:r w:rsidRPr="007D7C58">
              <w:rPr>
                <w:rFonts w:ascii="Arial" w:hAnsi="Arial" w:cs="Arial"/>
                <w:sz w:val="24"/>
                <w:szCs w:val="24"/>
              </w:rPr>
              <w:t xml:space="preserve">Vale of Glamorgan </w:t>
            </w:r>
          </w:p>
        </w:tc>
        <w:tc>
          <w:tcPr>
            <w:tcW w:w="3260" w:type="dxa"/>
          </w:tcPr>
          <w:p w14:paraId="433B53EB"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425</w:t>
            </w:r>
          </w:p>
        </w:tc>
        <w:tc>
          <w:tcPr>
            <w:tcW w:w="3204" w:type="dxa"/>
          </w:tcPr>
          <w:p w14:paraId="560F4300"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425</w:t>
            </w:r>
          </w:p>
        </w:tc>
      </w:tr>
      <w:tr w:rsidR="00E1386B" w:rsidRPr="007D7C58" w14:paraId="5AF44986" w14:textId="77777777" w:rsidTr="0073186D">
        <w:tc>
          <w:tcPr>
            <w:tcW w:w="2552" w:type="dxa"/>
          </w:tcPr>
          <w:p w14:paraId="2A2D1D88" w14:textId="77777777" w:rsidR="00E1386B" w:rsidRPr="007D7C58" w:rsidRDefault="00E1386B" w:rsidP="002B6C11">
            <w:pPr>
              <w:spacing w:before="100" w:beforeAutospacing="1" w:after="100" w:afterAutospacing="1" w:line="240" w:lineRule="auto"/>
              <w:jc w:val="both"/>
              <w:rPr>
                <w:rFonts w:ascii="Arial" w:hAnsi="Arial" w:cs="Arial"/>
                <w:color w:val="000000"/>
                <w:sz w:val="24"/>
                <w:szCs w:val="24"/>
              </w:rPr>
            </w:pPr>
            <w:r w:rsidRPr="007D7C58">
              <w:rPr>
                <w:rFonts w:ascii="Arial" w:hAnsi="Arial" w:cs="Arial"/>
                <w:sz w:val="24"/>
                <w:szCs w:val="24"/>
              </w:rPr>
              <w:t xml:space="preserve">Wrexham </w:t>
            </w:r>
          </w:p>
        </w:tc>
        <w:tc>
          <w:tcPr>
            <w:tcW w:w="3260" w:type="dxa"/>
          </w:tcPr>
          <w:p w14:paraId="1FD2A1DB"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827</w:t>
            </w:r>
          </w:p>
        </w:tc>
        <w:tc>
          <w:tcPr>
            <w:tcW w:w="3204" w:type="dxa"/>
          </w:tcPr>
          <w:p w14:paraId="6E9811EB" w14:textId="77777777" w:rsidR="00E1386B" w:rsidRPr="007D7C58" w:rsidRDefault="00E1386B" w:rsidP="002B6C11">
            <w:pPr>
              <w:spacing w:before="100" w:beforeAutospacing="1" w:after="100" w:afterAutospacing="1" w:line="240" w:lineRule="auto"/>
              <w:jc w:val="center"/>
              <w:rPr>
                <w:rFonts w:ascii="Arial" w:eastAsia="Times New Roman" w:hAnsi="Arial" w:cs="Arial"/>
                <w:sz w:val="24"/>
                <w:szCs w:val="24"/>
                <w:lang w:eastAsia="en-GB"/>
              </w:rPr>
            </w:pPr>
            <w:r w:rsidRPr="007D7C58">
              <w:rPr>
                <w:rFonts w:ascii="Arial" w:hAnsi="Arial" w:cs="Arial"/>
                <w:sz w:val="24"/>
                <w:szCs w:val="24"/>
              </w:rPr>
              <w:t>616</w:t>
            </w:r>
          </w:p>
        </w:tc>
      </w:tr>
    </w:tbl>
    <w:p w14:paraId="68B57BE9" w14:textId="2B6FB1BA"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Data from StatsWales (2020b) also indicated that from the 10,789 reports across Wal</w:t>
      </w:r>
      <w:r w:rsidR="00643DEB">
        <w:rPr>
          <w:rFonts w:ascii="Arial" w:eastAsia="Times New Roman" w:hAnsi="Arial" w:cs="Arial"/>
          <w:lang w:eastAsia="en-GB"/>
        </w:rPr>
        <w:t>es that proceeded to an enquiry. Of these,</w:t>
      </w:r>
      <w:r w:rsidRPr="007D7C58">
        <w:rPr>
          <w:rFonts w:ascii="Arial" w:eastAsia="Times New Roman" w:hAnsi="Arial" w:cs="Arial"/>
          <w:lang w:eastAsia="en-GB"/>
        </w:rPr>
        <w:t xml:space="preserve"> 59% (6,388) </w:t>
      </w:r>
      <w:r w:rsidR="00643DEB">
        <w:rPr>
          <w:rFonts w:ascii="Arial" w:eastAsia="Times New Roman" w:hAnsi="Arial" w:cs="Arial"/>
          <w:lang w:eastAsia="en-GB"/>
        </w:rPr>
        <w:t xml:space="preserve">were determined as requiring action </w:t>
      </w:r>
      <w:r w:rsidRPr="007D7C58">
        <w:rPr>
          <w:rFonts w:ascii="Arial" w:eastAsia="Times New Roman" w:hAnsi="Arial" w:cs="Arial"/>
          <w:lang w:eastAsia="en-GB"/>
        </w:rPr>
        <w:t xml:space="preserve">by the Local Authority. In addition, the source of first contact for the adult at risk report was most likely to come from a ‘Provider agency’ (5,224), Police (4,200) and Local Authority (3,397). Additionally, </w:t>
      </w:r>
      <w:r w:rsidR="00643DEB">
        <w:rPr>
          <w:rFonts w:ascii="Arial" w:eastAsia="Times New Roman" w:hAnsi="Arial" w:cs="Arial"/>
          <w:lang w:eastAsia="en-GB"/>
        </w:rPr>
        <w:t xml:space="preserve">the </w:t>
      </w:r>
      <w:r w:rsidRPr="007D7C58">
        <w:rPr>
          <w:rFonts w:ascii="Arial" w:eastAsia="Times New Roman" w:hAnsi="Arial" w:cs="Arial"/>
          <w:lang w:eastAsia="en-GB"/>
        </w:rPr>
        <w:t xml:space="preserve">place of alleged abuse was highest for </w:t>
      </w:r>
      <w:r w:rsidR="00643DEB">
        <w:rPr>
          <w:rFonts w:ascii="Arial" w:eastAsia="Times New Roman" w:hAnsi="Arial" w:cs="Arial"/>
          <w:lang w:eastAsia="en-GB"/>
        </w:rPr>
        <w:t>‘</w:t>
      </w:r>
      <w:r w:rsidRPr="007D7C58">
        <w:rPr>
          <w:rFonts w:ascii="Arial" w:eastAsia="Times New Roman" w:hAnsi="Arial" w:cs="Arial"/>
          <w:lang w:eastAsia="en-GB"/>
        </w:rPr>
        <w:t>own home</w:t>
      </w:r>
      <w:r w:rsidR="00643DEB">
        <w:rPr>
          <w:rFonts w:ascii="Arial" w:eastAsia="Times New Roman" w:hAnsi="Arial" w:cs="Arial"/>
          <w:lang w:eastAsia="en-GB"/>
        </w:rPr>
        <w:t>’</w:t>
      </w:r>
      <w:r w:rsidRPr="007D7C58">
        <w:rPr>
          <w:rFonts w:ascii="Arial" w:eastAsia="Times New Roman" w:hAnsi="Arial" w:cs="Arial"/>
          <w:lang w:eastAsia="en-GB"/>
        </w:rPr>
        <w:t xml:space="preserve"> (2,699) followed closely by </w:t>
      </w:r>
      <w:r w:rsidR="00643DEB">
        <w:rPr>
          <w:rFonts w:ascii="Arial" w:eastAsia="Times New Roman" w:hAnsi="Arial" w:cs="Arial"/>
          <w:lang w:eastAsia="en-GB"/>
        </w:rPr>
        <w:t>‘care home</w:t>
      </w:r>
      <w:r w:rsidR="00EF2ABE">
        <w:rPr>
          <w:rFonts w:ascii="Arial" w:eastAsia="Times New Roman" w:hAnsi="Arial" w:cs="Arial"/>
          <w:lang w:eastAsia="en-GB"/>
        </w:rPr>
        <w:t>’</w:t>
      </w:r>
      <w:r w:rsidR="00643DEB">
        <w:rPr>
          <w:rFonts w:ascii="Arial" w:eastAsia="Times New Roman" w:hAnsi="Arial" w:cs="Arial"/>
          <w:lang w:eastAsia="en-GB"/>
        </w:rPr>
        <w:t xml:space="preserve"> s</w:t>
      </w:r>
      <w:r w:rsidRPr="007D7C58">
        <w:rPr>
          <w:rFonts w:ascii="Arial" w:eastAsia="Times New Roman" w:hAnsi="Arial" w:cs="Arial"/>
          <w:lang w:eastAsia="en-GB"/>
        </w:rPr>
        <w:t xml:space="preserve">etting (2,228), with </w:t>
      </w:r>
      <w:r w:rsidR="00643DEB">
        <w:rPr>
          <w:rFonts w:ascii="Arial" w:eastAsia="Times New Roman" w:hAnsi="Arial" w:cs="Arial"/>
          <w:lang w:eastAsia="en-GB"/>
        </w:rPr>
        <w:t>‘</w:t>
      </w:r>
      <w:r w:rsidRPr="007D7C58">
        <w:rPr>
          <w:rFonts w:ascii="Arial" w:eastAsia="Times New Roman" w:hAnsi="Arial" w:cs="Arial"/>
          <w:lang w:eastAsia="en-GB"/>
        </w:rPr>
        <w:t>community</w:t>
      </w:r>
      <w:r w:rsidR="00EF2ABE">
        <w:rPr>
          <w:rFonts w:ascii="Arial" w:eastAsia="Times New Roman" w:hAnsi="Arial" w:cs="Arial"/>
          <w:lang w:eastAsia="en-GB"/>
        </w:rPr>
        <w:t>’</w:t>
      </w:r>
      <w:r w:rsidRPr="007D7C58">
        <w:rPr>
          <w:rFonts w:ascii="Arial" w:eastAsia="Times New Roman" w:hAnsi="Arial" w:cs="Arial"/>
          <w:lang w:eastAsia="en-GB"/>
        </w:rPr>
        <w:t xml:space="preserve"> and </w:t>
      </w:r>
      <w:r w:rsidR="00EF2ABE">
        <w:rPr>
          <w:rFonts w:ascii="Arial" w:eastAsia="Times New Roman" w:hAnsi="Arial" w:cs="Arial"/>
          <w:lang w:eastAsia="en-GB"/>
        </w:rPr>
        <w:t>‘</w:t>
      </w:r>
      <w:r w:rsidRPr="007D7C58">
        <w:rPr>
          <w:rFonts w:ascii="Arial" w:eastAsia="Times New Roman" w:hAnsi="Arial" w:cs="Arial"/>
          <w:lang w:eastAsia="en-GB"/>
        </w:rPr>
        <w:t>health</w:t>
      </w:r>
      <w:r w:rsidR="00EF2ABE">
        <w:rPr>
          <w:rFonts w:ascii="Arial" w:eastAsia="Times New Roman" w:hAnsi="Arial" w:cs="Arial"/>
          <w:lang w:eastAsia="en-GB"/>
        </w:rPr>
        <w:t>’</w:t>
      </w:r>
      <w:r w:rsidRPr="007D7C58">
        <w:rPr>
          <w:rFonts w:ascii="Arial" w:eastAsia="Times New Roman" w:hAnsi="Arial" w:cs="Arial"/>
          <w:lang w:eastAsia="en-GB"/>
        </w:rPr>
        <w:t xml:space="preserve"> setting both recording figures below 1000.</w:t>
      </w:r>
    </w:p>
    <w:p w14:paraId="0A9EC50F" w14:textId="31281E07" w:rsidR="00E1386B" w:rsidRDefault="00E1386B" w:rsidP="0073186D">
      <w:pPr>
        <w:pStyle w:val="Heading2"/>
        <w:rPr>
          <w:rFonts w:ascii="Arial" w:hAnsi="Arial" w:cs="Arial"/>
          <w:sz w:val="24"/>
          <w:szCs w:val="24"/>
        </w:rPr>
      </w:pPr>
      <w:bookmarkStart w:id="14" w:name="_Toc52008876"/>
      <w:r w:rsidRPr="007D7C58">
        <w:rPr>
          <w:rFonts w:ascii="Arial" w:hAnsi="Arial" w:cs="Arial"/>
          <w:sz w:val="24"/>
          <w:szCs w:val="24"/>
        </w:rPr>
        <w:t>Adopting multi-agency working in safeguarding practice:</w:t>
      </w:r>
      <w:bookmarkEnd w:id="14"/>
    </w:p>
    <w:p w14:paraId="6B14C915" w14:textId="77777777" w:rsidR="0073186D" w:rsidRPr="0073186D" w:rsidRDefault="0073186D" w:rsidP="0073186D"/>
    <w:p w14:paraId="2F705A9C" w14:textId="5AFDBEE3" w:rsidR="00E1386B" w:rsidRPr="007D7C58" w:rsidRDefault="00E1386B" w:rsidP="00E1386B">
      <w:pPr>
        <w:spacing w:line="360" w:lineRule="auto"/>
        <w:jc w:val="both"/>
        <w:rPr>
          <w:rFonts w:ascii="Arial" w:hAnsi="Arial" w:cs="Arial"/>
        </w:rPr>
      </w:pPr>
      <w:r w:rsidRPr="007D7C58">
        <w:rPr>
          <w:rFonts w:ascii="Arial" w:hAnsi="Arial" w:cs="Arial"/>
        </w:rPr>
        <w:t>Percy-Smith (2006) has observed the recognisable and clear assertion that regardless of all models and theories of multi-agency</w:t>
      </w:r>
      <w:r w:rsidR="00EF2ABE">
        <w:rPr>
          <w:rFonts w:ascii="Arial" w:hAnsi="Arial" w:cs="Arial"/>
        </w:rPr>
        <w:t xml:space="preserve"> approaches</w:t>
      </w:r>
      <w:r w:rsidRPr="007D7C58">
        <w:rPr>
          <w:rFonts w:ascii="Arial" w:hAnsi="Arial" w:cs="Arial"/>
        </w:rPr>
        <w:t xml:space="preserve">, collaborative working will bring a wider range of benefits over working in the absence of partnership. From this perspective, Fox and Butler (2004, p. 38) offer four substantive advantages that multi-agency partnership can deliver that can be applied to any potential collaborative working framework but especially </w:t>
      </w:r>
      <w:r w:rsidR="002B6C11">
        <w:rPr>
          <w:rFonts w:ascii="Arial" w:hAnsi="Arial" w:cs="Arial"/>
        </w:rPr>
        <w:t>within the safeguarding sector</w:t>
      </w:r>
      <w:r w:rsidR="00967FA4">
        <w:rPr>
          <w:rFonts w:ascii="Arial" w:hAnsi="Arial" w:cs="Arial"/>
        </w:rPr>
        <w:t>:</w:t>
      </w:r>
    </w:p>
    <w:p w14:paraId="0450D8A9" w14:textId="77777777" w:rsidR="00E1386B" w:rsidRPr="007D7C58" w:rsidRDefault="00E1386B" w:rsidP="007A097C">
      <w:pPr>
        <w:pStyle w:val="ListParagraph"/>
        <w:numPr>
          <w:ilvl w:val="0"/>
          <w:numId w:val="5"/>
        </w:numPr>
        <w:spacing w:line="360" w:lineRule="auto"/>
        <w:ind w:right="1365"/>
        <w:jc w:val="both"/>
        <w:rPr>
          <w:rFonts w:ascii="Arial" w:hAnsi="Arial" w:cs="Arial"/>
        </w:rPr>
      </w:pPr>
      <w:r w:rsidRPr="007D7C58">
        <w:rPr>
          <w:rFonts w:ascii="Arial" w:hAnsi="Arial" w:cs="Arial"/>
        </w:rPr>
        <w:t>Holistic approaches to tackling social and economic issues across the spheres of influence of a number of organisations.</w:t>
      </w:r>
    </w:p>
    <w:p w14:paraId="2C947189" w14:textId="77777777" w:rsidR="00E1386B" w:rsidRPr="007D7C58" w:rsidRDefault="00E1386B" w:rsidP="007A097C">
      <w:pPr>
        <w:pStyle w:val="ListParagraph"/>
        <w:numPr>
          <w:ilvl w:val="0"/>
          <w:numId w:val="5"/>
        </w:numPr>
        <w:spacing w:line="360" w:lineRule="auto"/>
        <w:ind w:right="1365"/>
        <w:jc w:val="both"/>
        <w:rPr>
          <w:rFonts w:ascii="Arial" w:hAnsi="Arial" w:cs="Arial"/>
        </w:rPr>
      </w:pPr>
      <w:r w:rsidRPr="007D7C58">
        <w:rPr>
          <w:rFonts w:ascii="Arial" w:hAnsi="Arial" w:cs="Arial"/>
        </w:rPr>
        <w:t>Improving service delivery, particularly through the delivery of more seamless services.</w:t>
      </w:r>
    </w:p>
    <w:p w14:paraId="55D459B4" w14:textId="2968A35F" w:rsidR="00E1386B" w:rsidRPr="007D7C58" w:rsidRDefault="00E1386B" w:rsidP="007A097C">
      <w:pPr>
        <w:pStyle w:val="ListParagraph"/>
        <w:numPr>
          <w:ilvl w:val="0"/>
          <w:numId w:val="5"/>
        </w:numPr>
        <w:spacing w:line="360" w:lineRule="auto"/>
        <w:ind w:right="1365"/>
        <w:jc w:val="both"/>
        <w:rPr>
          <w:rFonts w:ascii="Arial" w:hAnsi="Arial" w:cs="Arial"/>
        </w:rPr>
      </w:pPr>
      <w:r w:rsidRPr="007D7C58">
        <w:rPr>
          <w:rFonts w:ascii="Arial" w:hAnsi="Arial" w:cs="Arial"/>
        </w:rPr>
        <w:t>Devolving solution development, often through the promotion of local problem solving</w:t>
      </w:r>
      <w:r w:rsidR="00967FA4">
        <w:rPr>
          <w:rFonts w:ascii="Arial" w:hAnsi="Arial" w:cs="Arial"/>
        </w:rPr>
        <w:t>,</w:t>
      </w:r>
      <w:r w:rsidRPr="007D7C58">
        <w:rPr>
          <w:rFonts w:ascii="Arial" w:hAnsi="Arial" w:cs="Arial"/>
        </w:rPr>
        <w:t xml:space="preserve"> based on some form of local needs analysis.</w:t>
      </w:r>
    </w:p>
    <w:p w14:paraId="72EF29DC" w14:textId="39141065" w:rsidR="00E1386B" w:rsidRPr="0073186D" w:rsidRDefault="00E1386B" w:rsidP="007A097C">
      <w:pPr>
        <w:pStyle w:val="ListParagraph"/>
        <w:numPr>
          <w:ilvl w:val="0"/>
          <w:numId w:val="5"/>
        </w:numPr>
        <w:spacing w:line="360" w:lineRule="auto"/>
        <w:ind w:right="1365"/>
        <w:jc w:val="both"/>
        <w:rPr>
          <w:rFonts w:ascii="Arial" w:hAnsi="Arial" w:cs="Arial"/>
        </w:rPr>
      </w:pPr>
      <w:r w:rsidRPr="007D7C58">
        <w:rPr>
          <w:rFonts w:ascii="Arial" w:hAnsi="Arial" w:cs="Arial"/>
        </w:rPr>
        <w:t xml:space="preserve">Increasing involvement of service users and wider communities. </w:t>
      </w:r>
    </w:p>
    <w:p w14:paraId="74FECAAE" w14:textId="77736F5B" w:rsidR="002B6C11" w:rsidRPr="007D7C58" w:rsidRDefault="00E1386B" w:rsidP="00E1386B">
      <w:pPr>
        <w:spacing w:line="360" w:lineRule="auto"/>
        <w:jc w:val="both"/>
        <w:rPr>
          <w:rFonts w:ascii="Arial" w:hAnsi="Arial" w:cs="Arial"/>
        </w:rPr>
      </w:pPr>
      <w:r w:rsidRPr="007D7C58">
        <w:rPr>
          <w:rFonts w:ascii="Arial" w:hAnsi="Arial" w:cs="Arial"/>
        </w:rPr>
        <w:t>Adding to this, there is the idea that partnerships can remove conflicting tensions between policies, programmes or interventions, something that is particularly pertinent in safeguarding. This can result in a vastly improved deployment of resources (for example, better value for money,</w:t>
      </w:r>
      <w:r w:rsidR="00967FA4">
        <w:rPr>
          <w:rFonts w:ascii="Arial" w:hAnsi="Arial" w:cs="Arial"/>
        </w:rPr>
        <w:t xml:space="preserve"> or</w:t>
      </w:r>
      <w:r w:rsidRPr="007D7C58">
        <w:rPr>
          <w:rFonts w:ascii="Arial" w:hAnsi="Arial" w:cs="Arial"/>
        </w:rPr>
        <w:t xml:space="preserve"> overhead sharing). Safeguarding partnerships can result in more efficient delivery of services through improved integration, the involvement of the community and importantly the service-users themselves (this latter aspect, being widely reflected in the Social Services and Well-being (Wales) Act, 2014) together with the coupling of individual partners (financial resources, skills training, information and people). Partnership working can also build capability to resolve outstanding questions surrounding policy (increased flow of ideas or through stakeholder cooperation). Moreover, other benefits can include a better understanding and building of trust between agencies leading to a readiness to take calculated risks, improve potential for originality and e</w:t>
      </w:r>
      <w:r w:rsidR="00967FA4">
        <w:rPr>
          <w:rFonts w:ascii="Arial" w:hAnsi="Arial" w:cs="Arial"/>
        </w:rPr>
        <w:t>nhance</w:t>
      </w:r>
      <w:r w:rsidRPr="007D7C58">
        <w:rPr>
          <w:rFonts w:ascii="Arial" w:hAnsi="Arial" w:cs="Arial"/>
        </w:rPr>
        <w:t xml:space="preserve"> end results. Taken together, both Fox and Butler (2004 and Percy-Smith (2006) have identified two overriding areas of benefit in multi-agency working: (1) improved/more effective service delivery</w:t>
      </w:r>
      <w:r w:rsidR="002B6C11">
        <w:rPr>
          <w:rFonts w:ascii="Arial" w:hAnsi="Arial" w:cs="Arial"/>
        </w:rPr>
        <w:t xml:space="preserve"> and (2) joint problem solving.</w:t>
      </w:r>
    </w:p>
    <w:p w14:paraId="3D50FEBB" w14:textId="0959AFC0" w:rsidR="00B83215" w:rsidRDefault="00E1386B" w:rsidP="002B6C11">
      <w:pPr>
        <w:pStyle w:val="Heading3"/>
        <w:rPr>
          <w:rFonts w:ascii="Arial" w:hAnsi="Arial" w:cs="Arial"/>
        </w:rPr>
      </w:pPr>
      <w:bookmarkStart w:id="15" w:name="_Toc52008877"/>
      <w:r w:rsidRPr="007D7C58">
        <w:rPr>
          <w:rFonts w:ascii="Arial" w:hAnsi="Arial" w:cs="Arial"/>
        </w:rPr>
        <w:t>Impact of multi-agency framework</w:t>
      </w:r>
      <w:bookmarkEnd w:id="15"/>
    </w:p>
    <w:p w14:paraId="50B809C1" w14:textId="77777777" w:rsidR="002B6C11" w:rsidRPr="002B6C11" w:rsidRDefault="002B6C11" w:rsidP="002B6C11"/>
    <w:p w14:paraId="71B63EDB" w14:textId="7E3B203F" w:rsidR="00E1386B" w:rsidRPr="007D7C58" w:rsidRDefault="00E1386B" w:rsidP="00E1386B">
      <w:pPr>
        <w:spacing w:line="360" w:lineRule="auto"/>
        <w:jc w:val="both"/>
        <w:rPr>
          <w:rFonts w:ascii="Arial" w:hAnsi="Arial" w:cs="Arial"/>
        </w:rPr>
      </w:pPr>
      <w:r w:rsidRPr="007D7C58">
        <w:rPr>
          <w:rFonts w:ascii="Arial" w:hAnsi="Arial" w:cs="Arial"/>
        </w:rPr>
        <w:t>In considering the impact of a multi-agency framework, the literature points to three areas of enquiry, these are the impact on:</w:t>
      </w:r>
    </w:p>
    <w:p w14:paraId="77965A4E" w14:textId="4C21A083" w:rsidR="00E1386B" w:rsidRPr="007D7C58" w:rsidRDefault="00967FA4" w:rsidP="007A097C">
      <w:pPr>
        <w:pStyle w:val="ListParagraph"/>
        <w:numPr>
          <w:ilvl w:val="0"/>
          <w:numId w:val="6"/>
        </w:numPr>
        <w:spacing w:line="360" w:lineRule="auto"/>
        <w:jc w:val="both"/>
        <w:rPr>
          <w:rFonts w:ascii="Arial" w:hAnsi="Arial" w:cs="Arial"/>
        </w:rPr>
      </w:pPr>
      <w:r>
        <w:rPr>
          <w:rFonts w:ascii="Arial" w:hAnsi="Arial" w:cs="Arial"/>
        </w:rPr>
        <w:t>P</w:t>
      </w:r>
      <w:r w:rsidR="00E1386B" w:rsidRPr="007D7C58">
        <w:rPr>
          <w:rFonts w:ascii="Arial" w:hAnsi="Arial" w:cs="Arial"/>
        </w:rPr>
        <w:t>rofessionals</w:t>
      </w:r>
    </w:p>
    <w:p w14:paraId="5E136130" w14:textId="77B9D32C" w:rsidR="00E1386B" w:rsidRPr="007D7C58" w:rsidRDefault="00967FA4" w:rsidP="007A097C">
      <w:pPr>
        <w:pStyle w:val="ListParagraph"/>
        <w:numPr>
          <w:ilvl w:val="0"/>
          <w:numId w:val="6"/>
        </w:numPr>
        <w:spacing w:line="360" w:lineRule="auto"/>
        <w:jc w:val="both"/>
        <w:rPr>
          <w:rFonts w:ascii="Arial" w:hAnsi="Arial" w:cs="Arial"/>
        </w:rPr>
      </w:pPr>
      <w:r>
        <w:rPr>
          <w:rFonts w:ascii="Arial" w:hAnsi="Arial" w:cs="Arial"/>
        </w:rPr>
        <w:t>S</w:t>
      </w:r>
      <w:r w:rsidR="00E1386B" w:rsidRPr="007D7C58">
        <w:rPr>
          <w:rFonts w:ascii="Arial" w:hAnsi="Arial" w:cs="Arial"/>
        </w:rPr>
        <w:t xml:space="preserve">ervice users </w:t>
      </w:r>
    </w:p>
    <w:p w14:paraId="28845C36" w14:textId="7B4F228F" w:rsidR="00E1386B" w:rsidRPr="007D7C58" w:rsidRDefault="00967FA4" w:rsidP="007A097C">
      <w:pPr>
        <w:pStyle w:val="ListParagraph"/>
        <w:numPr>
          <w:ilvl w:val="0"/>
          <w:numId w:val="6"/>
        </w:numPr>
        <w:spacing w:line="360" w:lineRule="auto"/>
        <w:jc w:val="both"/>
        <w:rPr>
          <w:rFonts w:ascii="Arial" w:hAnsi="Arial" w:cs="Arial"/>
        </w:rPr>
      </w:pPr>
      <w:r>
        <w:rPr>
          <w:rFonts w:ascii="Arial" w:hAnsi="Arial" w:cs="Arial"/>
        </w:rPr>
        <w:t>A</w:t>
      </w:r>
      <w:r w:rsidR="00E1386B" w:rsidRPr="007D7C58">
        <w:rPr>
          <w:rFonts w:ascii="Arial" w:hAnsi="Arial" w:cs="Arial"/>
        </w:rPr>
        <w:t>gencies themselves</w:t>
      </w:r>
    </w:p>
    <w:p w14:paraId="78D23B10" w14:textId="77777777" w:rsidR="00E1386B" w:rsidRPr="007D7C58" w:rsidRDefault="00E1386B" w:rsidP="00E1386B">
      <w:pPr>
        <w:pStyle w:val="ListParagraph"/>
        <w:spacing w:line="360" w:lineRule="auto"/>
        <w:jc w:val="both"/>
        <w:rPr>
          <w:rFonts w:ascii="Arial" w:hAnsi="Arial" w:cs="Arial"/>
        </w:rPr>
      </w:pPr>
    </w:p>
    <w:p w14:paraId="4D0A72FF" w14:textId="45601C9C" w:rsidR="00E1386B" w:rsidRPr="007D7C58" w:rsidRDefault="00E1386B" w:rsidP="00E1386B">
      <w:pPr>
        <w:pStyle w:val="ListParagraph"/>
        <w:spacing w:line="360" w:lineRule="auto"/>
        <w:ind w:left="0"/>
        <w:jc w:val="both"/>
        <w:rPr>
          <w:rFonts w:ascii="Arial" w:hAnsi="Arial" w:cs="Arial"/>
        </w:rPr>
      </w:pPr>
      <w:r w:rsidRPr="007D7C58">
        <w:rPr>
          <w:rFonts w:ascii="Arial" w:hAnsi="Arial" w:cs="Arial"/>
        </w:rPr>
        <w:t>In the first instance, Atkinson et al. (2007, p. 30) found impact on the professionals to be on four levels</w:t>
      </w:r>
      <w:r w:rsidR="00967FA4">
        <w:rPr>
          <w:rFonts w:ascii="Arial" w:hAnsi="Arial" w:cs="Arial"/>
        </w:rPr>
        <w:t xml:space="preserve">; </w:t>
      </w:r>
      <w:r w:rsidRPr="007D7C58">
        <w:rPr>
          <w:rFonts w:ascii="Arial" w:hAnsi="Arial" w:cs="Arial"/>
          <w:i/>
          <w:iCs/>
        </w:rPr>
        <w:t>personal wellbeing</w:t>
      </w:r>
      <w:r w:rsidRPr="007D7C58">
        <w:rPr>
          <w:rFonts w:ascii="Arial" w:hAnsi="Arial" w:cs="Arial"/>
        </w:rPr>
        <w:t xml:space="preserve"> (professionals found multi-agency working to be rewarding, stimulating and enjoyable), </w:t>
      </w:r>
      <w:r w:rsidRPr="007D7C58">
        <w:rPr>
          <w:rFonts w:ascii="Arial" w:hAnsi="Arial" w:cs="Arial"/>
          <w:i/>
          <w:iCs/>
        </w:rPr>
        <w:t>professional development</w:t>
      </w:r>
      <w:r w:rsidRPr="007D7C58">
        <w:rPr>
          <w:rFonts w:ascii="Arial" w:hAnsi="Arial" w:cs="Arial"/>
        </w:rPr>
        <w:t xml:space="preserve"> (increased knowledge and understanding of the roles and responsibilities of partner agencies, personal networking and increased opportunities for further training), </w:t>
      </w:r>
      <w:r w:rsidR="00967FA4">
        <w:rPr>
          <w:rFonts w:ascii="Arial" w:hAnsi="Arial" w:cs="Arial"/>
          <w:i/>
          <w:iCs/>
        </w:rPr>
        <w:t>pr</w:t>
      </w:r>
      <w:r w:rsidRPr="007D7C58">
        <w:rPr>
          <w:rFonts w:ascii="Arial" w:hAnsi="Arial" w:cs="Arial"/>
          <w:i/>
          <w:iCs/>
        </w:rPr>
        <w:t>ofessional identities</w:t>
      </w:r>
      <w:r w:rsidRPr="007D7C58">
        <w:rPr>
          <w:rFonts w:ascii="Arial" w:hAnsi="Arial" w:cs="Arial"/>
        </w:rPr>
        <w:t xml:space="preserve"> (increased accountability, confusion over roles and professional identities, uncertainty over professional status) and </w:t>
      </w:r>
      <w:r w:rsidR="00967FA4">
        <w:rPr>
          <w:rFonts w:ascii="Arial" w:hAnsi="Arial" w:cs="Arial"/>
          <w:i/>
          <w:iCs/>
        </w:rPr>
        <w:t>wo</w:t>
      </w:r>
      <w:r w:rsidRPr="007D7C58">
        <w:rPr>
          <w:rFonts w:ascii="Arial" w:hAnsi="Arial" w:cs="Arial"/>
          <w:i/>
          <w:iCs/>
        </w:rPr>
        <w:t>rking practice</w:t>
      </w:r>
      <w:r w:rsidRPr="007D7C58">
        <w:rPr>
          <w:rFonts w:ascii="Arial" w:hAnsi="Arial" w:cs="Arial"/>
        </w:rPr>
        <w:t>s (improved communication between agencies/services, improved interaction amongst professionals, increased accessibility of other agencies, improved accessibility to information from other agencies, greater opportunities for information sharing and problem solving, increased workload on individual professiona</w:t>
      </w:r>
      <w:r w:rsidR="00606C61">
        <w:rPr>
          <w:rFonts w:ascii="Arial" w:hAnsi="Arial" w:cs="Arial"/>
        </w:rPr>
        <w:t>ls, potential for duplication).</w:t>
      </w:r>
    </w:p>
    <w:p w14:paraId="5DC7BE81" w14:textId="5DF8A05B" w:rsidR="002B6C11" w:rsidRPr="007D7C58" w:rsidRDefault="00E1386B" w:rsidP="00E1386B">
      <w:pPr>
        <w:spacing w:line="360" w:lineRule="auto"/>
        <w:jc w:val="both"/>
        <w:rPr>
          <w:rFonts w:ascii="Arial" w:hAnsi="Arial" w:cs="Arial"/>
        </w:rPr>
      </w:pPr>
      <w:r w:rsidRPr="007D7C58">
        <w:rPr>
          <w:rFonts w:ascii="Arial" w:hAnsi="Arial" w:cs="Arial"/>
        </w:rPr>
        <w:t>Examining impact on service us</w:t>
      </w:r>
      <w:r w:rsidR="00967FA4">
        <w:rPr>
          <w:rFonts w:ascii="Arial" w:hAnsi="Arial" w:cs="Arial"/>
        </w:rPr>
        <w:t>ers, two levels were identified;</w:t>
      </w:r>
      <w:r w:rsidR="00967FA4" w:rsidRPr="007D7C58">
        <w:rPr>
          <w:rFonts w:ascii="Arial" w:hAnsi="Arial" w:cs="Arial"/>
          <w:i/>
          <w:iCs/>
        </w:rPr>
        <w:t xml:space="preserve"> </w:t>
      </w:r>
      <w:r w:rsidR="00967FA4">
        <w:rPr>
          <w:rFonts w:ascii="Arial" w:hAnsi="Arial" w:cs="Arial"/>
          <w:i/>
          <w:iCs/>
        </w:rPr>
        <w:t>i</w:t>
      </w:r>
      <w:r w:rsidRPr="007D7C58">
        <w:rPr>
          <w:rFonts w:ascii="Arial" w:hAnsi="Arial" w:cs="Arial"/>
          <w:i/>
          <w:iCs/>
        </w:rPr>
        <w:t>mproved services for service users</w:t>
      </w:r>
      <w:r w:rsidRPr="007D7C58">
        <w:rPr>
          <w:rFonts w:ascii="Arial" w:hAnsi="Arial" w:cs="Arial"/>
        </w:rPr>
        <w:t xml:space="preserve"> (easier/quicker access to services, referral to appropriate agencies, increased focus on prevention/early intervention and reduced need to access specialist services, reduced stigma attached to accessing services) and </w:t>
      </w:r>
      <w:r w:rsidRPr="007D7C58">
        <w:rPr>
          <w:rFonts w:ascii="Arial" w:hAnsi="Arial" w:cs="Arial"/>
          <w:i/>
          <w:iCs/>
        </w:rPr>
        <w:t xml:space="preserve">Improved lives </w:t>
      </w:r>
      <w:r w:rsidRPr="007D7C58">
        <w:rPr>
          <w:rFonts w:ascii="Arial" w:hAnsi="Arial" w:cs="Arial"/>
        </w:rPr>
        <w:t>(improved support and guidance). Finally, impact on the agencies themselves (increased demand placed on services/agencies, increased positive inter-agency relationships, improved communication between agencies, improved data sharing and effi</w:t>
      </w:r>
      <w:r w:rsidR="002B6C11">
        <w:rPr>
          <w:rFonts w:ascii="Arial" w:hAnsi="Arial" w:cs="Arial"/>
        </w:rPr>
        <w:t xml:space="preserve">ciency in savings).            </w:t>
      </w:r>
    </w:p>
    <w:p w14:paraId="2336C078" w14:textId="05A0BF5D" w:rsidR="00E1386B" w:rsidRPr="007D7C58" w:rsidRDefault="00E1386B" w:rsidP="00E1386B">
      <w:pPr>
        <w:pStyle w:val="Heading2"/>
        <w:rPr>
          <w:rFonts w:ascii="Arial" w:hAnsi="Arial" w:cs="Arial"/>
          <w:sz w:val="24"/>
          <w:szCs w:val="24"/>
        </w:rPr>
      </w:pPr>
      <w:bookmarkStart w:id="16" w:name="_Toc52008878"/>
      <w:r w:rsidRPr="007D7C58">
        <w:rPr>
          <w:rStyle w:val="IntenseEmphasis"/>
          <w:rFonts w:ascii="Arial" w:hAnsi="Arial" w:cs="Arial"/>
          <w:i w:val="0"/>
          <w:iCs w:val="0"/>
          <w:color w:val="2F5496" w:themeColor="accent1" w:themeShade="BF"/>
          <w:sz w:val="24"/>
          <w:szCs w:val="24"/>
        </w:rPr>
        <w:t>Identifying effective practices for MASH frameworks: What does good look like?</w:t>
      </w:r>
      <w:bookmarkEnd w:id="16"/>
    </w:p>
    <w:p w14:paraId="06828926" w14:textId="77777777" w:rsidR="00E1386B" w:rsidRPr="007D7C58" w:rsidRDefault="00E1386B" w:rsidP="00E1386B">
      <w:pPr>
        <w:rPr>
          <w:rFonts w:ascii="Arial" w:hAnsi="Arial" w:cs="Arial"/>
        </w:rPr>
      </w:pPr>
    </w:p>
    <w:p w14:paraId="5E63FDF5" w14:textId="6E21DF48" w:rsidR="00E1386B" w:rsidRPr="007D7C58" w:rsidRDefault="00E1386B" w:rsidP="00E1386B">
      <w:pPr>
        <w:spacing w:line="360" w:lineRule="auto"/>
        <w:jc w:val="both"/>
        <w:rPr>
          <w:rFonts w:ascii="Arial" w:hAnsi="Arial" w:cs="Arial"/>
        </w:rPr>
      </w:pPr>
      <w:r w:rsidRPr="007D7C58">
        <w:rPr>
          <w:rFonts w:ascii="Arial" w:hAnsi="Arial" w:cs="Arial"/>
        </w:rPr>
        <w:t>The introduction of MASH as more formal arrangements for operational safeguarding, which is accredited to Nigel Boulton (Golden et al., 2011), is a recent example of multi-agency practitioners taking a shared responsibility to identify and manage vulnerability at the earliest opportunity. By co-locating safeguarding agencies, MASH aimed to move towards a more collaborative approach, increasing the likelihood of safeguarding decisions being holistic, effective, and more proactive (Cullinan, 20</w:t>
      </w:r>
      <w:r w:rsidR="002B6C11">
        <w:rPr>
          <w:rFonts w:ascii="Arial" w:hAnsi="Arial" w:cs="Arial"/>
        </w:rPr>
        <w:t xml:space="preserve">13; Hanson et al., 2015). </w:t>
      </w:r>
    </w:p>
    <w:p w14:paraId="3D127D84" w14:textId="77777777" w:rsidR="00E1386B" w:rsidRPr="007D7C58" w:rsidRDefault="00E1386B" w:rsidP="00E1386B">
      <w:pPr>
        <w:spacing w:line="360" w:lineRule="auto"/>
        <w:jc w:val="both"/>
        <w:rPr>
          <w:rFonts w:ascii="Arial" w:hAnsi="Arial" w:cs="Arial"/>
        </w:rPr>
      </w:pPr>
      <w:r w:rsidRPr="007D7C58">
        <w:rPr>
          <w:rFonts w:ascii="Arial" w:hAnsi="Arial" w:cs="Arial"/>
        </w:rPr>
        <w:t xml:space="preserve">Since 2010, many local authorities in Wales and England have embedded a MASH framework into their safeguarding practices, allowing the gaps within traditional silo approaches to be acknowledged and rectified. While a legal definition of MASH does not exist, the Home Office (2014) recognises that most MASH frameworks are based upon three core elements: </w:t>
      </w:r>
    </w:p>
    <w:p w14:paraId="0965FECF" w14:textId="77777777" w:rsidR="00E1386B" w:rsidRPr="007D7C58" w:rsidRDefault="00E1386B" w:rsidP="007A097C">
      <w:pPr>
        <w:pStyle w:val="ListParagraph"/>
        <w:numPr>
          <w:ilvl w:val="0"/>
          <w:numId w:val="7"/>
        </w:numPr>
        <w:spacing w:line="360" w:lineRule="auto"/>
        <w:jc w:val="both"/>
        <w:rPr>
          <w:rFonts w:ascii="Arial" w:hAnsi="Arial" w:cs="Arial"/>
        </w:rPr>
      </w:pPr>
      <w:r w:rsidRPr="007D7C58">
        <w:rPr>
          <w:rFonts w:ascii="Arial" w:hAnsi="Arial" w:cs="Arial"/>
        </w:rPr>
        <w:t xml:space="preserve">Information sharing; </w:t>
      </w:r>
    </w:p>
    <w:p w14:paraId="28ECF41D" w14:textId="77777777" w:rsidR="00E1386B" w:rsidRPr="007D7C58" w:rsidRDefault="00E1386B" w:rsidP="007A097C">
      <w:pPr>
        <w:pStyle w:val="ListParagraph"/>
        <w:numPr>
          <w:ilvl w:val="0"/>
          <w:numId w:val="7"/>
        </w:numPr>
        <w:spacing w:line="360" w:lineRule="auto"/>
        <w:jc w:val="both"/>
        <w:rPr>
          <w:rFonts w:ascii="Arial" w:hAnsi="Arial" w:cs="Arial"/>
        </w:rPr>
      </w:pPr>
      <w:r w:rsidRPr="007D7C58">
        <w:rPr>
          <w:rFonts w:ascii="Arial" w:hAnsi="Arial" w:cs="Arial"/>
        </w:rPr>
        <w:t xml:space="preserve">Joint decision making </w:t>
      </w:r>
    </w:p>
    <w:p w14:paraId="1738E920" w14:textId="4B041DFB" w:rsidR="00E1386B" w:rsidRPr="002B6C11" w:rsidRDefault="00E1386B" w:rsidP="007A097C">
      <w:pPr>
        <w:pStyle w:val="ListParagraph"/>
        <w:numPr>
          <w:ilvl w:val="0"/>
          <w:numId w:val="7"/>
        </w:numPr>
        <w:spacing w:line="360" w:lineRule="auto"/>
        <w:jc w:val="both"/>
        <w:rPr>
          <w:rFonts w:ascii="Arial" w:hAnsi="Arial" w:cs="Arial"/>
        </w:rPr>
      </w:pPr>
      <w:r w:rsidRPr="007D7C58">
        <w:rPr>
          <w:rFonts w:ascii="Arial" w:hAnsi="Arial" w:cs="Arial"/>
        </w:rPr>
        <w:t xml:space="preserve">Co-ordinated interventions </w:t>
      </w:r>
    </w:p>
    <w:p w14:paraId="2B441269" w14:textId="77777777" w:rsidR="0073186D" w:rsidRDefault="0073186D">
      <w:pPr>
        <w:rPr>
          <w:rFonts w:asciiTheme="majorHAnsi" w:eastAsiaTheme="majorEastAsia" w:hAnsiTheme="majorHAnsi" w:cstheme="majorBidi"/>
          <w:color w:val="2F5496" w:themeColor="accent1" w:themeShade="BF"/>
          <w:sz w:val="28"/>
          <w:szCs w:val="28"/>
        </w:rPr>
      </w:pPr>
      <w:r>
        <w:br w:type="page"/>
      </w:r>
    </w:p>
    <w:p w14:paraId="5F8E700C" w14:textId="1D2EDA4E" w:rsidR="00606C61" w:rsidRPr="00C861CD" w:rsidRDefault="00C861CD" w:rsidP="00C861CD">
      <w:pPr>
        <w:pStyle w:val="Caption"/>
        <w:rPr>
          <w:rFonts w:ascii="Arial" w:hAnsi="Arial" w:cs="Arial"/>
          <w:noProof/>
          <w:sz w:val="24"/>
          <w:szCs w:val="24"/>
          <w:lang w:eastAsia="en-GB"/>
        </w:rPr>
      </w:pPr>
      <w:bookmarkStart w:id="17" w:name="_Toc55824776"/>
      <w:r w:rsidRPr="00C861CD">
        <w:rPr>
          <w:rFonts w:ascii="Arial" w:hAnsi="Arial" w:cs="Arial"/>
          <w:sz w:val="24"/>
          <w:szCs w:val="24"/>
        </w:rPr>
        <w:t xml:space="preserve">Figure </w:t>
      </w:r>
      <w:r w:rsidRPr="00C861CD">
        <w:rPr>
          <w:rFonts w:ascii="Arial" w:hAnsi="Arial" w:cs="Arial"/>
          <w:sz w:val="24"/>
          <w:szCs w:val="24"/>
        </w:rPr>
        <w:fldChar w:fldCharType="begin"/>
      </w:r>
      <w:r w:rsidRPr="00C861CD">
        <w:rPr>
          <w:rFonts w:ascii="Arial" w:hAnsi="Arial" w:cs="Arial"/>
          <w:sz w:val="24"/>
          <w:szCs w:val="24"/>
        </w:rPr>
        <w:instrText xml:space="preserve"> SEQ Figure \* ARABIC </w:instrText>
      </w:r>
      <w:r w:rsidRPr="00C861CD">
        <w:rPr>
          <w:rFonts w:ascii="Arial" w:hAnsi="Arial" w:cs="Arial"/>
          <w:sz w:val="24"/>
          <w:szCs w:val="24"/>
        </w:rPr>
        <w:fldChar w:fldCharType="separate"/>
      </w:r>
      <w:r w:rsidR="00E4177F">
        <w:rPr>
          <w:rFonts w:ascii="Arial" w:hAnsi="Arial" w:cs="Arial"/>
          <w:noProof/>
          <w:sz w:val="24"/>
          <w:szCs w:val="24"/>
        </w:rPr>
        <w:t>4</w:t>
      </w:r>
      <w:r w:rsidRPr="00C861CD">
        <w:rPr>
          <w:rFonts w:ascii="Arial" w:hAnsi="Arial" w:cs="Arial"/>
          <w:sz w:val="24"/>
          <w:szCs w:val="24"/>
        </w:rPr>
        <w:fldChar w:fldCharType="end"/>
      </w:r>
      <w:r w:rsidRPr="00C861CD">
        <w:rPr>
          <w:rFonts w:ascii="Arial" w:hAnsi="Arial" w:cs="Arial"/>
          <w:sz w:val="24"/>
          <w:szCs w:val="24"/>
        </w:rPr>
        <w:t>. Example of MASH process (source: Shorrock, McManus &amp; Kirby, 2019a)</w:t>
      </w:r>
      <w:bookmarkEnd w:id="17"/>
    </w:p>
    <w:p w14:paraId="564C56E4" w14:textId="7BA9F63E" w:rsidR="00606C61" w:rsidRPr="007D7C58" w:rsidRDefault="00CF456E" w:rsidP="00E1386B">
      <w:pPr>
        <w:rPr>
          <w:rFonts w:ascii="Arial" w:hAnsi="Arial" w:cs="Arial"/>
          <w:noProof/>
          <w:lang w:eastAsia="en-GB"/>
        </w:rPr>
      </w:pPr>
      <w:r>
        <w:rPr>
          <w:noProof/>
          <w:lang w:eastAsia="en-GB"/>
        </w:rPr>
        <w:drawing>
          <wp:inline distT="0" distB="0" distL="0" distR="0" wp14:anchorId="539D89C6" wp14:editId="682B063B">
            <wp:extent cx="6011501" cy="312293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93" t="29486" r="25852" b="10676"/>
                    <a:stretch/>
                  </pic:blipFill>
                  <pic:spPr bwMode="auto">
                    <a:xfrm>
                      <a:off x="0" y="0"/>
                      <a:ext cx="6037746" cy="3136564"/>
                    </a:xfrm>
                    <a:prstGeom prst="rect">
                      <a:avLst/>
                    </a:prstGeom>
                    <a:ln>
                      <a:noFill/>
                    </a:ln>
                    <a:extLst>
                      <a:ext uri="{53640926-AAD7-44D8-BBD7-CCE9431645EC}">
                        <a14:shadowObscured xmlns:a14="http://schemas.microsoft.com/office/drawing/2010/main"/>
                      </a:ext>
                    </a:extLst>
                  </pic:spPr>
                </pic:pic>
              </a:graphicData>
            </a:graphic>
          </wp:inline>
        </w:drawing>
      </w:r>
    </w:p>
    <w:p w14:paraId="68630A5E" w14:textId="75BE3314"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hAnsi="Arial" w:cs="Arial"/>
        </w:rPr>
        <w:t xml:space="preserve">However, it has been acknowledged that without any legal/statutory definition, or guidance on the set up, or processes within these more formal operating safeguarding arrangements, local authorities and police forces have varied in their approaches within their area and also across the UK (Shorrock, McManus, Kirby, 2019a, 2019b). </w:t>
      </w:r>
      <w:r w:rsidRPr="007D7C58">
        <w:rPr>
          <w:rFonts w:ascii="Arial" w:eastAsia="Times New Roman" w:hAnsi="Arial" w:cs="Arial"/>
          <w:lang w:eastAsia="en-GB"/>
        </w:rPr>
        <w:t>Transferring the recommendations of Acts, policies and guidelines into everyday practices has never been an easy task, since multi-agency partnerships are complex forms of social interaction, requiring the “re-negotiation of power, control and authority which can cross different professional boundaries” (Harris and Allen, 2011, p. 406). Morrison (1996) warned that whilst partnerships and collaborations are necessary, they are not the solution to c</w:t>
      </w:r>
      <w:r w:rsidR="00967FA4">
        <w:rPr>
          <w:rFonts w:ascii="Arial" w:eastAsia="Times New Roman" w:hAnsi="Arial" w:cs="Arial"/>
          <w:lang w:eastAsia="en-GB"/>
        </w:rPr>
        <w:t>onflict-f</w:t>
      </w:r>
      <w:r w:rsidRPr="007D7C58">
        <w:rPr>
          <w:rFonts w:ascii="Arial" w:eastAsia="Times New Roman" w:hAnsi="Arial" w:cs="Arial"/>
          <w:lang w:eastAsia="en-GB"/>
        </w:rPr>
        <w:t xml:space="preserve">ree safeguarding processes. </w:t>
      </w:r>
    </w:p>
    <w:p w14:paraId="3A91B5E1" w14:textId="77777777"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 xml:space="preserve">Yet, despite the emphasis that has been placed on these three core elements, various models and features of multi-agency partnerships have emerged, with academics and agencies unable to agree upon a single framework. Watson et al. (2002) proposed that there are three broad types of multi-agency co-operation. The first was multidisciplinary working, which was defined as a single agency rarely co-ordinating with other agencies, choosing instead to focus upon their own priorities. Conversely, interdisciplinary working involved individual agencies assessing the needs of an individual and then meeting with other agencies to discuss findings and set goals. Finally, transdisciplinary working was based upon professionals, from different agencies, working together to share aims, information and responsibilities. </w:t>
      </w:r>
    </w:p>
    <w:p w14:paraId="02FB4AA4" w14:textId="77777777"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 xml:space="preserve">Similarly, Cheminais (2009) refers to the five degrees of multi-agency partnership working. In this model, terms such as co-existence, co-ordination and co-ownership were used to describe a continuum of multi-agency interactions. Therefore, Cheminais argued that partnerships could range from just clarifying the role and responsibilities of an agency (coexistence), through to agencies committing themselves to a common goal and adapting their practices to achieve this goal (co-ownership). A final model of multi-agency partnership is Wilcox’s Ladder of Participation (Wilcox, 1994), which was influenced by Arnstein’s Ladder of Citizen Participation (Arnstein, 1969). Like the other models mentioned, Wilcox’s ladder acknowledged the various levels of participation. Stage one, ‘information stage’, was deemed to be the lowest level of participation and control, whilst stage five, ‘supporting stage,’ had the highest degree of participation and control. </w:t>
      </w:r>
    </w:p>
    <w:p w14:paraId="7D6B1725" w14:textId="7D1AAC3E"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 xml:space="preserve">Consequently, the range of multi-agency models is vast, </w:t>
      </w:r>
      <w:r w:rsidR="00967FA4">
        <w:rPr>
          <w:rFonts w:ascii="Arial" w:eastAsia="Times New Roman" w:hAnsi="Arial" w:cs="Arial"/>
          <w:lang w:eastAsia="en-GB"/>
        </w:rPr>
        <w:t>reflecting</w:t>
      </w:r>
      <w:r w:rsidRPr="007D7C58">
        <w:rPr>
          <w:rFonts w:ascii="Arial" w:eastAsia="Times New Roman" w:hAnsi="Arial" w:cs="Arial"/>
          <w:lang w:eastAsia="en-GB"/>
        </w:rPr>
        <w:t xml:space="preserve"> why academics and professionals find it difficult to agree upon one framework of collaboration. However, all the models mentioned here, and those that were overlooked (Cameron</w:t>
      </w:r>
      <w:r w:rsidR="00967FA4">
        <w:rPr>
          <w:rFonts w:ascii="Arial" w:eastAsia="Times New Roman" w:hAnsi="Arial" w:cs="Arial"/>
          <w:lang w:eastAsia="en-GB"/>
        </w:rPr>
        <w:t xml:space="preserve"> &amp;</w:t>
      </w:r>
      <w:r w:rsidRPr="007D7C58">
        <w:rPr>
          <w:rFonts w:ascii="Arial" w:eastAsia="Times New Roman" w:hAnsi="Arial" w:cs="Arial"/>
          <w:lang w:eastAsia="en-GB"/>
        </w:rPr>
        <w:t xml:space="preserve"> Lart 2003, Atkinson et al., 2002), recognised that partnerships can vary from a simple association, to a more complex relationship. Thus, it can be argued that if a multi-agency partnership is to be successfully established, certain features need to be present. Subsequently, Miller and McNicholl (2003) proposed that the core features needed for effective collaboration include: </w:t>
      </w:r>
    </w:p>
    <w:p w14:paraId="1063CEAC" w14:textId="0FA74554" w:rsidR="00E1386B" w:rsidRPr="007D7C58" w:rsidRDefault="00E1386B" w:rsidP="007A097C">
      <w:pPr>
        <w:pStyle w:val="ListParagraph"/>
        <w:numPr>
          <w:ilvl w:val="0"/>
          <w:numId w:val="8"/>
        </w:numPr>
        <w:spacing w:before="100" w:beforeAutospacing="1" w:after="100" w:afterAutospacing="1" w:line="360" w:lineRule="auto"/>
        <w:ind w:left="1134"/>
        <w:jc w:val="both"/>
        <w:rPr>
          <w:rFonts w:ascii="Arial" w:eastAsia="Times New Roman" w:hAnsi="Arial" w:cs="Arial"/>
          <w:lang w:eastAsia="en-GB"/>
        </w:rPr>
      </w:pPr>
      <w:r w:rsidRPr="007D7C58">
        <w:rPr>
          <w:rFonts w:ascii="Arial" w:eastAsia="Times New Roman" w:hAnsi="Arial" w:cs="Arial"/>
          <w:lang w:eastAsia="en-GB"/>
        </w:rPr>
        <w:t>Unified management systems</w:t>
      </w:r>
    </w:p>
    <w:p w14:paraId="5FFC5A00" w14:textId="6A8E82AC" w:rsidR="00E1386B" w:rsidRPr="007D7C58" w:rsidRDefault="00967FA4" w:rsidP="007A097C">
      <w:pPr>
        <w:pStyle w:val="ListParagraph"/>
        <w:numPr>
          <w:ilvl w:val="0"/>
          <w:numId w:val="8"/>
        </w:numPr>
        <w:spacing w:before="100" w:beforeAutospacing="1" w:after="100" w:afterAutospacing="1" w:line="360" w:lineRule="auto"/>
        <w:ind w:left="1134"/>
        <w:jc w:val="both"/>
        <w:rPr>
          <w:rFonts w:ascii="Arial" w:eastAsia="Times New Roman" w:hAnsi="Arial" w:cs="Arial"/>
          <w:lang w:eastAsia="en-GB"/>
        </w:rPr>
      </w:pPr>
      <w:r>
        <w:rPr>
          <w:rFonts w:ascii="Arial" w:eastAsia="Times New Roman" w:hAnsi="Arial" w:cs="Arial"/>
          <w:lang w:eastAsia="en-GB"/>
        </w:rPr>
        <w:t>Pooled funds</w:t>
      </w:r>
    </w:p>
    <w:p w14:paraId="6F1590B5" w14:textId="77777777" w:rsidR="00E1386B" w:rsidRPr="007D7C58" w:rsidRDefault="00E1386B" w:rsidP="007A097C">
      <w:pPr>
        <w:pStyle w:val="ListParagraph"/>
        <w:numPr>
          <w:ilvl w:val="0"/>
          <w:numId w:val="8"/>
        </w:numPr>
        <w:spacing w:before="100" w:beforeAutospacing="1" w:after="100" w:afterAutospacing="1" w:line="360" w:lineRule="auto"/>
        <w:ind w:left="1134"/>
        <w:jc w:val="both"/>
        <w:rPr>
          <w:rFonts w:ascii="Arial" w:eastAsia="Times New Roman" w:hAnsi="Arial" w:cs="Arial"/>
          <w:lang w:eastAsia="en-GB"/>
        </w:rPr>
      </w:pPr>
      <w:r w:rsidRPr="007D7C58">
        <w:rPr>
          <w:rFonts w:ascii="Arial" w:eastAsia="Times New Roman" w:hAnsi="Arial" w:cs="Arial"/>
          <w:lang w:eastAsia="en-GB"/>
        </w:rPr>
        <w:t>Multi-agency common governance</w:t>
      </w:r>
      <w:r w:rsidRPr="007D7C58">
        <w:rPr>
          <w:rFonts w:ascii="Arial" w:eastAsia="Times New Roman" w:hAnsi="Arial" w:cs="Arial"/>
          <w:highlight w:val="yellow"/>
          <w:lang w:eastAsia="en-GB"/>
        </w:rPr>
        <w:t xml:space="preserve"> </w:t>
      </w:r>
    </w:p>
    <w:p w14:paraId="295D605F" w14:textId="77777777" w:rsidR="00E1386B" w:rsidRPr="007D7C58" w:rsidRDefault="00E1386B" w:rsidP="007A097C">
      <w:pPr>
        <w:pStyle w:val="ListParagraph"/>
        <w:numPr>
          <w:ilvl w:val="0"/>
          <w:numId w:val="8"/>
        </w:numPr>
        <w:spacing w:before="100" w:beforeAutospacing="1" w:after="100" w:afterAutospacing="1" w:line="360" w:lineRule="auto"/>
        <w:ind w:left="1134"/>
        <w:jc w:val="both"/>
        <w:rPr>
          <w:rFonts w:ascii="Arial" w:eastAsia="Times New Roman" w:hAnsi="Arial" w:cs="Arial"/>
          <w:lang w:eastAsia="en-GB"/>
        </w:rPr>
      </w:pPr>
      <w:r w:rsidRPr="007D7C58">
        <w:rPr>
          <w:rFonts w:ascii="Arial" w:eastAsia="Times New Roman" w:hAnsi="Arial" w:cs="Arial"/>
          <w:lang w:eastAsia="en-GB"/>
        </w:rPr>
        <w:t xml:space="preserve">Shared training and integrated information sharing systems </w:t>
      </w:r>
    </w:p>
    <w:p w14:paraId="7E46F6A6" w14:textId="5DB69940"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According to Dunn et al. (200</w:t>
      </w:r>
      <w:r w:rsidR="00967FA4">
        <w:rPr>
          <w:rFonts w:ascii="Arial" w:eastAsia="Times New Roman" w:hAnsi="Arial" w:cs="Arial"/>
          <w:lang w:eastAsia="en-GB"/>
        </w:rPr>
        <w:t xml:space="preserve">0), unified management systems represent </w:t>
      </w:r>
      <w:r w:rsidRPr="007D7C58">
        <w:rPr>
          <w:rFonts w:ascii="Arial" w:eastAsia="Times New Roman" w:hAnsi="Arial" w:cs="Arial"/>
          <w:lang w:eastAsia="en-GB"/>
        </w:rPr>
        <w:t xml:space="preserve">an essential component of interagency partnerships, with working relationships needing to be built upon trust and mutual respect. Moreover, interagency partnerships need to clarify roles and responsibilities within the partnership, as well as identify levels of authority and accountability. To achieve this, partnerships need to appoint leaders with specific attributes (Atkinson et al., 2007), draft an agreed timetable for implementing change (Sloper, 2004), as well as holding case meetings on a regular basis (Salmon and Rapport, 2005). Furthermore, Convery (1998) argued that if a partnership was to advance, individuals need the support of others to enable constructive and self-critical reflection. This not only eradicates past </w:t>
      </w:r>
      <w:r w:rsidR="00812C3C" w:rsidRPr="007D7C58">
        <w:rPr>
          <w:rFonts w:ascii="Arial" w:eastAsia="Times New Roman" w:hAnsi="Arial" w:cs="Arial"/>
          <w:lang w:eastAsia="en-GB"/>
        </w:rPr>
        <w:t>mistakes</w:t>
      </w:r>
      <w:r w:rsidR="00812C3C">
        <w:rPr>
          <w:rFonts w:ascii="Arial" w:eastAsia="Times New Roman" w:hAnsi="Arial" w:cs="Arial"/>
          <w:lang w:eastAsia="en-GB"/>
        </w:rPr>
        <w:t>,</w:t>
      </w:r>
      <w:r w:rsidR="00812C3C" w:rsidRPr="007D7C58">
        <w:rPr>
          <w:rFonts w:ascii="Arial" w:eastAsia="Times New Roman" w:hAnsi="Arial" w:cs="Arial"/>
          <w:lang w:eastAsia="en-GB"/>
        </w:rPr>
        <w:t xml:space="preserve"> but</w:t>
      </w:r>
      <w:r w:rsidRPr="007D7C58">
        <w:rPr>
          <w:rFonts w:ascii="Arial" w:eastAsia="Times New Roman" w:hAnsi="Arial" w:cs="Arial"/>
          <w:lang w:eastAsia="en-GB"/>
        </w:rPr>
        <w:t xml:space="preserve"> </w:t>
      </w:r>
      <w:r w:rsidR="00967FA4">
        <w:rPr>
          <w:rFonts w:ascii="Arial" w:eastAsia="Times New Roman" w:hAnsi="Arial" w:cs="Arial"/>
          <w:lang w:eastAsia="en-GB"/>
        </w:rPr>
        <w:t xml:space="preserve">also </w:t>
      </w:r>
      <w:r w:rsidRPr="007D7C58">
        <w:rPr>
          <w:rFonts w:ascii="Arial" w:eastAsia="Times New Roman" w:hAnsi="Arial" w:cs="Arial"/>
          <w:lang w:eastAsia="en-GB"/>
        </w:rPr>
        <w:t>creates an opportunity to learn from them. Therefore, Abbott and colleagues (2005) concluded that effective and efficient collaborations required professionals to work across their traditional boundaries, modifying their role and responsibilities to meet the demands of integrated working. However, Feng and colleagues (2010) argued that whilst it is easy for professionals to have defined roles, it is harder to motivate individuals to function as an effective team. Moreover, Ehrle and colleagues (2004) commented that such disagreements could result in the loss of partnership direction and commitment. Thus, if unified management systems are to become established, Crockett et al. (2013) argued that agency cultures must merge, albeit this creates major challenges. Principally, professional approaches to safeguarding vary, with agencies using different languages and terminology to describe similar problems and processes.</w:t>
      </w:r>
    </w:p>
    <w:p w14:paraId="03712BDB" w14:textId="7CAB0606"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A key factor of influence is common governance. Shor</w:t>
      </w:r>
      <w:r w:rsidR="00967FA4">
        <w:rPr>
          <w:rFonts w:ascii="Arial" w:eastAsia="Times New Roman" w:hAnsi="Arial" w:cs="Arial"/>
          <w:lang w:eastAsia="en-GB"/>
        </w:rPr>
        <w:t>rock, McManus and Kirby (2019b)</w:t>
      </w:r>
      <w:r w:rsidR="00967FA4" w:rsidRPr="007D7C58">
        <w:rPr>
          <w:rFonts w:ascii="Arial" w:eastAsia="Times New Roman" w:hAnsi="Arial" w:cs="Arial"/>
          <w:lang w:eastAsia="en-GB"/>
        </w:rPr>
        <w:t xml:space="preserve"> </w:t>
      </w:r>
      <w:r w:rsidRPr="007D7C58">
        <w:rPr>
          <w:rFonts w:ascii="Arial" w:eastAsia="Times New Roman" w:hAnsi="Arial" w:cs="Arial"/>
          <w:lang w:eastAsia="en-GB"/>
        </w:rPr>
        <w:t xml:space="preserve">noted that this is perhaps the easiest factor to achieve, since professionals working in the same environment usually strive for the same results. To achieve multi-agency common governance, Huxham and Vaugen (2000) recommended the introduction of collective performance indicators and shared goals, with Atkinson and colleagues (2002) finding that the development of shared goals and objectives reduced the likelihood of individual agency agendas remaining. Incidentally, Scott and Bruce (1994) concluded that staff, who believed in their agencies drive for innovation, were more likely to engage in multi-agency partnerships. Therefore, reaffirming the belief that common governance can be achieved through the implementation of shared goals and values. </w:t>
      </w:r>
    </w:p>
    <w:p w14:paraId="27AC1341" w14:textId="1D8A7648"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A final important factor is the integration of information sharing systems, enabling effective and efficient communication to emerge (Atkinson et al., 2007; Salmon et al., 2005). Research by Miller and Ahmed (2000), coupled with Lord Laming’s (2003) recommendations, acknowledged that the successfulness of any collaboration rested upon the introduction of a ‘common language’. Similarly, Pinkney et al. (2008) found that one of the main strengths of multi-agency partnerships, according to social workers, was the ability to share information with other professionals. Therefore, the effectiveness of a multi-agency partnership depends upon adequate information sharing, particularly ICT systems, which allow agencies to access all relevant information quick</w:t>
      </w:r>
      <w:r w:rsidR="00967FA4">
        <w:rPr>
          <w:rFonts w:ascii="Arial" w:eastAsia="Times New Roman" w:hAnsi="Arial" w:cs="Arial"/>
          <w:lang w:eastAsia="en-GB"/>
        </w:rPr>
        <w:t>ly</w:t>
      </w:r>
      <w:r w:rsidRPr="007D7C58">
        <w:rPr>
          <w:rFonts w:ascii="Arial" w:eastAsia="Times New Roman" w:hAnsi="Arial" w:cs="Arial"/>
          <w:lang w:eastAsia="en-GB"/>
        </w:rPr>
        <w:t xml:space="preserve"> and easily. As Lewis (2006) argued, electronic methods of storing and </w:t>
      </w:r>
      <w:r w:rsidR="00967FA4">
        <w:rPr>
          <w:rFonts w:ascii="Arial" w:eastAsia="Times New Roman" w:hAnsi="Arial" w:cs="Arial"/>
          <w:lang w:eastAsia="en-GB"/>
        </w:rPr>
        <w:t xml:space="preserve">exchanging </w:t>
      </w:r>
      <w:r w:rsidRPr="007D7C58">
        <w:rPr>
          <w:rFonts w:ascii="Arial" w:eastAsia="Times New Roman" w:hAnsi="Arial" w:cs="Arial"/>
          <w:lang w:eastAsia="en-GB"/>
        </w:rPr>
        <w:t xml:space="preserve">information have the capacity to improve communication, whilst ensuring information remains secure and confidential. Thus, integrated information systems have the potential to help to bridge and aid the flow of communication, providing agencies the opportunity to move away from lone working, towards collective decision making. </w:t>
      </w:r>
    </w:p>
    <w:p w14:paraId="0F6B5BEA" w14:textId="5069D38A"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By outlining the requirements of multi-agency partnerships, the complexity of implementing collaborative working practices has been demonstrated. T</w:t>
      </w:r>
      <w:r w:rsidR="00967FA4">
        <w:rPr>
          <w:rFonts w:ascii="Arial" w:eastAsia="Times New Roman" w:hAnsi="Arial" w:cs="Arial"/>
          <w:lang w:eastAsia="en-GB"/>
        </w:rPr>
        <w:t>his</w:t>
      </w:r>
      <w:r w:rsidRPr="007D7C58">
        <w:rPr>
          <w:rFonts w:ascii="Arial" w:eastAsia="Times New Roman" w:hAnsi="Arial" w:cs="Arial"/>
          <w:lang w:eastAsia="en-GB"/>
        </w:rPr>
        <w:t xml:space="preserve"> supports Van Eyk and Baum’s (2002) statement that interagency collaboration does not occur automatically, but needs to be designed and imposed. Furthermore, Jones and Gallop (2003) argue that time constraints impede the initiation and continuation of multi- agency partnerships, since there is</w:t>
      </w:r>
      <w:r w:rsidR="00C011FE">
        <w:rPr>
          <w:rFonts w:ascii="Arial" w:eastAsia="Times New Roman" w:hAnsi="Arial" w:cs="Arial"/>
          <w:lang w:eastAsia="en-GB"/>
        </w:rPr>
        <w:t xml:space="preserve"> </w:t>
      </w:r>
      <w:r w:rsidRPr="007D7C58">
        <w:rPr>
          <w:rFonts w:ascii="Arial" w:eastAsia="Times New Roman" w:hAnsi="Arial" w:cs="Arial"/>
          <w:lang w:eastAsia="en-GB"/>
        </w:rPr>
        <w:t>too</w:t>
      </w:r>
      <w:r w:rsidR="00C011FE">
        <w:rPr>
          <w:rFonts w:ascii="Arial" w:eastAsia="Times New Roman" w:hAnsi="Arial" w:cs="Arial"/>
          <w:lang w:eastAsia="en-GB"/>
        </w:rPr>
        <w:t xml:space="preserve"> much to do and too little time t</w:t>
      </w:r>
      <w:r w:rsidRPr="007D7C58">
        <w:rPr>
          <w:rFonts w:ascii="Arial" w:eastAsia="Times New Roman" w:hAnsi="Arial" w:cs="Arial"/>
          <w:lang w:eastAsia="en-GB"/>
        </w:rPr>
        <w:t xml:space="preserve">o do it. </w:t>
      </w:r>
    </w:p>
    <w:p w14:paraId="24B1D56F" w14:textId="31D43A6E" w:rsidR="00E1386B" w:rsidRPr="007D7C58" w:rsidRDefault="00E1386B" w:rsidP="00E1386B">
      <w:pPr>
        <w:spacing w:before="100" w:beforeAutospacing="1" w:after="100" w:afterAutospacing="1" w:line="360" w:lineRule="auto"/>
        <w:jc w:val="both"/>
        <w:rPr>
          <w:rFonts w:ascii="Arial" w:eastAsia="Times New Roman" w:hAnsi="Arial" w:cs="Arial"/>
          <w:lang w:eastAsia="en-GB"/>
        </w:rPr>
      </w:pPr>
      <w:r w:rsidRPr="007D7C58">
        <w:rPr>
          <w:rFonts w:ascii="Arial" w:eastAsia="Times New Roman" w:hAnsi="Arial" w:cs="Arial"/>
          <w:lang w:eastAsia="en-GB"/>
        </w:rPr>
        <w:t>Therefore, whilst the principles of multi-agency partnerships may be attractive and theoretically beneficial, the practicalities of achieving interagency collaboration are fraught with challenges. However, policies and practitioners have not been deterred by the challenges surrounding the implementation of multi-agency partnerships. In fact, the most recent responses to vulnerability have been based upon the creation and implementation of Multi-Agency Safeguarding Hubs (MASH</w:t>
      </w:r>
      <w:r w:rsidR="00967FA4">
        <w:rPr>
          <w:rFonts w:ascii="Arial" w:eastAsia="Times New Roman" w:hAnsi="Arial" w:cs="Arial"/>
          <w:lang w:eastAsia="en-GB"/>
        </w:rPr>
        <w:t>s</w:t>
      </w:r>
      <w:r w:rsidRPr="007D7C58">
        <w:rPr>
          <w:rFonts w:ascii="Arial" w:eastAsia="Times New Roman" w:hAnsi="Arial" w:cs="Arial"/>
          <w:lang w:eastAsia="en-GB"/>
        </w:rPr>
        <w:t xml:space="preserve">). This implies that although partnership working can be complex and demanding, professionals are willing to collaborate to ensure the best possible outcome for vulnerable individuals. </w:t>
      </w:r>
    </w:p>
    <w:p w14:paraId="5555CA5B" w14:textId="709E5D77" w:rsidR="00E1386B" w:rsidRPr="007D7C58" w:rsidRDefault="00E1386B" w:rsidP="00E1386B">
      <w:pPr>
        <w:pStyle w:val="Heading2"/>
        <w:rPr>
          <w:rFonts w:ascii="Arial" w:hAnsi="Arial" w:cs="Arial"/>
          <w:sz w:val="24"/>
          <w:szCs w:val="24"/>
        </w:rPr>
      </w:pPr>
      <w:bookmarkStart w:id="18" w:name="_Toc52008879"/>
      <w:r w:rsidRPr="007D7C58">
        <w:rPr>
          <w:rFonts w:ascii="Arial" w:hAnsi="Arial" w:cs="Arial"/>
          <w:sz w:val="24"/>
          <w:szCs w:val="24"/>
        </w:rPr>
        <w:t>Multi-Agency Safeguarding Arrangements: Other factors for consideration</w:t>
      </w:r>
      <w:bookmarkEnd w:id="18"/>
    </w:p>
    <w:p w14:paraId="5740E664" w14:textId="7B5AAFC7" w:rsidR="00E1386B" w:rsidRPr="0041216A" w:rsidRDefault="00E1386B" w:rsidP="00E1386B">
      <w:pPr>
        <w:pStyle w:val="NormalWeb"/>
        <w:spacing w:line="360" w:lineRule="auto"/>
        <w:jc w:val="both"/>
        <w:rPr>
          <w:rFonts w:ascii="Arial" w:hAnsi="Arial" w:cs="Arial"/>
        </w:rPr>
      </w:pPr>
      <w:r w:rsidRPr="007D7C58">
        <w:rPr>
          <w:rFonts w:ascii="Arial" w:hAnsi="Arial" w:cs="Arial"/>
        </w:rPr>
        <w:t>Over the last decade, Multi-Agency Safeguarding Hubs (MASHs) have gained increased attention, with more Local Authorities either setting up, or considering plans for a MASH as part of their safeguarding practice. However, research examining how MASH has improved the identification and management of risk has been neglected. This has made it increasingly difficult to observe whether or not theoretical benefits of the MASH framework have been successfully transferred into safeguarding practices (Shorrock, McManus &amp; Kirby, 2019a/b). This begs the question</w:t>
      </w:r>
      <w:r w:rsidR="00967FA4">
        <w:rPr>
          <w:rFonts w:ascii="Arial" w:hAnsi="Arial" w:cs="Arial"/>
        </w:rPr>
        <w:t>;</w:t>
      </w:r>
      <w:r w:rsidRPr="007D7C58">
        <w:rPr>
          <w:rFonts w:ascii="Arial" w:hAnsi="Arial" w:cs="Arial"/>
        </w:rPr>
        <w:t xml:space="preserve"> what does ‘good’ actually look like within multi-agency safeguarding arrangements? This section </w:t>
      </w:r>
      <w:r w:rsidRPr="0041216A">
        <w:rPr>
          <w:rFonts w:ascii="Arial" w:hAnsi="Arial" w:cs="Arial"/>
        </w:rPr>
        <w:t xml:space="preserve">of the review will consider multi-agency safeguarding arrangements and specifically MASH policy practice in relation to being an effective </w:t>
      </w:r>
      <w:r w:rsidR="0087695A" w:rsidRPr="0041216A">
        <w:rPr>
          <w:rFonts w:ascii="Arial" w:hAnsi="Arial" w:cs="Arial"/>
        </w:rPr>
        <w:t>‘Front Door’</w:t>
      </w:r>
      <w:r w:rsidRPr="0041216A">
        <w:rPr>
          <w:rFonts w:ascii="Arial" w:hAnsi="Arial" w:cs="Arial"/>
        </w:rPr>
        <w:t xml:space="preserve"> approach, together with recent developments such as the General Data Protection Regulation (GDPR).</w:t>
      </w:r>
    </w:p>
    <w:p w14:paraId="1B6EBA87" w14:textId="2FD31092" w:rsidR="00E1386B" w:rsidRDefault="00E1386B" w:rsidP="00EC6A0B">
      <w:pPr>
        <w:pStyle w:val="Heading3"/>
        <w:rPr>
          <w:rFonts w:ascii="Arial" w:hAnsi="Arial" w:cs="Arial"/>
        </w:rPr>
      </w:pPr>
      <w:bookmarkStart w:id="19" w:name="_Toc52008880"/>
      <w:r w:rsidRPr="0041216A">
        <w:rPr>
          <w:rFonts w:ascii="Arial" w:hAnsi="Arial" w:cs="Arial"/>
        </w:rPr>
        <w:t xml:space="preserve">The making of a good </w:t>
      </w:r>
      <w:r w:rsidR="0087695A" w:rsidRPr="0041216A">
        <w:rPr>
          <w:rFonts w:ascii="Arial" w:hAnsi="Arial" w:cs="Arial"/>
        </w:rPr>
        <w:t>‘Front Door’</w:t>
      </w:r>
      <w:r w:rsidRPr="0041216A">
        <w:rPr>
          <w:rFonts w:ascii="Arial" w:hAnsi="Arial" w:cs="Arial"/>
        </w:rPr>
        <w:t xml:space="preserve"> approach?</w:t>
      </w:r>
      <w:bookmarkEnd w:id="19"/>
    </w:p>
    <w:p w14:paraId="6338F0BF" w14:textId="77777777" w:rsidR="00EC6A0B" w:rsidRPr="00EC6A0B" w:rsidRDefault="00EC6A0B" w:rsidP="00EC6A0B"/>
    <w:p w14:paraId="6C8FD33D" w14:textId="4B91FAC3" w:rsidR="00E1386B" w:rsidRPr="00EC6A0B" w:rsidRDefault="00E1386B" w:rsidP="00EC6A0B">
      <w:pPr>
        <w:spacing w:line="360" w:lineRule="auto"/>
        <w:jc w:val="both"/>
        <w:rPr>
          <w:rFonts w:ascii="Arial" w:hAnsi="Arial" w:cs="Arial"/>
        </w:rPr>
      </w:pPr>
      <w:r w:rsidRPr="007D7C58">
        <w:rPr>
          <w:rFonts w:ascii="Arial" w:hAnsi="Arial" w:cs="Arial"/>
        </w:rPr>
        <w:t xml:space="preserve">In discussing what makes an effective </w:t>
      </w:r>
      <w:r w:rsidR="0087695A">
        <w:rPr>
          <w:rFonts w:ascii="Arial" w:hAnsi="Arial" w:cs="Arial"/>
        </w:rPr>
        <w:t>‘Front Door’</w:t>
      </w:r>
      <w:r w:rsidRPr="007D7C58">
        <w:rPr>
          <w:rStyle w:val="FootnoteReference"/>
          <w:rFonts w:ascii="Arial" w:hAnsi="Arial" w:cs="Arial"/>
        </w:rPr>
        <w:footnoteReference w:id="4"/>
      </w:r>
      <w:r w:rsidRPr="007D7C58">
        <w:rPr>
          <w:rFonts w:ascii="Arial" w:hAnsi="Arial" w:cs="Arial"/>
        </w:rPr>
        <w:t xml:space="preserve">, Ofsted’s National Director of Social Care Eleanor Schooling (2017) has commented that social demographics can play a major part in shaping the most appropriate and effective response to risk and vulnerability. Schooling acknowledges that different models in different places can have different names such as MASH or </w:t>
      </w:r>
      <w:r w:rsidR="00967FA4">
        <w:rPr>
          <w:rFonts w:ascii="Arial" w:hAnsi="Arial" w:cs="Arial"/>
        </w:rPr>
        <w:t>‘</w:t>
      </w:r>
      <w:r w:rsidRPr="007D7C58">
        <w:rPr>
          <w:rFonts w:ascii="Arial" w:hAnsi="Arial" w:cs="Arial"/>
        </w:rPr>
        <w:t>contact referral service</w:t>
      </w:r>
      <w:r w:rsidR="00967FA4">
        <w:rPr>
          <w:rFonts w:ascii="Arial" w:hAnsi="Arial" w:cs="Arial"/>
        </w:rPr>
        <w:t>’</w:t>
      </w:r>
      <w:r w:rsidRPr="007D7C58">
        <w:rPr>
          <w:rFonts w:ascii="Arial" w:hAnsi="Arial" w:cs="Arial"/>
        </w:rPr>
        <w:t>, but they are not always used to describe the same thing. Moreover, what is seen to work in one location may not necessarily work in another. Thus, there is a need to examine locations in terms of</w:t>
      </w:r>
      <w:r w:rsidR="00BA543C">
        <w:rPr>
          <w:rFonts w:ascii="Arial" w:hAnsi="Arial" w:cs="Arial"/>
        </w:rPr>
        <w:t xml:space="preserve"> local history, especially </w:t>
      </w:r>
      <w:r w:rsidRPr="007D7C58">
        <w:rPr>
          <w:rFonts w:ascii="Arial" w:hAnsi="Arial" w:cs="Arial"/>
        </w:rPr>
        <w:t xml:space="preserve">group/community biographies (Fraser, 2017). As Schooling (2017) further comments: </w:t>
      </w:r>
    </w:p>
    <w:p w14:paraId="64A7C478" w14:textId="77777777" w:rsidR="00E1386B" w:rsidRPr="007D7C58" w:rsidRDefault="00E1386B" w:rsidP="00F63D2E">
      <w:pPr>
        <w:ind w:left="1134"/>
        <w:jc w:val="both"/>
        <w:rPr>
          <w:rFonts w:ascii="Arial" w:eastAsia="Times New Roman" w:hAnsi="Arial" w:cs="Arial"/>
          <w:color w:val="0B0C0C"/>
          <w:shd w:val="clear" w:color="auto" w:fill="FFFFFF"/>
          <w:lang w:eastAsia="en-GB"/>
        </w:rPr>
      </w:pPr>
      <w:r w:rsidRPr="007D7C58">
        <w:rPr>
          <w:rFonts w:ascii="Arial" w:eastAsia="Times New Roman" w:hAnsi="Arial" w:cs="Arial"/>
          <w:color w:val="0B0C0C"/>
          <w:shd w:val="clear" w:color="auto" w:fill="FFFFFF"/>
          <w:lang w:eastAsia="en-GB"/>
        </w:rPr>
        <w:t xml:space="preserve">Every area will have different challenges around multi-agency working and ensuring that children and their families get the right help at the right time. The best authorities will continue to develop ways of working that best meet these local challenges as they change over time (para. 4.). </w:t>
      </w:r>
    </w:p>
    <w:p w14:paraId="1329235C" w14:textId="653B2C0E" w:rsidR="00E1386B" w:rsidRPr="007D7C58" w:rsidRDefault="00E1386B" w:rsidP="00E1386B">
      <w:pPr>
        <w:pStyle w:val="NormalWeb"/>
        <w:spacing w:line="360" w:lineRule="auto"/>
        <w:jc w:val="both"/>
        <w:rPr>
          <w:rFonts w:ascii="Arial" w:hAnsi="Arial" w:cs="Arial"/>
          <w:color w:val="0B0C0C"/>
          <w:shd w:val="clear" w:color="auto" w:fill="FFFFFF"/>
        </w:rPr>
      </w:pPr>
      <w:r w:rsidRPr="007D7C58">
        <w:rPr>
          <w:rFonts w:ascii="Arial" w:hAnsi="Arial" w:cs="Arial"/>
          <w:color w:val="0B0C0C"/>
          <w:shd w:val="clear" w:color="auto" w:fill="FFFFFF"/>
        </w:rPr>
        <w:t xml:space="preserve">Despite this pertinent diversity in </w:t>
      </w:r>
      <w:r w:rsidR="0087695A">
        <w:rPr>
          <w:rFonts w:ascii="Arial" w:hAnsi="Arial" w:cs="Arial"/>
          <w:color w:val="0B0C0C"/>
          <w:shd w:val="clear" w:color="auto" w:fill="FFFFFF"/>
        </w:rPr>
        <w:t>‘Front Door’</w:t>
      </w:r>
      <w:r w:rsidRPr="007D7C58">
        <w:rPr>
          <w:rFonts w:ascii="Arial" w:hAnsi="Arial" w:cs="Arial"/>
          <w:color w:val="0B0C0C"/>
          <w:shd w:val="clear" w:color="auto" w:fill="FFFFFF"/>
        </w:rPr>
        <w:t xml:space="preserve"> methods, one thing has become increasingly clear</w:t>
      </w:r>
      <w:r w:rsidR="000B29DC">
        <w:rPr>
          <w:rFonts w:ascii="Arial" w:hAnsi="Arial" w:cs="Arial"/>
          <w:color w:val="0B0C0C"/>
          <w:shd w:val="clear" w:color="auto" w:fill="FFFFFF"/>
        </w:rPr>
        <w:t xml:space="preserve"> is</w:t>
      </w:r>
      <w:r w:rsidRPr="007D7C58">
        <w:rPr>
          <w:rFonts w:ascii="Arial" w:hAnsi="Arial" w:cs="Arial"/>
          <w:color w:val="0B0C0C"/>
          <w:shd w:val="clear" w:color="auto" w:fill="FFFFFF"/>
        </w:rPr>
        <w:t xml:space="preserve"> that developing a multi-agency approach to safeguarding </w:t>
      </w:r>
      <w:r w:rsidR="000B29DC">
        <w:rPr>
          <w:rFonts w:ascii="Arial" w:hAnsi="Arial" w:cs="Arial"/>
          <w:color w:val="0B0C0C"/>
          <w:shd w:val="clear" w:color="auto" w:fill="FFFFFF"/>
        </w:rPr>
        <w:t>is</w:t>
      </w:r>
      <w:r w:rsidRPr="007D7C58">
        <w:rPr>
          <w:rFonts w:ascii="Arial" w:hAnsi="Arial" w:cs="Arial"/>
          <w:color w:val="0B0C0C"/>
          <w:shd w:val="clear" w:color="auto" w:fill="FFFFFF"/>
        </w:rPr>
        <w:t xml:space="preserve"> critical towards effective practice. As Shorrock, McManus, and Kirby (2019b) comment:</w:t>
      </w:r>
    </w:p>
    <w:p w14:paraId="2C3E4C40" w14:textId="77777777" w:rsidR="00E1386B" w:rsidRPr="007D7C58" w:rsidRDefault="00E1386B" w:rsidP="00F63D2E">
      <w:pPr>
        <w:spacing w:before="100" w:beforeAutospacing="1" w:after="100" w:afterAutospacing="1"/>
        <w:ind w:left="1134"/>
        <w:jc w:val="both"/>
        <w:rPr>
          <w:rFonts w:ascii="Arial" w:eastAsia="Times New Roman" w:hAnsi="Arial" w:cs="Arial"/>
          <w:lang w:eastAsia="en-GB"/>
        </w:rPr>
      </w:pPr>
      <w:r w:rsidRPr="007D7C58">
        <w:rPr>
          <w:rFonts w:ascii="Arial" w:eastAsia="Times New Roman" w:hAnsi="Arial" w:cs="Arial"/>
          <w:lang w:eastAsia="en-GB"/>
        </w:rPr>
        <w:t xml:space="preserve">Serious case reviews have concluded that a lack of information sharing between agencies has resulted in vulnerable individuals being unnecessarily exposed to harmful or abusive situations (Preston-Shoot, 2017). In response to such criticisms, safeguarding policies and guidelines now advocate a need for safeguarding agencies to work more collaboratively, so that vulnerability can be identified and managed at the earliest opportunity (Care Act, 2014) (p. 9). </w:t>
      </w:r>
    </w:p>
    <w:p w14:paraId="6D000631" w14:textId="4D9AD92D" w:rsidR="00E1386B" w:rsidRPr="007D7C58" w:rsidRDefault="00E1386B" w:rsidP="00E1386B">
      <w:pPr>
        <w:pStyle w:val="NormalWeb"/>
        <w:spacing w:line="360" w:lineRule="auto"/>
        <w:jc w:val="both"/>
        <w:rPr>
          <w:rFonts w:ascii="Arial" w:hAnsi="Arial" w:cs="Arial"/>
        </w:rPr>
      </w:pPr>
      <w:r w:rsidRPr="007D7C58">
        <w:rPr>
          <w:rFonts w:ascii="Arial" w:hAnsi="Arial" w:cs="Arial"/>
        </w:rPr>
        <w:t xml:space="preserve">To achieve this, several features need to be implemented, </w:t>
      </w:r>
      <w:r w:rsidR="000B29DC">
        <w:rPr>
          <w:rFonts w:ascii="Arial" w:hAnsi="Arial" w:cs="Arial"/>
        </w:rPr>
        <w:t>including</w:t>
      </w:r>
      <w:r w:rsidRPr="007D7C58">
        <w:rPr>
          <w:rFonts w:ascii="Arial" w:hAnsi="Arial" w:cs="Arial"/>
        </w:rPr>
        <w:t xml:space="preserve">: </w:t>
      </w:r>
    </w:p>
    <w:p w14:paraId="34FA88ED" w14:textId="77777777" w:rsidR="00E1386B" w:rsidRPr="007D7C58" w:rsidRDefault="00E1386B" w:rsidP="007A097C">
      <w:pPr>
        <w:pStyle w:val="ListParagraph"/>
        <w:numPr>
          <w:ilvl w:val="0"/>
          <w:numId w:val="2"/>
        </w:numPr>
        <w:spacing w:line="360" w:lineRule="auto"/>
        <w:ind w:left="765" w:hanging="357"/>
        <w:jc w:val="both"/>
        <w:rPr>
          <w:rFonts w:ascii="Arial" w:eastAsia="Times New Roman" w:hAnsi="Arial" w:cs="Arial"/>
          <w:lang w:eastAsia="en-GB"/>
        </w:rPr>
      </w:pPr>
      <w:r w:rsidRPr="007D7C58">
        <w:rPr>
          <w:rFonts w:ascii="Arial" w:eastAsia="Times New Roman" w:hAnsi="Arial" w:cs="Arial"/>
          <w:color w:val="0B0C0C"/>
          <w:shd w:val="clear" w:color="auto" w:fill="FFFFFF"/>
          <w:lang w:eastAsia="en-GB"/>
        </w:rPr>
        <w:t>A need for clarity about what information can and should be shared. Each agency and all professionals should have a clear understanding of their roles and responsibilities, both separately and to each other (Schooling, 2017).</w:t>
      </w:r>
    </w:p>
    <w:p w14:paraId="0A63C125" w14:textId="31216C5E" w:rsidR="00E1386B" w:rsidRPr="007D7C58" w:rsidRDefault="00E1386B" w:rsidP="007A097C">
      <w:pPr>
        <w:pStyle w:val="NormalWeb"/>
        <w:numPr>
          <w:ilvl w:val="0"/>
          <w:numId w:val="2"/>
        </w:numPr>
        <w:spacing w:line="360" w:lineRule="auto"/>
        <w:ind w:left="765" w:hanging="357"/>
        <w:jc w:val="both"/>
        <w:rPr>
          <w:rFonts w:ascii="Arial" w:hAnsi="Arial" w:cs="Arial"/>
        </w:rPr>
      </w:pPr>
      <w:r w:rsidRPr="007D7C58">
        <w:rPr>
          <w:rFonts w:ascii="Arial" w:hAnsi="Arial" w:cs="Arial"/>
        </w:rPr>
        <w:t>To address the above, a clear division of labour with a hierarchy of authority (a chain of coordination) should be implemented (Jaques, 2017). This should involve the joint agreement of rules and procedures which should be made clear at the onset to all practitioners. Ideally, this should be formalised through the production of hand/g</w:t>
      </w:r>
      <w:r w:rsidR="000B29DC">
        <w:rPr>
          <w:rFonts w:ascii="Arial" w:hAnsi="Arial" w:cs="Arial"/>
        </w:rPr>
        <w:t>uide</w:t>
      </w:r>
      <w:r w:rsidRPr="007D7C58">
        <w:rPr>
          <w:rFonts w:ascii="Arial" w:hAnsi="Arial" w:cs="Arial"/>
        </w:rPr>
        <w:t xml:space="preserve">books or at the very least clear guidelines (Walter et al., 2015). </w:t>
      </w:r>
    </w:p>
    <w:p w14:paraId="2FF56223" w14:textId="77777777" w:rsidR="00E1386B" w:rsidRPr="007D7C58" w:rsidRDefault="00E1386B" w:rsidP="007A097C">
      <w:pPr>
        <w:pStyle w:val="NormalWeb"/>
        <w:numPr>
          <w:ilvl w:val="0"/>
          <w:numId w:val="2"/>
        </w:numPr>
        <w:spacing w:line="360" w:lineRule="auto"/>
        <w:ind w:left="765" w:hanging="357"/>
        <w:jc w:val="both"/>
        <w:rPr>
          <w:rFonts w:ascii="Arial" w:hAnsi="Arial" w:cs="Arial"/>
        </w:rPr>
      </w:pPr>
      <w:r w:rsidRPr="007D7C58">
        <w:rPr>
          <w:rFonts w:ascii="Arial" w:hAnsi="Arial" w:cs="Arial"/>
        </w:rPr>
        <w:t xml:space="preserve">Easier access for members of the public, this can be highlighted by Croydon MASH where members of the public can access a duty social worker through reception at the local council offices. Schooling (2017) has observed that the service is particularly well used by young people with accommodation issues. Croydon Mash has developed the Single Point of Contact (SPOC) made up of MASH staff and Easy Help with all children’s referrals for emotional wellbeing and mental health support coordinated through the SPOC. </w:t>
      </w:r>
    </w:p>
    <w:p w14:paraId="73C2AD4E" w14:textId="7CC40FA2" w:rsidR="00E1386B" w:rsidRPr="007D7C58" w:rsidRDefault="00E1386B" w:rsidP="007A097C">
      <w:pPr>
        <w:pStyle w:val="NormalWeb"/>
        <w:numPr>
          <w:ilvl w:val="0"/>
          <w:numId w:val="2"/>
        </w:numPr>
        <w:spacing w:line="360" w:lineRule="auto"/>
        <w:ind w:left="765" w:hanging="357"/>
        <w:jc w:val="both"/>
        <w:rPr>
          <w:rFonts w:ascii="Arial" w:hAnsi="Arial" w:cs="Arial"/>
        </w:rPr>
      </w:pPr>
      <w:r w:rsidRPr="007D7C58">
        <w:rPr>
          <w:rFonts w:ascii="Arial" w:hAnsi="Arial" w:cs="Arial"/>
        </w:rPr>
        <w:t>Where child vulnerability is concerned, a child-centric culture should be established. Schooling (2017) suggests practitioners address questions such as: What is the experience of this child</w:t>
      </w:r>
      <w:r w:rsidR="000B29DC">
        <w:rPr>
          <w:rFonts w:ascii="Arial" w:hAnsi="Arial" w:cs="Arial"/>
        </w:rPr>
        <w:t>? Wha</w:t>
      </w:r>
      <w:r w:rsidRPr="007D7C58">
        <w:rPr>
          <w:rFonts w:ascii="Arial" w:hAnsi="Arial" w:cs="Arial"/>
        </w:rPr>
        <w:t>t type of parental environment have they grown up around? What is daily life like for this child? And what is the most tailored response that will meet this child’s needs (e.g., ACEs framework)</w:t>
      </w:r>
      <w:r w:rsidR="000B29DC">
        <w:rPr>
          <w:rFonts w:ascii="Arial" w:hAnsi="Arial" w:cs="Arial"/>
        </w:rPr>
        <w:t>?</w:t>
      </w:r>
    </w:p>
    <w:p w14:paraId="0E7F8C50" w14:textId="56DF552F" w:rsidR="00E1386B" w:rsidRPr="007D7C58" w:rsidRDefault="000B29DC" w:rsidP="007A097C">
      <w:pPr>
        <w:pStyle w:val="NormalWeb"/>
        <w:numPr>
          <w:ilvl w:val="0"/>
          <w:numId w:val="2"/>
        </w:numPr>
        <w:spacing w:line="360" w:lineRule="auto"/>
        <w:ind w:left="765" w:hanging="357"/>
        <w:jc w:val="both"/>
        <w:rPr>
          <w:rFonts w:ascii="Arial" w:hAnsi="Arial" w:cs="Arial"/>
        </w:rPr>
      </w:pPr>
      <w:r>
        <w:rPr>
          <w:rFonts w:ascii="Arial" w:hAnsi="Arial" w:cs="Arial"/>
        </w:rPr>
        <w:t>Support f</w:t>
      </w:r>
      <w:r w:rsidR="00E1386B" w:rsidRPr="007D7C58">
        <w:rPr>
          <w:rFonts w:ascii="Arial" w:hAnsi="Arial" w:cs="Arial"/>
        </w:rPr>
        <w:t xml:space="preserve">or front line practitioners (the social workers). For this to be achieved, a culture of continued professional development should be nurtured. Schooling, (2017) makes the important observation that social workers operating at the </w:t>
      </w:r>
      <w:r w:rsidR="0087695A">
        <w:rPr>
          <w:rFonts w:ascii="Arial" w:hAnsi="Arial" w:cs="Arial"/>
        </w:rPr>
        <w:t>‘Front Door’</w:t>
      </w:r>
      <w:r w:rsidR="00E1386B" w:rsidRPr="007D7C58">
        <w:rPr>
          <w:rFonts w:ascii="Arial" w:hAnsi="Arial" w:cs="Arial"/>
        </w:rPr>
        <w:t xml:space="preserve"> can become desensitised to the serious risks due to the volume of caseloads combined with the rapid decision-making process involved. This problem can be resolved by staff rotation with core members of staff who thrive well in the </w:t>
      </w:r>
      <w:r w:rsidR="0087695A">
        <w:rPr>
          <w:rFonts w:ascii="Arial" w:hAnsi="Arial" w:cs="Arial"/>
        </w:rPr>
        <w:t>‘Front Door’</w:t>
      </w:r>
      <w:r w:rsidR="00E1386B" w:rsidRPr="007D7C58">
        <w:rPr>
          <w:rFonts w:ascii="Arial" w:hAnsi="Arial" w:cs="Arial"/>
        </w:rPr>
        <w:t xml:space="preserve"> environment. This latter </w:t>
      </w:r>
      <w:r>
        <w:rPr>
          <w:rFonts w:ascii="Arial" w:hAnsi="Arial" w:cs="Arial"/>
        </w:rPr>
        <w:t>approach</w:t>
      </w:r>
      <w:r w:rsidR="00E1386B" w:rsidRPr="007D7C58">
        <w:rPr>
          <w:rFonts w:ascii="Arial" w:hAnsi="Arial" w:cs="Arial"/>
        </w:rPr>
        <w:t xml:space="preserve"> is also a good way to introduce inexperienced staff into the system.  </w:t>
      </w:r>
    </w:p>
    <w:p w14:paraId="20A5BA2F" w14:textId="5F53D0A0" w:rsidR="00E1386B" w:rsidRPr="00EC6A0B" w:rsidRDefault="00E1386B" w:rsidP="00E1386B">
      <w:pPr>
        <w:spacing w:line="360" w:lineRule="auto"/>
        <w:jc w:val="both"/>
        <w:rPr>
          <w:rFonts w:ascii="Arial" w:eastAsia="Times New Roman" w:hAnsi="Arial" w:cs="Arial"/>
          <w:color w:val="0B0C0C"/>
          <w:shd w:val="clear" w:color="auto" w:fill="FFFFFF"/>
          <w:lang w:eastAsia="en-GB"/>
        </w:rPr>
      </w:pPr>
      <w:r w:rsidRPr="007D7C58">
        <w:rPr>
          <w:rFonts w:ascii="Arial" w:hAnsi="Arial" w:cs="Arial"/>
        </w:rPr>
        <w:t xml:space="preserve">In summing up what makes an effective multi-agency </w:t>
      </w:r>
      <w:r w:rsidR="0087695A">
        <w:rPr>
          <w:rFonts w:ascii="Arial" w:hAnsi="Arial" w:cs="Arial"/>
        </w:rPr>
        <w:t>‘Front Door’</w:t>
      </w:r>
      <w:r w:rsidRPr="007D7C58">
        <w:rPr>
          <w:rFonts w:ascii="Arial" w:hAnsi="Arial" w:cs="Arial"/>
        </w:rPr>
        <w:t xml:space="preserve"> approach, Schooling (2017) asserts that “</w:t>
      </w:r>
      <w:r w:rsidR="000B29DC">
        <w:rPr>
          <w:rFonts w:ascii="Arial" w:eastAsia="Times New Roman" w:hAnsi="Arial" w:cs="Arial"/>
          <w:color w:val="0B0C0C"/>
          <w:shd w:val="clear" w:color="auto" w:fill="FFFFFF"/>
          <w:lang w:eastAsia="en-GB"/>
        </w:rPr>
        <w:t>su</w:t>
      </w:r>
      <w:r w:rsidRPr="007D7C58">
        <w:rPr>
          <w:rFonts w:ascii="Arial" w:eastAsia="Times New Roman" w:hAnsi="Arial" w:cs="Arial"/>
          <w:color w:val="0B0C0C"/>
          <w:shd w:val="clear" w:color="auto" w:fill="FFFFFF"/>
          <w:lang w:eastAsia="en-GB"/>
        </w:rPr>
        <w:t xml:space="preserve">pporting front-door staff well is integral to a </w:t>
      </w:r>
      <w:r w:rsidRPr="00EC6A0B">
        <w:rPr>
          <w:rFonts w:ascii="Arial" w:eastAsia="Times New Roman" w:hAnsi="Arial" w:cs="Arial"/>
          <w:color w:val="0B0C0C"/>
          <w:shd w:val="clear" w:color="auto" w:fill="FFFFFF"/>
          <w:lang w:eastAsia="en-GB"/>
        </w:rPr>
        <w:t>good front-door service … Looking after your staff and helping them to be skilled and confident in their decision-making is an important part of getting it right for children”</w:t>
      </w:r>
      <w:r w:rsidRPr="00EC6A0B">
        <w:rPr>
          <w:rFonts w:ascii="Arial" w:eastAsia="Times New Roman" w:hAnsi="Arial" w:cs="Arial"/>
          <w:color w:val="0B0C0C"/>
          <w:sz w:val="29"/>
          <w:szCs w:val="29"/>
          <w:shd w:val="clear" w:color="auto" w:fill="FFFFFF"/>
          <w:lang w:eastAsia="en-GB"/>
        </w:rPr>
        <w:t xml:space="preserve"> </w:t>
      </w:r>
      <w:r w:rsidRPr="00EC6A0B">
        <w:rPr>
          <w:rFonts w:ascii="Arial" w:eastAsia="Times New Roman" w:hAnsi="Arial" w:cs="Arial"/>
          <w:color w:val="0B0C0C"/>
          <w:shd w:val="clear" w:color="auto" w:fill="FFFFFF"/>
          <w:lang w:eastAsia="en-GB"/>
        </w:rPr>
        <w:t>(Para. 42).</w:t>
      </w:r>
    </w:p>
    <w:p w14:paraId="10E452CD" w14:textId="52313AC0" w:rsidR="00E1386B" w:rsidRPr="007D7C58" w:rsidRDefault="00E1386B" w:rsidP="00E1386B">
      <w:pPr>
        <w:pStyle w:val="Heading3"/>
        <w:rPr>
          <w:rFonts w:ascii="Arial" w:hAnsi="Arial" w:cs="Arial"/>
        </w:rPr>
      </w:pPr>
      <w:bookmarkStart w:id="20" w:name="_Toc52008881"/>
      <w:r w:rsidRPr="007D7C58">
        <w:rPr>
          <w:rFonts w:ascii="Arial" w:hAnsi="Arial" w:cs="Arial"/>
        </w:rPr>
        <w:t>General Data Protection Regulation (GDPR) and Implications for multi-agency safeguarding:</w:t>
      </w:r>
      <w:bookmarkEnd w:id="20"/>
      <w:r w:rsidRPr="007D7C58">
        <w:rPr>
          <w:rFonts w:ascii="Arial" w:hAnsi="Arial" w:cs="Arial"/>
        </w:rPr>
        <w:t xml:space="preserve"> </w:t>
      </w:r>
    </w:p>
    <w:p w14:paraId="22493F04" w14:textId="42DBF521" w:rsidR="00E1386B" w:rsidRPr="007D7C58" w:rsidRDefault="00E1386B" w:rsidP="00E1386B">
      <w:pPr>
        <w:pStyle w:val="NormalWeb"/>
        <w:spacing w:line="360" w:lineRule="auto"/>
        <w:jc w:val="both"/>
        <w:rPr>
          <w:rFonts w:ascii="Arial" w:hAnsi="Arial" w:cs="Arial"/>
        </w:rPr>
      </w:pPr>
      <w:r w:rsidRPr="007D7C58">
        <w:rPr>
          <w:rFonts w:ascii="Arial" w:hAnsi="Arial" w:cs="Arial"/>
        </w:rPr>
        <w:t>Safeguarding is about keeping people of all ages safe from harm. To do this requires the access and storage of a considerable amount of personal data. The introduction of the General Data Protection Regulation (GDPR) implemented on 18</w:t>
      </w:r>
      <w:r w:rsidRPr="007D7C58">
        <w:rPr>
          <w:rFonts w:ascii="Arial" w:hAnsi="Arial" w:cs="Arial"/>
          <w:vertAlign w:val="superscript"/>
        </w:rPr>
        <w:t>th</w:t>
      </w:r>
      <w:r w:rsidRPr="007D7C58">
        <w:rPr>
          <w:rFonts w:ascii="Arial" w:hAnsi="Arial" w:cs="Arial"/>
        </w:rPr>
        <w:t xml:space="preserve"> May 2018 has meant that data storage has changed. The new regulations now not only mean that increased checks on how data is protected and maintained are required, but also makes it easier for an individual to either withdraw consent for their data to be used by an organisation, ask for it to be transferred to another provider or have it completely deleted from storage. So</w:t>
      </w:r>
      <w:r w:rsidR="000B29DC">
        <w:rPr>
          <w:rFonts w:ascii="Arial" w:hAnsi="Arial" w:cs="Arial"/>
        </w:rPr>
        <w:t>,</w:t>
      </w:r>
      <w:r w:rsidRPr="007D7C58">
        <w:rPr>
          <w:rFonts w:ascii="Arial" w:hAnsi="Arial" w:cs="Arial"/>
        </w:rPr>
        <w:t xml:space="preserve"> what does this mean for </w:t>
      </w:r>
      <w:r w:rsidR="000B29DC">
        <w:rPr>
          <w:rFonts w:ascii="Arial" w:hAnsi="Arial" w:cs="Arial"/>
        </w:rPr>
        <w:t>m</w:t>
      </w:r>
      <w:r w:rsidRPr="007D7C58">
        <w:rPr>
          <w:rFonts w:ascii="Arial" w:hAnsi="Arial" w:cs="Arial"/>
        </w:rPr>
        <w:t xml:space="preserve">ulti-agency safeguarding arrangements and information sharing? </w:t>
      </w:r>
    </w:p>
    <w:p w14:paraId="6F034D4C" w14:textId="3F26EE80" w:rsidR="00E1386B" w:rsidRPr="007D7C58" w:rsidRDefault="00E1386B" w:rsidP="00E1386B">
      <w:pPr>
        <w:pStyle w:val="NormalWeb"/>
        <w:spacing w:line="360" w:lineRule="auto"/>
        <w:jc w:val="both"/>
        <w:rPr>
          <w:rFonts w:ascii="Arial" w:hAnsi="Arial" w:cs="Arial"/>
        </w:rPr>
      </w:pPr>
      <w:r w:rsidRPr="007D7C58">
        <w:rPr>
          <w:rFonts w:ascii="Arial" w:hAnsi="Arial" w:cs="Arial"/>
        </w:rPr>
        <w:t>The non-statutory guide produced by Welsh Government (2019c) on Work</w:t>
      </w:r>
      <w:r w:rsidR="000B29DC">
        <w:rPr>
          <w:rFonts w:ascii="Arial" w:hAnsi="Arial" w:cs="Arial"/>
        </w:rPr>
        <w:t>ing Together to Safeguard People, details i</w:t>
      </w:r>
      <w:r w:rsidRPr="007D7C58">
        <w:rPr>
          <w:rFonts w:ascii="Arial" w:hAnsi="Arial" w:cs="Arial"/>
        </w:rPr>
        <w:t xml:space="preserve">nformation sharing </w:t>
      </w:r>
      <w:r w:rsidR="000B29DC">
        <w:rPr>
          <w:rFonts w:ascii="Arial" w:hAnsi="Arial" w:cs="Arial"/>
        </w:rPr>
        <w:t xml:space="preserve">guidance to safeguard children </w:t>
      </w:r>
      <w:r w:rsidRPr="007D7C58">
        <w:rPr>
          <w:rFonts w:ascii="Arial" w:hAnsi="Arial" w:cs="Arial"/>
        </w:rPr>
        <w:t xml:space="preserve">using the Social Services </w:t>
      </w:r>
      <w:r w:rsidR="000B29DC">
        <w:rPr>
          <w:rFonts w:ascii="Arial" w:hAnsi="Arial" w:cs="Arial"/>
        </w:rPr>
        <w:t xml:space="preserve">and Well-Being (Wales) Act 2014. It </w:t>
      </w:r>
      <w:r w:rsidRPr="007D7C58">
        <w:rPr>
          <w:rFonts w:ascii="Arial" w:hAnsi="Arial" w:cs="Arial"/>
        </w:rPr>
        <w:t xml:space="preserve">comments heavily on GDPR principles, including a ‘myth-busting guide’. </w:t>
      </w:r>
      <w:r w:rsidR="000B29DC">
        <w:rPr>
          <w:rFonts w:ascii="Arial" w:hAnsi="Arial" w:cs="Arial"/>
        </w:rPr>
        <w:t>The guide</w:t>
      </w:r>
      <w:r w:rsidRPr="007D7C58">
        <w:rPr>
          <w:rFonts w:ascii="Arial" w:hAnsi="Arial" w:cs="Arial"/>
        </w:rPr>
        <w:t xml:space="preserve"> highlights the sharing of information between practitioners and organisations as:</w:t>
      </w:r>
    </w:p>
    <w:p w14:paraId="6CB95C6F" w14:textId="77777777" w:rsidR="00E1386B" w:rsidRPr="007D7C58" w:rsidRDefault="00E1386B" w:rsidP="00E1386B">
      <w:pPr>
        <w:pStyle w:val="NormalWeb"/>
        <w:spacing w:line="360" w:lineRule="auto"/>
        <w:ind w:left="720"/>
        <w:jc w:val="both"/>
        <w:rPr>
          <w:rFonts w:ascii="Arial" w:hAnsi="Arial" w:cs="Arial"/>
        </w:rPr>
      </w:pPr>
      <w:r w:rsidRPr="007D7C58">
        <w:rPr>
          <w:rFonts w:ascii="Arial" w:hAnsi="Arial" w:cs="Arial"/>
        </w:rPr>
        <w:t>‘…essential for effective identification, assessment, risk management and service provision. Fears about sharing information cannot be allowed to stand in the way of the need to safeguard and promote the welfare of children and young people at risk of abuse or neglect’ (Welsh Government, 2019c, p.11).</w:t>
      </w:r>
    </w:p>
    <w:p w14:paraId="1E1C0A09" w14:textId="00A37551" w:rsidR="00E1386B" w:rsidRPr="007D7C58" w:rsidRDefault="00E1386B" w:rsidP="00E1386B">
      <w:pPr>
        <w:pStyle w:val="NormalWeb"/>
        <w:spacing w:line="360" w:lineRule="auto"/>
        <w:jc w:val="both"/>
        <w:rPr>
          <w:rFonts w:ascii="Arial" w:hAnsi="Arial" w:cs="Arial"/>
        </w:rPr>
      </w:pPr>
      <w:r w:rsidRPr="007D7C58">
        <w:rPr>
          <w:rFonts w:ascii="Arial" w:hAnsi="Arial" w:cs="Arial"/>
        </w:rPr>
        <w:t>The guidance document emphasises the use of professional judgement when making decisions about information sharing, following organisational procedures. Also considering a number of key principles such as whether</w:t>
      </w:r>
      <w:r w:rsidR="000B29DC">
        <w:rPr>
          <w:rFonts w:ascii="Arial" w:hAnsi="Arial" w:cs="Arial"/>
        </w:rPr>
        <w:t xml:space="preserve"> sharing information</w:t>
      </w:r>
      <w:r w:rsidRPr="007D7C58">
        <w:rPr>
          <w:rFonts w:ascii="Arial" w:hAnsi="Arial" w:cs="Arial"/>
        </w:rPr>
        <w:t xml:space="preserve"> is: necessary and proportionate, relevant, adequate, accurate, timely, secure and that it should be recorded (p. 9-10). </w:t>
      </w:r>
    </w:p>
    <w:p w14:paraId="34B9AA8D" w14:textId="5BDD3825" w:rsidR="00E1386B" w:rsidRPr="007D7C58" w:rsidRDefault="00E1386B" w:rsidP="00E1386B">
      <w:pPr>
        <w:pStyle w:val="Heading2"/>
        <w:rPr>
          <w:rFonts w:ascii="Arial" w:hAnsi="Arial" w:cs="Arial"/>
          <w:b/>
          <w:bCs/>
          <w:sz w:val="24"/>
          <w:szCs w:val="24"/>
        </w:rPr>
      </w:pPr>
      <w:bookmarkStart w:id="21" w:name="_Toc52008882"/>
      <w:r w:rsidRPr="007D7C58">
        <w:rPr>
          <w:rFonts w:ascii="Arial" w:hAnsi="Arial" w:cs="Arial"/>
          <w:sz w:val="24"/>
          <w:szCs w:val="24"/>
        </w:rPr>
        <w:t>Summary</w:t>
      </w:r>
      <w:bookmarkEnd w:id="21"/>
    </w:p>
    <w:p w14:paraId="51D0AE4D" w14:textId="12AD2B51" w:rsidR="00E1386B" w:rsidRPr="007D7C58" w:rsidRDefault="00E1386B" w:rsidP="000B29DC">
      <w:pPr>
        <w:pStyle w:val="NormalWeb"/>
        <w:spacing w:line="360" w:lineRule="auto"/>
        <w:jc w:val="both"/>
        <w:rPr>
          <w:rFonts w:ascii="Arial" w:hAnsi="Arial" w:cs="Arial"/>
        </w:rPr>
      </w:pPr>
      <w:r w:rsidRPr="007D7C58">
        <w:rPr>
          <w:rFonts w:ascii="Arial" w:hAnsi="Arial" w:cs="Arial"/>
        </w:rPr>
        <w:t xml:space="preserve">The section has sought to provide a review of the most relevant literature relating to safeguarding with particular emphasis on the operationalisation of Multi-Agency Safeguarding Arrangements. In doing so, the </w:t>
      </w:r>
      <w:r w:rsidR="000B29DC" w:rsidRPr="000B29DC">
        <w:rPr>
          <w:rFonts w:ascii="Arial" w:hAnsi="Arial" w:cs="Arial"/>
        </w:rPr>
        <w:t>revi</w:t>
      </w:r>
      <w:r w:rsidR="000B29DC">
        <w:rPr>
          <w:rFonts w:ascii="Arial" w:hAnsi="Arial" w:cs="Arial"/>
        </w:rPr>
        <w:t xml:space="preserve">ew has highlighted a number of </w:t>
      </w:r>
      <w:r w:rsidR="000B29DC" w:rsidRPr="000B29DC">
        <w:rPr>
          <w:rFonts w:ascii="Arial" w:hAnsi="Arial" w:cs="Arial"/>
        </w:rPr>
        <w:t xml:space="preserve">issues and mechanisms </w:t>
      </w:r>
      <w:r w:rsidR="000B29DC">
        <w:rPr>
          <w:rFonts w:ascii="Arial" w:hAnsi="Arial" w:cs="Arial"/>
        </w:rPr>
        <w:t>that</w:t>
      </w:r>
      <w:r w:rsidR="000B29DC" w:rsidRPr="000B29DC">
        <w:rPr>
          <w:rFonts w:ascii="Arial" w:hAnsi="Arial" w:cs="Arial"/>
        </w:rPr>
        <w:t xml:space="preserve"> can be </w:t>
      </w:r>
      <w:r w:rsidR="000B29DC">
        <w:rPr>
          <w:rFonts w:ascii="Arial" w:hAnsi="Arial" w:cs="Arial"/>
        </w:rPr>
        <w:t xml:space="preserve">summarised into four key areas. </w:t>
      </w:r>
    </w:p>
    <w:p w14:paraId="310E51FA" w14:textId="01CD25DC" w:rsidR="00E1386B" w:rsidRPr="007D7C58" w:rsidRDefault="00E1386B" w:rsidP="00E1386B">
      <w:pPr>
        <w:pStyle w:val="NormalWeb"/>
        <w:spacing w:line="360" w:lineRule="auto"/>
        <w:jc w:val="both"/>
        <w:rPr>
          <w:rFonts w:ascii="Arial" w:hAnsi="Arial" w:cs="Arial"/>
        </w:rPr>
      </w:pPr>
      <w:r w:rsidRPr="007D7C58">
        <w:rPr>
          <w:rFonts w:ascii="Arial" w:hAnsi="Arial" w:cs="Arial"/>
        </w:rPr>
        <w:t>First, key milestones in terms of policy, legislation and guidance for safeguarding in Wales w</w:t>
      </w:r>
      <w:r w:rsidR="000B29DC">
        <w:rPr>
          <w:rFonts w:ascii="Arial" w:hAnsi="Arial" w:cs="Arial"/>
        </w:rPr>
        <w:t>ere</w:t>
      </w:r>
      <w:r w:rsidRPr="007D7C58">
        <w:rPr>
          <w:rFonts w:ascii="Arial" w:hAnsi="Arial" w:cs="Arial"/>
        </w:rPr>
        <w:t xml:space="preserve"> outlined, considering recent developments under the New All Wales Safeguarding Procedures and focus</w:t>
      </w:r>
      <w:r w:rsidR="000B29DC">
        <w:rPr>
          <w:rFonts w:ascii="Arial" w:hAnsi="Arial" w:cs="Arial"/>
        </w:rPr>
        <w:t>sing</w:t>
      </w:r>
      <w:r w:rsidRPr="007D7C58">
        <w:rPr>
          <w:rFonts w:ascii="Arial" w:hAnsi="Arial" w:cs="Arial"/>
        </w:rPr>
        <w:t xml:space="preserve"> on the equal statutory treatment of vulnerable adults and children. It </w:t>
      </w:r>
      <w:r w:rsidR="00C011FE">
        <w:rPr>
          <w:rFonts w:ascii="Arial" w:hAnsi="Arial" w:cs="Arial"/>
        </w:rPr>
        <w:t>next highlights</w:t>
      </w:r>
      <w:r w:rsidRPr="007D7C58">
        <w:rPr>
          <w:rFonts w:ascii="Arial" w:hAnsi="Arial" w:cs="Arial"/>
        </w:rPr>
        <w:t xml:space="preserve"> key research and statistics across Wales on vulnerable children and adults, extracting data across</w:t>
      </w:r>
      <w:r w:rsidR="00C011FE">
        <w:rPr>
          <w:rFonts w:ascii="Arial" w:hAnsi="Arial" w:cs="Arial"/>
        </w:rPr>
        <w:t xml:space="preserve"> the Welsh Local Authorities. Further sections explore </w:t>
      </w:r>
      <w:r w:rsidRPr="007D7C58">
        <w:rPr>
          <w:rFonts w:ascii="Arial" w:hAnsi="Arial" w:cs="Arial"/>
        </w:rPr>
        <w:t>the realities of implementing a multi-agency safeguarding approach in practice, with focus on the MASH model and evidence existing (or lacking) of its effectiveness</w:t>
      </w:r>
      <w:r w:rsidR="00C011FE">
        <w:rPr>
          <w:rFonts w:ascii="Arial" w:hAnsi="Arial" w:cs="Arial"/>
        </w:rPr>
        <w:t>, asking ‘what does good look like?’</w:t>
      </w:r>
      <w:r w:rsidRPr="007D7C58">
        <w:rPr>
          <w:rFonts w:ascii="Arial" w:hAnsi="Arial" w:cs="Arial"/>
        </w:rPr>
        <w:t xml:space="preserve"> Finally, the impact of GDPR and informatio</w:t>
      </w:r>
      <w:r w:rsidR="00C011FE">
        <w:rPr>
          <w:rFonts w:ascii="Arial" w:hAnsi="Arial" w:cs="Arial"/>
        </w:rPr>
        <w:t>n sharing within safeguarding i</w:t>
      </w:r>
      <w:r w:rsidRPr="007D7C58">
        <w:rPr>
          <w:rFonts w:ascii="Arial" w:hAnsi="Arial" w:cs="Arial"/>
        </w:rPr>
        <w:t xml:space="preserve">s explored.  </w:t>
      </w:r>
    </w:p>
    <w:p w14:paraId="5DE9E73E" w14:textId="77777777" w:rsidR="00BC182F" w:rsidRPr="007D7C58" w:rsidRDefault="00BC182F">
      <w:pPr>
        <w:rPr>
          <w:rFonts w:ascii="Arial" w:eastAsia="Times New Roman" w:hAnsi="Arial" w:cs="Arial"/>
          <w:b/>
          <w:bCs/>
          <w:color w:val="4472C4" w:themeColor="accent1"/>
          <w:kern w:val="36"/>
          <w:sz w:val="48"/>
          <w:szCs w:val="48"/>
          <w:lang w:eastAsia="en-GB"/>
        </w:rPr>
      </w:pPr>
      <w:r w:rsidRPr="007D7C58">
        <w:rPr>
          <w:rFonts w:ascii="Arial" w:hAnsi="Arial" w:cs="Arial"/>
          <w:color w:val="4472C4" w:themeColor="accent1"/>
        </w:rPr>
        <w:br w:type="page"/>
      </w:r>
    </w:p>
    <w:p w14:paraId="538CB5F1" w14:textId="6C85D29A" w:rsidR="00BC182F" w:rsidRDefault="00BE790D" w:rsidP="009C3728">
      <w:pPr>
        <w:pStyle w:val="Heading1"/>
        <w:rPr>
          <w:rFonts w:ascii="Arial" w:hAnsi="Arial" w:cs="Arial"/>
          <w:color w:val="4472C4" w:themeColor="accent1"/>
        </w:rPr>
      </w:pPr>
      <w:bookmarkStart w:id="22" w:name="_Toc52008883"/>
      <w:r w:rsidRPr="007D7C58">
        <w:rPr>
          <w:rFonts w:ascii="Arial" w:hAnsi="Arial" w:cs="Arial"/>
          <w:color w:val="4472C4" w:themeColor="accent1"/>
        </w:rPr>
        <w:t>Methodology</w:t>
      </w:r>
      <w:bookmarkEnd w:id="22"/>
    </w:p>
    <w:p w14:paraId="64ED5EF8" w14:textId="77777777" w:rsidR="00EC6A0B" w:rsidRPr="00EC6A0B" w:rsidRDefault="00EC6A0B" w:rsidP="00EC6A0B"/>
    <w:p w14:paraId="56E05F90" w14:textId="0C01A152" w:rsidR="00EC6A0B" w:rsidRDefault="007A7FAE" w:rsidP="0073186D">
      <w:pPr>
        <w:pStyle w:val="Heading2"/>
        <w:rPr>
          <w:rFonts w:ascii="Arial" w:hAnsi="Arial" w:cs="Arial"/>
          <w:sz w:val="24"/>
          <w:szCs w:val="24"/>
        </w:rPr>
      </w:pPr>
      <w:bookmarkStart w:id="23" w:name="_Toc52008884"/>
      <w:r w:rsidRPr="007D7C58">
        <w:rPr>
          <w:rFonts w:ascii="Arial" w:hAnsi="Arial" w:cs="Arial"/>
          <w:sz w:val="24"/>
          <w:szCs w:val="24"/>
        </w:rPr>
        <w:t>Aims of the current study</w:t>
      </w:r>
      <w:bookmarkEnd w:id="23"/>
    </w:p>
    <w:p w14:paraId="35966D27" w14:textId="77777777" w:rsidR="0073186D" w:rsidRPr="0073186D" w:rsidRDefault="0073186D" w:rsidP="0073186D"/>
    <w:p w14:paraId="00DE222C" w14:textId="7782255D" w:rsidR="007A7FAE" w:rsidRPr="007D7C58" w:rsidRDefault="007A7FAE" w:rsidP="007A7FAE">
      <w:pPr>
        <w:spacing w:line="360" w:lineRule="auto"/>
        <w:jc w:val="both"/>
        <w:rPr>
          <w:rFonts w:ascii="Arial" w:hAnsi="Arial" w:cs="Arial"/>
        </w:rPr>
      </w:pPr>
      <w:r w:rsidRPr="007D7C58">
        <w:rPr>
          <w:rFonts w:ascii="Arial" w:hAnsi="Arial" w:cs="Arial"/>
        </w:rPr>
        <w:t>As part of ‘Phase 1’, there are two key elements to be achieved from the evaluation work:</w:t>
      </w:r>
    </w:p>
    <w:p w14:paraId="64D1AA8E" w14:textId="014FFD65" w:rsidR="007A7FAE" w:rsidRPr="007D7C58" w:rsidRDefault="007A7FAE" w:rsidP="007A097C">
      <w:pPr>
        <w:pStyle w:val="ListParagraph"/>
        <w:numPr>
          <w:ilvl w:val="0"/>
          <w:numId w:val="14"/>
        </w:numPr>
        <w:autoSpaceDE w:val="0"/>
        <w:autoSpaceDN w:val="0"/>
        <w:adjustRightInd w:val="0"/>
        <w:spacing w:line="360" w:lineRule="auto"/>
        <w:jc w:val="both"/>
        <w:rPr>
          <w:rFonts w:ascii="Arial" w:hAnsi="Arial" w:cs="Arial"/>
        </w:rPr>
      </w:pPr>
      <w:r w:rsidRPr="007D7C58">
        <w:rPr>
          <w:rFonts w:ascii="Arial" w:hAnsi="Arial" w:cs="Arial"/>
        </w:rPr>
        <w:t>A full UK/National literature review of multi-agency safeguarding arrangements of both adults and children (the ‘</w:t>
      </w:r>
      <w:r w:rsidR="0087695A">
        <w:rPr>
          <w:rFonts w:ascii="Arial" w:hAnsi="Arial" w:cs="Arial"/>
        </w:rPr>
        <w:t>‘Front Door’</w:t>
      </w:r>
      <w:r w:rsidRPr="007D7C58">
        <w:rPr>
          <w:rFonts w:ascii="Arial" w:hAnsi="Arial" w:cs="Arial"/>
        </w:rPr>
        <w:t>’ approach)</w:t>
      </w:r>
    </w:p>
    <w:p w14:paraId="5155C08D" w14:textId="2FF2959E" w:rsidR="007A7FAE" w:rsidRPr="00EC6A0B" w:rsidRDefault="007A7FAE" w:rsidP="007A097C">
      <w:pPr>
        <w:pStyle w:val="ListParagraph"/>
        <w:numPr>
          <w:ilvl w:val="0"/>
          <w:numId w:val="14"/>
        </w:numPr>
        <w:autoSpaceDE w:val="0"/>
        <w:autoSpaceDN w:val="0"/>
        <w:adjustRightInd w:val="0"/>
        <w:spacing w:line="360" w:lineRule="auto"/>
        <w:jc w:val="both"/>
        <w:rPr>
          <w:rFonts w:ascii="Arial" w:hAnsi="Arial" w:cs="Arial"/>
        </w:rPr>
      </w:pPr>
      <w:r w:rsidRPr="007D7C58">
        <w:rPr>
          <w:rFonts w:ascii="Arial" w:hAnsi="Arial" w:cs="Arial"/>
        </w:rPr>
        <w:t xml:space="preserve">Ascertain </w:t>
      </w:r>
      <w:r w:rsidR="000B29DC">
        <w:rPr>
          <w:rFonts w:ascii="Arial" w:hAnsi="Arial" w:cs="Arial"/>
        </w:rPr>
        <w:t xml:space="preserve">the </w:t>
      </w:r>
      <w:r w:rsidRPr="007D7C58">
        <w:rPr>
          <w:rFonts w:ascii="Arial" w:hAnsi="Arial" w:cs="Arial"/>
        </w:rPr>
        <w:t>range of current arrangements operating in Wales and their key features.</w:t>
      </w:r>
    </w:p>
    <w:p w14:paraId="6D9D5C65" w14:textId="54BF775B" w:rsidR="007A7FAE" w:rsidRPr="007D7C58" w:rsidRDefault="007A7FAE" w:rsidP="007A7FAE">
      <w:pPr>
        <w:spacing w:line="360" w:lineRule="auto"/>
        <w:jc w:val="both"/>
        <w:rPr>
          <w:rFonts w:ascii="Arial" w:hAnsi="Arial" w:cs="Arial"/>
        </w:rPr>
      </w:pPr>
      <w:r w:rsidRPr="007D7C58">
        <w:rPr>
          <w:rFonts w:ascii="Arial" w:hAnsi="Arial" w:cs="Arial"/>
        </w:rPr>
        <w:t>In addition, the evaluation report seeks to:</w:t>
      </w:r>
    </w:p>
    <w:p w14:paraId="48EE7FE8" w14:textId="28D2B5A3" w:rsidR="007A7FAE" w:rsidRPr="007D7C58" w:rsidRDefault="007A7FAE" w:rsidP="007A097C">
      <w:pPr>
        <w:pStyle w:val="ListParagraph"/>
        <w:numPr>
          <w:ilvl w:val="0"/>
          <w:numId w:val="15"/>
        </w:numPr>
        <w:autoSpaceDE w:val="0"/>
        <w:autoSpaceDN w:val="0"/>
        <w:adjustRightInd w:val="0"/>
        <w:spacing w:line="360" w:lineRule="auto"/>
        <w:jc w:val="both"/>
        <w:rPr>
          <w:rFonts w:ascii="Arial" w:hAnsi="Arial" w:cs="Arial"/>
        </w:rPr>
      </w:pPr>
      <w:r w:rsidRPr="007D7C58">
        <w:rPr>
          <w:rFonts w:ascii="Arial" w:hAnsi="Arial" w:cs="Arial"/>
        </w:rPr>
        <w:t>Identify the key features of effective multi-agency safeguarding arrangements, including comparisons with single agency activity when no co-location or jointly owned/managed arrangements exist, and effectiveness of arrangements in ensuring that adults and chi</w:t>
      </w:r>
      <w:r w:rsidR="0041216A">
        <w:rPr>
          <w:rFonts w:ascii="Arial" w:hAnsi="Arial" w:cs="Arial"/>
        </w:rPr>
        <w:t>ldren are effectively protected</w:t>
      </w:r>
    </w:p>
    <w:p w14:paraId="00ADD2CF" w14:textId="5618EAB4" w:rsidR="007A7FAE" w:rsidRPr="007D7C58" w:rsidRDefault="007A7FAE" w:rsidP="007A097C">
      <w:pPr>
        <w:pStyle w:val="ListParagraph"/>
        <w:numPr>
          <w:ilvl w:val="0"/>
          <w:numId w:val="15"/>
        </w:numPr>
        <w:autoSpaceDE w:val="0"/>
        <w:autoSpaceDN w:val="0"/>
        <w:adjustRightInd w:val="0"/>
        <w:spacing w:line="360" w:lineRule="auto"/>
        <w:jc w:val="both"/>
        <w:rPr>
          <w:rFonts w:ascii="Arial" w:hAnsi="Arial" w:cs="Arial"/>
        </w:rPr>
      </w:pPr>
      <w:r w:rsidRPr="007D7C58">
        <w:rPr>
          <w:rFonts w:ascii="Arial" w:hAnsi="Arial" w:cs="Arial"/>
        </w:rPr>
        <w:t>Identify features which enable or inhibit effectiveness of arrangements or models in facilitating access by adults/children to wider ‘step up’ or ‘step-down’ services, ensuring protection is still achie</w:t>
      </w:r>
      <w:r w:rsidR="0041216A">
        <w:rPr>
          <w:rFonts w:ascii="Arial" w:hAnsi="Arial" w:cs="Arial"/>
        </w:rPr>
        <w:t>ved</w:t>
      </w:r>
    </w:p>
    <w:p w14:paraId="277CF56A" w14:textId="7CD64F32" w:rsidR="007A7FAE" w:rsidRPr="007D7C58" w:rsidRDefault="007A7FAE" w:rsidP="007A097C">
      <w:pPr>
        <w:pStyle w:val="ListParagraph"/>
        <w:numPr>
          <w:ilvl w:val="0"/>
          <w:numId w:val="15"/>
        </w:numPr>
        <w:autoSpaceDE w:val="0"/>
        <w:autoSpaceDN w:val="0"/>
        <w:adjustRightInd w:val="0"/>
        <w:spacing w:line="360" w:lineRule="auto"/>
        <w:jc w:val="both"/>
        <w:rPr>
          <w:rFonts w:ascii="Arial" w:hAnsi="Arial" w:cs="Arial"/>
        </w:rPr>
      </w:pPr>
      <w:r w:rsidRPr="007D7C58">
        <w:rPr>
          <w:rFonts w:ascii="Arial" w:hAnsi="Arial" w:cs="Arial"/>
        </w:rPr>
        <w:t>Provide evidence of what is known about MASH effectiveness and limits – including o</w:t>
      </w:r>
      <w:r w:rsidR="0041216A">
        <w:rPr>
          <w:rFonts w:ascii="Arial" w:hAnsi="Arial" w:cs="Arial"/>
        </w:rPr>
        <w:t>utcomes for children and adults</w:t>
      </w:r>
    </w:p>
    <w:p w14:paraId="4359348F" w14:textId="3713A4C3" w:rsidR="007A7FAE" w:rsidRPr="0073186D" w:rsidRDefault="007A7FAE" w:rsidP="007A097C">
      <w:pPr>
        <w:pStyle w:val="ListParagraph"/>
        <w:numPr>
          <w:ilvl w:val="0"/>
          <w:numId w:val="15"/>
        </w:numPr>
        <w:autoSpaceDE w:val="0"/>
        <w:autoSpaceDN w:val="0"/>
        <w:adjustRightInd w:val="0"/>
        <w:spacing w:line="360" w:lineRule="auto"/>
        <w:jc w:val="both"/>
        <w:rPr>
          <w:rFonts w:ascii="Arial" w:hAnsi="Arial" w:cs="Arial"/>
        </w:rPr>
      </w:pPr>
      <w:r w:rsidRPr="007D7C58">
        <w:rPr>
          <w:rFonts w:ascii="Arial" w:hAnsi="Arial" w:cs="Arial"/>
        </w:rPr>
        <w:t>Contextualise identified arrangements and scope for alternative approaches in terms of regional demographic, sparsity/density, geographic or other unique factors.</w:t>
      </w:r>
    </w:p>
    <w:p w14:paraId="50423946" w14:textId="627F3EB7" w:rsidR="007A7FAE" w:rsidRPr="000B29DC" w:rsidRDefault="007A7FAE" w:rsidP="007A7FAE">
      <w:pPr>
        <w:pStyle w:val="Heading2"/>
        <w:rPr>
          <w:rFonts w:ascii="Arial" w:hAnsi="Arial" w:cs="Arial"/>
        </w:rPr>
      </w:pPr>
      <w:bookmarkStart w:id="24" w:name="_Toc52008885"/>
      <w:r w:rsidRPr="000B29DC">
        <w:rPr>
          <w:rFonts w:ascii="Arial" w:hAnsi="Arial" w:cs="Arial"/>
          <w:sz w:val="24"/>
          <w:szCs w:val="24"/>
        </w:rPr>
        <w:t>Design</w:t>
      </w:r>
      <w:r w:rsidRPr="000B29DC">
        <w:rPr>
          <w:rFonts w:ascii="Arial" w:hAnsi="Arial" w:cs="Arial"/>
        </w:rPr>
        <w:t xml:space="preserve"> </w:t>
      </w:r>
      <w:r w:rsidRPr="000B29DC">
        <w:rPr>
          <w:rFonts w:ascii="Arial" w:hAnsi="Arial" w:cs="Arial"/>
          <w:sz w:val="24"/>
          <w:szCs w:val="24"/>
        </w:rPr>
        <w:t>&amp; data</w:t>
      </w:r>
      <w:bookmarkEnd w:id="24"/>
    </w:p>
    <w:p w14:paraId="179C1EC7" w14:textId="29460ED5"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In deciding how to identify appropriate safeguarding leads across the 22 Welsh Local Authorities, the NISB </w:t>
      </w:r>
      <w:r w:rsidR="000B29DC">
        <w:rPr>
          <w:rFonts w:ascii="Arial" w:eastAsia="Times New Roman" w:hAnsi="Arial" w:cs="Arial"/>
          <w:lang w:eastAsia="en-GB"/>
        </w:rPr>
        <w:t>issued</w:t>
      </w:r>
      <w:r w:rsidRPr="007D7C58">
        <w:rPr>
          <w:rFonts w:ascii="Arial" w:eastAsia="Times New Roman" w:hAnsi="Arial" w:cs="Arial"/>
          <w:lang w:eastAsia="en-GB"/>
        </w:rPr>
        <w:t xml:space="preserve"> a letter with a briefing page on the evaluation to Directors of Social Services. Letters requested engagement and support of the evaluation and for information to be provided of an appropriate ‘nominated safeguarding lead’ for their area. This list was compiled by the NISB and sent across to the evaluation team. Each individual nominate</w:t>
      </w:r>
      <w:r w:rsidR="000B29DC">
        <w:rPr>
          <w:rFonts w:ascii="Arial" w:eastAsia="Times New Roman" w:hAnsi="Arial" w:cs="Arial"/>
          <w:lang w:eastAsia="en-GB"/>
        </w:rPr>
        <w:t>d</w:t>
      </w:r>
      <w:r w:rsidRPr="007D7C58">
        <w:rPr>
          <w:rFonts w:ascii="Arial" w:eastAsia="Times New Roman" w:hAnsi="Arial" w:cs="Arial"/>
          <w:lang w:eastAsia="en-GB"/>
        </w:rPr>
        <w:t xml:space="preserve"> safeguarding lead was then contacted via email offering the opportunity to engage with the evaluation via a telephone interview, attaching copies in Welsh and English of:</w:t>
      </w:r>
    </w:p>
    <w:p w14:paraId="5B5584CB" w14:textId="0BE45DB2" w:rsidR="007A7FAE" w:rsidRPr="007D7C58" w:rsidRDefault="007A7FAE" w:rsidP="007A097C">
      <w:pPr>
        <w:pStyle w:val="ListParagraph"/>
        <w:numPr>
          <w:ilvl w:val="0"/>
          <w:numId w:val="16"/>
        </w:numPr>
        <w:autoSpaceDE w:val="0"/>
        <w:autoSpaceDN w:val="0"/>
        <w:adjustRightInd w:val="0"/>
        <w:spacing w:before="100" w:beforeAutospacing="1" w:after="100" w:afterAutospacing="1" w:line="360" w:lineRule="auto"/>
        <w:jc w:val="both"/>
        <w:textAlignment w:val="baseline"/>
        <w:rPr>
          <w:rFonts w:ascii="Arial" w:eastAsia="Times New Roman" w:hAnsi="Arial" w:cs="Arial"/>
          <w:lang w:eastAsia="en-GB"/>
        </w:rPr>
      </w:pPr>
      <w:r w:rsidRPr="007D7C58">
        <w:rPr>
          <w:rFonts w:ascii="Arial" w:eastAsia="Times New Roman" w:hAnsi="Arial" w:cs="Arial"/>
          <w:lang w:eastAsia="en-GB"/>
        </w:rPr>
        <w:t>Participant Information Sheet</w:t>
      </w:r>
      <w:r w:rsidR="00F51657">
        <w:rPr>
          <w:rFonts w:ascii="Arial" w:eastAsia="Times New Roman" w:hAnsi="Arial" w:cs="Arial"/>
          <w:lang w:eastAsia="en-GB"/>
        </w:rPr>
        <w:t xml:space="preserve"> (detailing all aspects of the study)</w:t>
      </w:r>
    </w:p>
    <w:p w14:paraId="7AD44B0A" w14:textId="1A2A51C0" w:rsidR="007A7FAE" w:rsidRPr="007D7C58" w:rsidRDefault="007A7FAE" w:rsidP="007A097C">
      <w:pPr>
        <w:pStyle w:val="ListParagraph"/>
        <w:numPr>
          <w:ilvl w:val="0"/>
          <w:numId w:val="16"/>
        </w:numPr>
        <w:autoSpaceDE w:val="0"/>
        <w:autoSpaceDN w:val="0"/>
        <w:adjustRightInd w:val="0"/>
        <w:spacing w:before="100" w:beforeAutospacing="1" w:after="100" w:afterAutospacing="1" w:line="360" w:lineRule="auto"/>
        <w:jc w:val="both"/>
        <w:textAlignment w:val="baseline"/>
        <w:rPr>
          <w:rFonts w:ascii="Arial" w:eastAsia="Times New Roman" w:hAnsi="Arial" w:cs="Arial"/>
          <w:lang w:eastAsia="en-GB"/>
        </w:rPr>
      </w:pPr>
      <w:r w:rsidRPr="007D7C58">
        <w:rPr>
          <w:rFonts w:ascii="Arial" w:eastAsia="Times New Roman" w:hAnsi="Arial" w:cs="Arial"/>
          <w:lang w:eastAsia="en-GB"/>
        </w:rPr>
        <w:t>Consent form</w:t>
      </w:r>
      <w:r w:rsidR="00F51657">
        <w:rPr>
          <w:rFonts w:ascii="Arial" w:eastAsia="Times New Roman" w:hAnsi="Arial" w:cs="Arial"/>
          <w:lang w:eastAsia="en-GB"/>
        </w:rPr>
        <w:t xml:space="preserve"> (for interview to be conducted and recorded)</w:t>
      </w:r>
    </w:p>
    <w:p w14:paraId="3D4FC308" w14:textId="5E942A0B" w:rsidR="007A7FAE" w:rsidRPr="007D7C58" w:rsidRDefault="007A7FAE" w:rsidP="007A7FAE">
      <w:pPr>
        <w:spacing w:before="100" w:beforeAutospacing="1" w:after="100" w:afterAutospacing="1" w:line="360" w:lineRule="auto"/>
        <w:jc w:val="both"/>
        <w:textAlignment w:val="baseline"/>
        <w:rPr>
          <w:rFonts w:ascii="Arial" w:eastAsia="Times New Roman" w:hAnsi="Arial" w:cs="Arial"/>
          <w:lang w:eastAsia="en-GB"/>
        </w:rPr>
      </w:pPr>
      <w:r w:rsidRPr="007D7C58">
        <w:rPr>
          <w:rFonts w:ascii="Arial" w:eastAsia="Times New Roman" w:hAnsi="Arial" w:cs="Arial"/>
          <w:lang w:eastAsia="en-GB"/>
        </w:rPr>
        <w:t>Due to the timing of the evaluation with Covid-19 restrictions starting to come in force</w:t>
      </w:r>
      <w:r w:rsidR="00F51657">
        <w:rPr>
          <w:rFonts w:ascii="Arial" w:eastAsia="Times New Roman" w:hAnsi="Arial" w:cs="Arial"/>
          <w:lang w:eastAsia="en-GB"/>
        </w:rPr>
        <w:t>,</w:t>
      </w:r>
      <w:r w:rsidRPr="007D7C58">
        <w:rPr>
          <w:rFonts w:ascii="Arial" w:eastAsia="Times New Roman" w:hAnsi="Arial" w:cs="Arial"/>
          <w:lang w:eastAsia="en-GB"/>
        </w:rPr>
        <w:t xml:space="preserve"> </w:t>
      </w:r>
      <w:r w:rsidR="00F51657">
        <w:rPr>
          <w:rFonts w:ascii="Arial" w:eastAsia="Times New Roman" w:hAnsi="Arial" w:cs="Arial"/>
          <w:lang w:eastAsia="en-GB"/>
        </w:rPr>
        <w:t>pa</w:t>
      </w:r>
      <w:r w:rsidRPr="007D7C58">
        <w:rPr>
          <w:rFonts w:ascii="Arial" w:eastAsia="Times New Roman" w:hAnsi="Arial" w:cs="Arial"/>
          <w:lang w:eastAsia="en-GB"/>
        </w:rPr>
        <w:t xml:space="preserve">rticipants were also offered the opportunity to return the interview questions via a word document on email. This was in recognition of the increased demand, role changes and possible illness due to Covid-19 was likely to be having on key safeguarding services. </w:t>
      </w:r>
      <w:r w:rsidRPr="00EF4DF7">
        <w:rPr>
          <w:rFonts w:ascii="Arial" w:eastAsia="Times New Roman" w:hAnsi="Arial" w:cs="Arial"/>
          <w:lang w:eastAsia="en-GB"/>
        </w:rPr>
        <w:t xml:space="preserve">Therefore, a document named ‘Telephone survey in open survey format’ was also made available on the initial email out to </w:t>
      </w:r>
      <w:r w:rsidRPr="00F63D2E">
        <w:rPr>
          <w:rFonts w:ascii="Arial" w:eastAsia="Times New Roman" w:hAnsi="Arial" w:cs="Arial"/>
          <w:lang w:eastAsia="en-GB"/>
        </w:rPr>
        <w:t xml:space="preserve">participants. </w:t>
      </w:r>
      <w:r w:rsidR="00F63D2E" w:rsidRPr="00F63D2E">
        <w:rPr>
          <w:rFonts w:ascii="Arial" w:eastAsia="Times New Roman" w:hAnsi="Arial" w:cs="Arial"/>
          <w:lang w:eastAsia="en-GB"/>
        </w:rPr>
        <w:t>Please see Appendices</w:t>
      </w:r>
      <w:r w:rsidR="0029054B">
        <w:rPr>
          <w:rFonts w:ascii="Arial" w:eastAsia="Times New Roman" w:hAnsi="Arial" w:cs="Arial"/>
          <w:lang w:eastAsia="en-GB"/>
        </w:rPr>
        <w:t xml:space="preserve"> for further details</w:t>
      </w:r>
      <w:r w:rsidR="00F63D2E" w:rsidRPr="00F63D2E">
        <w:rPr>
          <w:rFonts w:ascii="Arial" w:eastAsia="Times New Roman" w:hAnsi="Arial" w:cs="Arial"/>
          <w:lang w:eastAsia="en-GB"/>
        </w:rPr>
        <w:t>.</w:t>
      </w:r>
    </w:p>
    <w:p w14:paraId="37F9E23F"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Data:</w:t>
      </w:r>
    </w:p>
    <w:p w14:paraId="08696AA6" w14:textId="09A95F4A"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At least one safeguarding lead from each Local Authority engaged with the study, therefore, each area of Wales was captured. However, due to the structure of safeguarding teams, a list of 33 names was collated from NISB. This was due to some Local Authorities providing separate names for </w:t>
      </w:r>
      <w:r w:rsidR="0029054B">
        <w:rPr>
          <w:rFonts w:ascii="Arial" w:eastAsia="Times New Roman" w:hAnsi="Arial" w:cs="Arial"/>
          <w:lang w:eastAsia="en-GB"/>
        </w:rPr>
        <w:t>both</w:t>
      </w:r>
      <w:r w:rsidRPr="007D7C58">
        <w:rPr>
          <w:rFonts w:ascii="Arial" w:eastAsia="Times New Roman" w:hAnsi="Arial" w:cs="Arial"/>
          <w:lang w:eastAsia="en-GB"/>
        </w:rPr>
        <w:t xml:space="preserve"> Adult and Children safeguarding lead.</w:t>
      </w:r>
    </w:p>
    <w:p w14:paraId="4F2D1B06"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1072A247" w14:textId="2C421EF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Of the 33 </w:t>
      </w:r>
      <w:r w:rsidR="0087695A">
        <w:rPr>
          <w:rFonts w:ascii="Arial" w:eastAsia="Times New Roman" w:hAnsi="Arial" w:cs="Arial"/>
          <w:lang w:eastAsia="en-GB"/>
        </w:rPr>
        <w:t>‘Front Door’</w:t>
      </w:r>
      <w:r w:rsidRPr="007D7C58">
        <w:rPr>
          <w:rFonts w:ascii="Arial" w:eastAsia="Times New Roman" w:hAnsi="Arial" w:cs="Arial"/>
          <w:lang w:eastAsia="en-GB"/>
        </w:rPr>
        <w:t xml:space="preserve"> teams approached, two were excluded from the main qualitative analysis as they were police </w:t>
      </w:r>
      <w:r w:rsidR="0029054B">
        <w:rPr>
          <w:rFonts w:ascii="Arial" w:eastAsia="Times New Roman" w:hAnsi="Arial" w:cs="Arial"/>
          <w:lang w:eastAsia="en-GB"/>
        </w:rPr>
        <w:t xml:space="preserve">leads </w:t>
      </w:r>
      <w:r w:rsidRPr="007D7C58">
        <w:rPr>
          <w:rFonts w:ascii="Arial" w:eastAsia="Times New Roman" w:hAnsi="Arial" w:cs="Arial"/>
          <w:lang w:eastAsia="en-GB"/>
        </w:rPr>
        <w:t>and represented regional safeguarding arrangements</w:t>
      </w:r>
      <w:r w:rsidRPr="007D7C58">
        <w:rPr>
          <w:rStyle w:val="FootnoteReference"/>
          <w:rFonts w:ascii="Arial" w:eastAsia="Times New Roman" w:hAnsi="Arial" w:cs="Arial"/>
          <w:lang w:eastAsia="en-GB"/>
        </w:rPr>
        <w:footnoteReference w:id="5"/>
      </w:r>
      <w:r w:rsidRPr="007D7C58">
        <w:rPr>
          <w:rFonts w:ascii="Arial" w:eastAsia="Times New Roman" w:hAnsi="Arial" w:cs="Arial"/>
          <w:lang w:eastAsia="en-GB"/>
        </w:rPr>
        <w:t>. Two nominated leads did not engage with the study, however, data from their Local Authority was still captured by other participants. This left 29 interviews and surveys in the data set: 22 (76%) were interviews, 6 (21%) were surveys and one return included both a survey and an interview. For 4 interviews</w:t>
      </w:r>
      <w:r w:rsidR="0029054B">
        <w:rPr>
          <w:rFonts w:ascii="Arial" w:eastAsia="Times New Roman" w:hAnsi="Arial" w:cs="Arial"/>
          <w:lang w:eastAsia="en-GB"/>
        </w:rPr>
        <w:t>,</w:t>
      </w:r>
      <w:r w:rsidRPr="007D7C58">
        <w:rPr>
          <w:rFonts w:ascii="Arial" w:eastAsia="Times New Roman" w:hAnsi="Arial" w:cs="Arial"/>
          <w:lang w:eastAsia="en-GB"/>
        </w:rPr>
        <w:t xml:space="preserve"> 2 or more individuals were present and were able to give viewpoints on various aspects of safeguarding (e.g., children and adults)</w:t>
      </w:r>
      <w:r w:rsidR="000B7BF8">
        <w:rPr>
          <w:rFonts w:ascii="Arial" w:eastAsia="Times New Roman" w:hAnsi="Arial" w:cs="Arial"/>
          <w:lang w:eastAsia="en-GB"/>
        </w:rPr>
        <w:t>, which resulted in 36 safeguarding leads in total contribu</w:t>
      </w:r>
      <w:r w:rsidR="0029054B">
        <w:rPr>
          <w:rFonts w:ascii="Arial" w:eastAsia="Times New Roman" w:hAnsi="Arial" w:cs="Arial"/>
          <w:lang w:eastAsia="en-GB"/>
        </w:rPr>
        <w:t>ting</w:t>
      </w:r>
      <w:r w:rsidR="000B7BF8">
        <w:rPr>
          <w:rFonts w:ascii="Arial" w:eastAsia="Times New Roman" w:hAnsi="Arial" w:cs="Arial"/>
          <w:lang w:eastAsia="en-GB"/>
        </w:rPr>
        <w:t xml:space="preserve"> to the data set</w:t>
      </w:r>
      <w:r w:rsidRPr="007D7C58">
        <w:rPr>
          <w:rFonts w:ascii="Arial" w:eastAsia="Times New Roman" w:hAnsi="Arial" w:cs="Arial"/>
          <w:lang w:eastAsia="en-GB"/>
        </w:rPr>
        <w:t>. Interviews lasted between 34 minutes and 100 minutes with average interview lasting 53 minutes. Data was collected from 20</w:t>
      </w:r>
      <w:r w:rsidRPr="007D7C58">
        <w:rPr>
          <w:rFonts w:ascii="Arial" w:eastAsia="Times New Roman" w:hAnsi="Arial" w:cs="Arial"/>
          <w:vertAlign w:val="superscript"/>
          <w:lang w:eastAsia="en-GB"/>
        </w:rPr>
        <w:t>th</w:t>
      </w:r>
      <w:r w:rsidRPr="007D7C58">
        <w:rPr>
          <w:rFonts w:ascii="Arial" w:eastAsia="Times New Roman" w:hAnsi="Arial" w:cs="Arial"/>
          <w:lang w:eastAsia="en-GB"/>
        </w:rPr>
        <w:t xml:space="preserve"> April 2020 with last interview held on the 4</w:t>
      </w:r>
      <w:r w:rsidRPr="007D7C58">
        <w:rPr>
          <w:rFonts w:ascii="Arial" w:eastAsia="Times New Roman" w:hAnsi="Arial" w:cs="Arial"/>
          <w:vertAlign w:val="superscript"/>
          <w:lang w:eastAsia="en-GB"/>
        </w:rPr>
        <w:t>th</w:t>
      </w:r>
      <w:r w:rsidRPr="007D7C58">
        <w:rPr>
          <w:rFonts w:ascii="Arial" w:eastAsia="Times New Roman" w:hAnsi="Arial" w:cs="Arial"/>
          <w:lang w:eastAsia="en-GB"/>
        </w:rPr>
        <w:t xml:space="preserve"> June 2020.</w:t>
      </w:r>
    </w:p>
    <w:p w14:paraId="18C84341"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14E172D0" w14:textId="0BFE492F" w:rsidR="007A7FAE" w:rsidRDefault="007A7FAE" w:rsidP="00ED49F2">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Participants were all in a leadership role within the safeguarding services they represented. This sample was recruited to ascertain current safeguarding arrangements operating across Wales and, specifically, to capture key enabling and inhibiting features. A breakdown of participant identification numbers (IDs) and area </w:t>
      </w:r>
      <w:r w:rsidR="0029054B">
        <w:rPr>
          <w:rFonts w:ascii="Arial" w:eastAsia="Times New Roman" w:hAnsi="Arial" w:cs="Arial"/>
          <w:lang w:eastAsia="en-GB"/>
        </w:rPr>
        <w:t>represented</w:t>
      </w:r>
      <w:r w:rsidRPr="007D7C58">
        <w:rPr>
          <w:rFonts w:ascii="Arial" w:eastAsia="Times New Roman" w:hAnsi="Arial" w:cs="Arial"/>
          <w:lang w:eastAsia="en-GB"/>
        </w:rPr>
        <w:t xml:space="preserve"> is provided in Table 1 below to g</w:t>
      </w:r>
      <w:r w:rsidR="00ED49F2">
        <w:rPr>
          <w:rFonts w:ascii="Arial" w:eastAsia="Times New Roman" w:hAnsi="Arial" w:cs="Arial"/>
          <w:lang w:eastAsia="en-GB"/>
        </w:rPr>
        <w:t xml:space="preserve">ive context to the quotes used.  </w:t>
      </w:r>
    </w:p>
    <w:p w14:paraId="2AD7B0F1" w14:textId="0E9319F1" w:rsidR="00ED49F2" w:rsidRDefault="00ED49F2" w:rsidP="00ED49F2">
      <w:pPr>
        <w:spacing w:before="100" w:beforeAutospacing="1" w:after="100" w:afterAutospacing="1" w:line="360" w:lineRule="auto"/>
        <w:contextualSpacing/>
        <w:jc w:val="both"/>
        <w:textAlignment w:val="baseline"/>
        <w:rPr>
          <w:rFonts w:ascii="Arial" w:eastAsia="Times New Roman" w:hAnsi="Arial" w:cs="Arial"/>
          <w:lang w:eastAsia="en-GB"/>
        </w:rPr>
      </w:pPr>
    </w:p>
    <w:p w14:paraId="374E5815" w14:textId="77777777" w:rsidR="00EC6A0B" w:rsidRDefault="00EC6A0B" w:rsidP="00ED49F2">
      <w:pPr>
        <w:textAlignment w:val="baseline"/>
        <w:rPr>
          <w:rFonts w:ascii="Arial" w:eastAsia="Times New Roman" w:hAnsi="Arial" w:cs="Arial"/>
          <w:b/>
          <w:bCs/>
          <w:lang w:eastAsia="en-GB"/>
        </w:rPr>
      </w:pPr>
    </w:p>
    <w:p w14:paraId="375A0C84" w14:textId="77777777" w:rsidR="00EC6A0B" w:rsidRDefault="00EC6A0B" w:rsidP="00ED49F2">
      <w:pPr>
        <w:textAlignment w:val="baseline"/>
        <w:rPr>
          <w:rFonts w:ascii="Arial" w:eastAsia="Times New Roman" w:hAnsi="Arial" w:cs="Arial"/>
          <w:b/>
          <w:bCs/>
          <w:lang w:eastAsia="en-GB"/>
        </w:rPr>
      </w:pPr>
    </w:p>
    <w:p w14:paraId="6E8AF970" w14:textId="77777777" w:rsidR="00EC6A0B" w:rsidRDefault="00EC6A0B">
      <w:pPr>
        <w:rPr>
          <w:rFonts w:ascii="Arial" w:eastAsia="Times New Roman" w:hAnsi="Arial" w:cs="Arial"/>
          <w:b/>
          <w:bCs/>
          <w:lang w:eastAsia="en-GB"/>
        </w:rPr>
      </w:pPr>
      <w:r>
        <w:rPr>
          <w:rFonts w:ascii="Arial" w:eastAsia="Times New Roman" w:hAnsi="Arial" w:cs="Arial"/>
          <w:b/>
          <w:bCs/>
          <w:lang w:eastAsia="en-GB"/>
        </w:rPr>
        <w:br w:type="page"/>
      </w:r>
    </w:p>
    <w:p w14:paraId="2CA6295A" w14:textId="5CD063F5" w:rsidR="00ED49F2" w:rsidRPr="0073186D" w:rsidRDefault="00EC6A0B" w:rsidP="0073186D">
      <w:pPr>
        <w:rPr>
          <w:rFonts w:ascii="Arial" w:hAnsi="Arial" w:cs="Arial"/>
          <w:sz w:val="24"/>
          <w:szCs w:val="24"/>
        </w:rPr>
      </w:pPr>
      <w:bookmarkStart w:id="25" w:name="_Toc52008863"/>
      <w:r w:rsidRPr="0073186D">
        <w:rPr>
          <w:rFonts w:ascii="Arial" w:hAnsi="Arial" w:cs="Arial"/>
          <w:sz w:val="24"/>
          <w:szCs w:val="24"/>
        </w:rPr>
        <w:t xml:space="preserve">Table </w:t>
      </w:r>
      <w:r w:rsidRPr="0073186D">
        <w:rPr>
          <w:rFonts w:ascii="Arial" w:hAnsi="Arial" w:cs="Arial"/>
          <w:sz w:val="24"/>
          <w:szCs w:val="24"/>
        </w:rPr>
        <w:fldChar w:fldCharType="begin"/>
      </w:r>
      <w:r w:rsidRPr="0073186D">
        <w:rPr>
          <w:rFonts w:ascii="Arial" w:hAnsi="Arial" w:cs="Arial"/>
          <w:sz w:val="24"/>
          <w:szCs w:val="24"/>
        </w:rPr>
        <w:instrText xml:space="preserve"> SEQ Table \* ARABIC </w:instrText>
      </w:r>
      <w:r w:rsidRPr="0073186D">
        <w:rPr>
          <w:rFonts w:ascii="Arial" w:hAnsi="Arial" w:cs="Arial"/>
          <w:sz w:val="24"/>
          <w:szCs w:val="24"/>
        </w:rPr>
        <w:fldChar w:fldCharType="separate"/>
      </w:r>
      <w:r w:rsidR="00E4177F">
        <w:rPr>
          <w:rFonts w:ascii="Arial" w:hAnsi="Arial" w:cs="Arial"/>
          <w:noProof/>
          <w:sz w:val="24"/>
          <w:szCs w:val="24"/>
        </w:rPr>
        <w:t>3</w:t>
      </w:r>
      <w:r w:rsidRPr="0073186D">
        <w:rPr>
          <w:rFonts w:ascii="Arial" w:hAnsi="Arial" w:cs="Arial"/>
          <w:sz w:val="24"/>
          <w:szCs w:val="24"/>
        </w:rPr>
        <w:fldChar w:fldCharType="end"/>
      </w:r>
      <w:r w:rsidRPr="0073186D">
        <w:rPr>
          <w:rFonts w:ascii="Arial" w:hAnsi="Arial" w:cs="Arial"/>
          <w:sz w:val="24"/>
          <w:szCs w:val="24"/>
        </w:rPr>
        <w:t>. Participant Context</w:t>
      </w:r>
      <w:bookmarkEnd w:id="25"/>
    </w:p>
    <w:tbl>
      <w:tblPr>
        <w:tblW w:w="5104"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67"/>
        <w:gridCol w:w="2540"/>
        <w:gridCol w:w="5101"/>
      </w:tblGrid>
      <w:tr w:rsidR="00ED49F2" w:rsidRPr="00ED49F2" w14:paraId="3E1DDF3B" w14:textId="77777777" w:rsidTr="00ED49F2">
        <w:tc>
          <w:tcPr>
            <w:tcW w:w="851" w:type="pct"/>
            <w:tcBorders>
              <w:top w:val="single" w:sz="4" w:space="0" w:color="auto"/>
              <w:bottom w:val="single" w:sz="4" w:space="0" w:color="auto"/>
            </w:tcBorders>
            <w:shd w:val="clear" w:color="auto" w:fill="auto"/>
            <w:hideMark/>
          </w:tcPr>
          <w:p w14:paraId="7D8D3670"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b/>
                <w:bCs/>
                <w:sz w:val="20"/>
                <w:szCs w:val="20"/>
                <w:lang w:eastAsia="en-GB"/>
              </w:rPr>
              <w:t>Participant ID</w:t>
            </w:r>
            <w:r w:rsidRPr="00ED49F2">
              <w:rPr>
                <w:rFonts w:ascii="Arial" w:eastAsia="Times New Roman" w:hAnsi="Arial" w:cs="Arial"/>
                <w:sz w:val="20"/>
                <w:szCs w:val="20"/>
                <w:lang w:eastAsia="en-GB"/>
              </w:rPr>
              <w:t> </w:t>
            </w:r>
          </w:p>
        </w:tc>
        <w:tc>
          <w:tcPr>
            <w:tcW w:w="1379" w:type="pct"/>
            <w:tcBorders>
              <w:top w:val="single" w:sz="4" w:space="0" w:color="auto"/>
              <w:bottom w:val="single" w:sz="4" w:space="0" w:color="auto"/>
            </w:tcBorders>
          </w:tcPr>
          <w:p w14:paraId="2D6E513D"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b/>
                <w:bCs/>
                <w:sz w:val="20"/>
                <w:szCs w:val="20"/>
                <w:lang w:eastAsia="en-GB"/>
              </w:rPr>
            </w:pPr>
            <w:r w:rsidRPr="00ED49F2">
              <w:rPr>
                <w:rFonts w:ascii="Arial" w:eastAsia="Times New Roman" w:hAnsi="Arial" w:cs="Arial"/>
                <w:b/>
                <w:bCs/>
                <w:sz w:val="20"/>
                <w:szCs w:val="20"/>
                <w:lang w:eastAsia="en-GB"/>
              </w:rPr>
              <w:t>LA</w:t>
            </w:r>
          </w:p>
        </w:tc>
        <w:tc>
          <w:tcPr>
            <w:tcW w:w="2770" w:type="pct"/>
            <w:tcBorders>
              <w:top w:val="single" w:sz="4" w:space="0" w:color="auto"/>
              <w:bottom w:val="single" w:sz="4" w:space="0" w:color="auto"/>
            </w:tcBorders>
            <w:shd w:val="clear" w:color="auto" w:fill="auto"/>
            <w:hideMark/>
          </w:tcPr>
          <w:p w14:paraId="7C2F5006"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b/>
                <w:bCs/>
                <w:sz w:val="20"/>
                <w:szCs w:val="20"/>
                <w:lang w:eastAsia="en-GB"/>
              </w:rPr>
              <w:t>Service/Agency </w:t>
            </w:r>
            <w:r w:rsidRPr="00ED49F2">
              <w:rPr>
                <w:rFonts w:ascii="Arial" w:eastAsia="Times New Roman" w:hAnsi="Arial" w:cs="Arial"/>
                <w:sz w:val="20"/>
                <w:szCs w:val="20"/>
                <w:lang w:eastAsia="en-GB"/>
              </w:rPr>
              <w:t> </w:t>
            </w:r>
          </w:p>
        </w:tc>
      </w:tr>
      <w:tr w:rsidR="00ED49F2" w:rsidRPr="00ED49F2" w14:paraId="18A08E18" w14:textId="77777777" w:rsidTr="00ED49F2">
        <w:tc>
          <w:tcPr>
            <w:tcW w:w="851" w:type="pct"/>
            <w:tcBorders>
              <w:top w:val="single" w:sz="4" w:space="0" w:color="auto"/>
            </w:tcBorders>
            <w:shd w:val="clear" w:color="auto" w:fill="auto"/>
            <w:hideMark/>
          </w:tcPr>
          <w:p w14:paraId="1B09A763"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 </w:t>
            </w:r>
          </w:p>
        </w:tc>
        <w:tc>
          <w:tcPr>
            <w:tcW w:w="1379" w:type="pct"/>
            <w:tcBorders>
              <w:top w:val="single" w:sz="4" w:space="0" w:color="auto"/>
            </w:tcBorders>
          </w:tcPr>
          <w:p w14:paraId="5C67495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color w:val="000000"/>
                <w:sz w:val="20"/>
                <w:szCs w:val="20"/>
                <w:lang w:eastAsia="en-GB"/>
              </w:rPr>
            </w:pPr>
            <w:r w:rsidRPr="00ED49F2">
              <w:rPr>
                <w:rFonts w:ascii="Arial" w:eastAsia="Times New Roman" w:hAnsi="Arial" w:cs="Arial"/>
                <w:color w:val="000000"/>
                <w:sz w:val="20"/>
                <w:szCs w:val="20"/>
                <w:lang w:eastAsia="en-GB"/>
              </w:rPr>
              <w:t>Rhondda Cynon Taf</w:t>
            </w:r>
          </w:p>
        </w:tc>
        <w:tc>
          <w:tcPr>
            <w:tcW w:w="2770" w:type="pct"/>
            <w:tcBorders>
              <w:top w:val="single" w:sz="4" w:space="0" w:color="auto"/>
            </w:tcBorders>
            <w:shd w:val="clear" w:color="auto" w:fill="auto"/>
            <w:hideMark/>
          </w:tcPr>
          <w:p w14:paraId="0175A0A5"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color w:val="000000"/>
                <w:sz w:val="20"/>
                <w:szCs w:val="20"/>
                <w:lang w:eastAsia="en-GB"/>
              </w:rPr>
              <w:t>Rhondda Cynon Taf Children Services</w:t>
            </w:r>
            <w:r w:rsidRPr="00ED49F2">
              <w:rPr>
                <w:rFonts w:ascii="Arial" w:eastAsia="Times New Roman" w:hAnsi="Arial" w:cs="Arial"/>
                <w:sz w:val="20"/>
                <w:szCs w:val="20"/>
                <w:lang w:eastAsia="en-GB"/>
              </w:rPr>
              <w:t> </w:t>
            </w:r>
          </w:p>
        </w:tc>
      </w:tr>
      <w:tr w:rsidR="00ED49F2" w:rsidRPr="00ED49F2" w14:paraId="1A0C70A9" w14:textId="77777777" w:rsidTr="00ED49F2">
        <w:tc>
          <w:tcPr>
            <w:tcW w:w="851" w:type="pct"/>
            <w:shd w:val="clear" w:color="auto" w:fill="auto"/>
            <w:hideMark/>
          </w:tcPr>
          <w:p w14:paraId="6277F261"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P2 </w:t>
            </w:r>
          </w:p>
        </w:tc>
        <w:tc>
          <w:tcPr>
            <w:tcW w:w="1379" w:type="pct"/>
          </w:tcPr>
          <w:p w14:paraId="2E9A596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color w:val="000000"/>
                <w:sz w:val="20"/>
                <w:szCs w:val="20"/>
                <w:lang w:eastAsia="en-GB"/>
              </w:rPr>
            </w:pPr>
            <w:r w:rsidRPr="00ED49F2">
              <w:rPr>
                <w:rFonts w:ascii="Arial" w:eastAsia="Times New Roman" w:hAnsi="Arial" w:cs="Arial"/>
                <w:color w:val="000000"/>
                <w:sz w:val="20"/>
                <w:szCs w:val="20"/>
                <w:lang w:eastAsia="en-GB"/>
              </w:rPr>
              <w:t>Neath and Port Talbot/West Glamorgan RSB</w:t>
            </w:r>
          </w:p>
        </w:tc>
        <w:tc>
          <w:tcPr>
            <w:tcW w:w="2770" w:type="pct"/>
            <w:shd w:val="clear" w:color="auto" w:fill="auto"/>
            <w:hideMark/>
          </w:tcPr>
          <w:p w14:paraId="7264A4A0"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color w:val="000000"/>
                <w:sz w:val="20"/>
                <w:szCs w:val="20"/>
                <w:lang w:eastAsia="en-GB"/>
              </w:rPr>
              <w:t>Neath and Port Talbot Borough Council</w:t>
            </w:r>
            <w:r w:rsidRPr="00ED49F2">
              <w:rPr>
                <w:rFonts w:ascii="Arial" w:eastAsia="Times New Roman" w:hAnsi="Arial" w:cs="Arial"/>
                <w:sz w:val="20"/>
                <w:szCs w:val="20"/>
                <w:lang w:eastAsia="en-GB"/>
              </w:rPr>
              <w:t> </w:t>
            </w:r>
          </w:p>
        </w:tc>
      </w:tr>
      <w:tr w:rsidR="00ED49F2" w:rsidRPr="00ED49F2" w14:paraId="08D7775C" w14:textId="77777777" w:rsidTr="00ED49F2">
        <w:tc>
          <w:tcPr>
            <w:tcW w:w="851" w:type="pct"/>
            <w:shd w:val="clear" w:color="auto" w:fill="auto"/>
            <w:hideMark/>
          </w:tcPr>
          <w:p w14:paraId="6A4AB179"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P3 </w:t>
            </w:r>
          </w:p>
        </w:tc>
        <w:tc>
          <w:tcPr>
            <w:tcW w:w="1379" w:type="pct"/>
          </w:tcPr>
          <w:p w14:paraId="4E8763FF"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color w:val="000000"/>
                <w:sz w:val="20"/>
                <w:szCs w:val="20"/>
                <w:lang w:eastAsia="en-GB"/>
              </w:rPr>
            </w:pPr>
            <w:r w:rsidRPr="00ED49F2">
              <w:rPr>
                <w:rFonts w:ascii="Arial" w:eastAsia="Times New Roman" w:hAnsi="Arial" w:cs="Arial"/>
                <w:color w:val="000000"/>
                <w:sz w:val="20"/>
                <w:szCs w:val="20"/>
                <w:lang w:eastAsia="en-GB"/>
              </w:rPr>
              <w:t>Caerphilly</w:t>
            </w:r>
          </w:p>
        </w:tc>
        <w:tc>
          <w:tcPr>
            <w:tcW w:w="2770" w:type="pct"/>
            <w:shd w:val="clear" w:color="auto" w:fill="auto"/>
            <w:hideMark/>
          </w:tcPr>
          <w:p w14:paraId="3B13FCD6"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color w:val="000000"/>
                <w:sz w:val="20"/>
                <w:szCs w:val="20"/>
                <w:lang w:eastAsia="en-GB"/>
              </w:rPr>
              <w:t>Caerphilly Children Services</w:t>
            </w:r>
            <w:r w:rsidRPr="00ED49F2">
              <w:rPr>
                <w:rFonts w:ascii="Arial" w:eastAsia="Times New Roman" w:hAnsi="Arial" w:cs="Arial"/>
                <w:sz w:val="20"/>
                <w:szCs w:val="20"/>
                <w:lang w:eastAsia="en-GB"/>
              </w:rPr>
              <w:t> </w:t>
            </w:r>
          </w:p>
        </w:tc>
      </w:tr>
      <w:tr w:rsidR="00ED49F2" w:rsidRPr="00ED49F2" w14:paraId="2A975C3D" w14:textId="77777777" w:rsidTr="00ED49F2">
        <w:tc>
          <w:tcPr>
            <w:tcW w:w="851" w:type="pct"/>
            <w:shd w:val="clear" w:color="auto" w:fill="auto"/>
            <w:hideMark/>
          </w:tcPr>
          <w:p w14:paraId="4D0AC130"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P5 </w:t>
            </w:r>
          </w:p>
        </w:tc>
        <w:tc>
          <w:tcPr>
            <w:tcW w:w="1379" w:type="pct"/>
          </w:tcPr>
          <w:p w14:paraId="30A23431"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Conwy</w:t>
            </w:r>
          </w:p>
        </w:tc>
        <w:tc>
          <w:tcPr>
            <w:tcW w:w="2770" w:type="pct"/>
            <w:shd w:val="clear" w:color="auto" w:fill="auto"/>
          </w:tcPr>
          <w:p w14:paraId="59B908E7" w14:textId="5A4A7420"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Family Support and Intervention Service Council</w:t>
            </w:r>
          </w:p>
        </w:tc>
      </w:tr>
      <w:tr w:rsidR="00ED49F2" w:rsidRPr="00ED49F2" w14:paraId="1F28FFBD" w14:textId="77777777" w:rsidTr="00ED49F2">
        <w:tc>
          <w:tcPr>
            <w:tcW w:w="851" w:type="pct"/>
            <w:shd w:val="clear" w:color="auto" w:fill="auto"/>
          </w:tcPr>
          <w:p w14:paraId="0BBA4D3B"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P6</w:t>
            </w:r>
          </w:p>
        </w:tc>
        <w:tc>
          <w:tcPr>
            <w:tcW w:w="1379" w:type="pct"/>
          </w:tcPr>
          <w:p w14:paraId="05318556"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Torfaen</w:t>
            </w:r>
          </w:p>
        </w:tc>
        <w:tc>
          <w:tcPr>
            <w:tcW w:w="2770" w:type="pct"/>
            <w:shd w:val="clear" w:color="auto" w:fill="auto"/>
          </w:tcPr>
          <w:p w14:paraId="57D4F0DC"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Torfaen Children’s Services</w:t>
            </w:r>
          </w:p>
        </w:tc>
      </w:tr>
      <w:tr w:rsidR="00ED49F2" w:rsidRPr="00ED49F2" w14:paraId="3F6D93F0" w14:textId="77777777" w:rsidTr="00ED49F2">
        <w:tc>
          <w:tcPr>
            <w:tcW w:w="851" w:type="pct"/>
            <w:shd w:val="clear" w:color="auto" w:fill="auto"/>
          </w:tcPr>
          <w:p w14:paraId="02E7CB02"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P7</w:t>
            </w:r>
          </w:p>
        </w:tc>
        <w:tc>
          <w:tcPr>
            <w:tcW w:w="1379" w:type="pct"/>
          </w:tcPr>
          <w:p w14:paraId="1163BAEF"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Gwynedd</w:t>
            </w:r>
          </w:p>
        </w:tc>
        <w:tc>
          <w:tcPr>
            <w:tcW w:w="2770" w:type="pct"/>
            <w:shd w:val="clear" w:color="auto" w:fill="auto"/>
          </w:tcPr>
          <w:p w14:paraId="3A0726F0"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Gwynedd Adult Services</w:t>
            </w:r>
          </w:p>
        </w:tc>
      </w:tr>
      <w:tr w:rsidR="00ED49F2" w:rsidRPr="00ED49F2" w14:paraId="3B3271CD" w14:textId="77777777" w:rsidTr="00ED49F2">
        <w:tc>
          <w:tcPr>
            <w:tcW w:w="851" w:type="pct"/>
            <w:shd w:val="clear" w:color="auto" w:fill="auto"/>
          </w:tcPr>
          <w:p w14:paraId="69D1345A"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P8</w:t>
            </w:r>
          </w:p>
        </w:tc>
        <w:tc>
          <w:tcPr>
            <w:tcW w:w="1379" w:type="pct"/>
          </w:tcPr>
          <w:p w14:paraId="19D25C8E"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Gwynedd</w:t>
            </w:r>
          </w:p>
        </w:tc>
        <w:tc>
          <w:tcPr>
            <w:tcW w:w="2770" w:type="pct"/>
            <w:shd w:val="clear" w:color="auto" w:fill="auto"/>
          </w:tcPr>
          <w:p w14:paraId="363570BA"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 xml:space="preserve">Gwynedd Children Services </w:t>
            </w:r>
          </w:p>
        </w:tc>
      </w:tr>
      <w:tr w:rsidR="00ED49F2" w:rsidRPr="00ED49F2" w14:paraId="5CE3D5BF" w14:textId="77777777" w:rsidTr="00ED49F2">
        <w:tc>
          <w:tcPr>
            <w:tcW w:w="851" w:type="pct"/>
            <w:shd w:val="clear" w:color="auto" w:fill="auto"/>
          </w:tcPr>
          <w:p w14:paraId="1944A456"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P9</w:t>
            </w:r>
          </w:p>
        </w:tc>
        <w:tc>
          <w:tcPr>
            <w:tcW w:w="1379" w:type="pct"/>
          </w:tcPr>
          <w:p w14:paraId="79612911"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Bridgend</w:t>
            </w:r>
          </w:p>
        </w:tc>
        <w:tc>
          <w:tcPr>
            <w:tcW w:w="2770" w:type="pct"/>
            <w:shd w:val="clear" w:color="auto" w:fill="auto"/>
          </w:tcPr>
          <w:p w14:paraId="1F71695D"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hAnsi="Arial" w:cs="Arial"/>
                <w:sz w:val="20"/>
                <w:szCs w:val="20"/>
              </w:rPr>
              <w:t>Children’s Directorate</w:t>
            </w:r>
          </w:p>
        </w:tc>
      </w:tr>
      <w:tr w:rsidR="00ED49F2" w:rsidRPr="00ED49F2" w14:paraId="2BBE9A31" w14:textId="77777777" w:rsidTr="00ED49F2">
        <w:tc>
          <w:tcPr>
            <w:tcW w:w="851" w:type="pct"/>
            <w:shd w:val="clear" w:color="auto" w:fill="auto"/>
          </w:tcPr>
          <w:p w14:paraId="2B8BECBC"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P10</w:t>
            </w:r>
          </w:p>
        </w:tc>
        <w:tc>
          <w:tcPr>
            <w:tcW w:w="1379" w:type="pct"/>
          </w:tcPr>
          <w:p w14:paraId="3205B4CD"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Carmarthenshire</w:t>
            </w:r>
          </w:p>
        </w:tc>
        <w:tc>
          <w:tcPr>
            <w:tcW w:w="2770" w:type="pct"/>
            <w:shd w:val="clear" w:color="auto" w:fill="auto"/>
          </w:tcPr>
          <w:p w14:paraId="1FF5E169"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Children's Services</w:t>
            </w:r>
          </w:p>
          <w:p w14:paraId="36D530D1"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Carmarthenshire</w:t>
            </w:r>
          </w:p>
        </w:tc>
      </w:tr>
      <w:tr w:rsidR="00ED49F2" w:rsidRPr="00ED49F2" w14:paraId="36EBAAF7" w14:textId="77777777" w:rsidTr="00ED49F2">
        <w:tc>
          <w:tcPr>
            <w:tcW w:w="851" w:type="pct"/>
            <w:shd w:val="clear" w:color="auto" w:fill="auto"/>
          </w:tcPr>
          <w:p w14:paraId="4A2E2297"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P11</w:t>
            </w:r>
          </w:p>
        </w:tc>
        <w:tc>
          <w:tcPr>
            <w:tcW w:w="1379" w:type="pct"/>
          </w:tcPr>
          <w:p w14:paraId="66F1DE0F"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Rhonda Cynon Taff</w:t>
            </w:r>
          </w:p>
        </w:tc>
        <w:tc>
          <w:tcPr>
            <w:tcW w:w="2770" w:type="pct"/>
            <w:shd w:val="clear" w:color="auto" w:fill="auto"/>
          </w:tcPr>
          <w:p w14:paraId="67E0D22B"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Rhondda Cynon Taf Adult Services </w:t>
            </w:r>
          </w:p>
        </w:tc>
      </w:tr>
      <w:tr w:rsidR="00ED49F2" w:rsidRPr="00ED49F2" w14:paraId="27DD40F0" w14:textId="77777777" w:rsidTr="00ED49F2">
        <w:tc>
          <w:tcPr>
            <w:tcW w:w="851" w:type="pct"/>
            <w:shd w:val="clear" w:color="auto" w:fill="auto"/>
          </w:tcPr>
          <w:p w14:paraId="0A0A9C6D"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P12</w:t>
            </w:r>
          </w:p>
        </w:tc>
        <w:tc>
          <w:tcPr>
            <w:tcW w:w="1379" w:type="pct"/>
          </w:tcPr>
          <w:p w14:paraId="541FBB24"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Powys</w:t>
            </w:r>
          </w:p>
        </w:tc>
        <w:tc>
          <w:tcPr>
            <w:tcW w:w="2770" w:type="pct"/>
            <w:shd w:val="clear" w:color="auto" w:fill="auto"/>
          </w:tcPr>
          <w:p w14:paraId="605B4119" w14:textId="37CA9648"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 xml:space="preserve">Powys </w:t>
            </w:r>
            <w:r w:rsidR="0087695A">
              <w:rPr>
                <w:rFonts w:ascii="Arial" w:eastAsia="Times New Roman" w:hAnsi="Arial" w:cs="Arial"/>
                <w:sz w:val="20"/>
                <w:szCs w:val="20"/>
                <w:lang w:eastAsia="en-GB"/>
              </w:rPr>
              <w:t>‘Front Door’</w:t>
            </w:r>
          </w:p>
        </w:tc>
      </w:tr>
      <w:tr w:rsidR="00ED49F2" w:rsidRPr="00ED49F2" w14:paraId="4E7AF39D" w14:textId="77777777" w:rsidTr="00ED49F2">
        <w:tc>
          <w:tcPr>
            <w:tcW w:w="851" w:type="pct"/>
            <w:shd w:val="clear" w:color="auto" w:fill="auto"/>
          </w:tcPr>
          <w:p w14:paraId="6E10FD65"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P13*</w:t>
            </w:r>
          </w:p>
        </w:tc>
        <w:tc>
          <w:tcPr>
            <w:tcW w:w="1379" w:type="pct"/>
          </w:tcPr>
          <w:p w14:paraId="1CD5ED1A"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Swansea</w:t>
            </w:r>
          </w:p>
        </w:tc>
        <w:tc>
          <w:tcPr>
            <w:tcW w:w="2770" w:type="pct"/>
            <w:shd w:val="clear" w:color="auto" w:fill="auto"/>
          </w:tcPr>
          <w:p w14:paraId="55F5B704"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hAnsi="Arial" w:cs="Arial"/>
                <w:color w:val="000000"/>
                <w:sz w:val="20"/>
                <w:szCs w:val="20"/>
                <w:lang w:eastAsia="en-GB"/>
              </w:rPr>
              <w:t>Child and Family Services</w:t>
            </w:r>
          </w:p>
        </w:tc>
      </w:tr>
      <w:tr w:rsidR="00ED49F2" w:rsidRPr="00ED49F2" w14:paraId="760CC220" w14:textId="77777777" w:rsidTr="00ED49F2">
        <w:tc>
          <w:tcPr>
            <w:tcW w:w="851" w:type="pct"/>
            <w:shd w:val="clear" w:color="auto" w:fill="auto"/>
          </w:tcPr>
          <w:p w14:paraId="5DE09BBC"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P14</w:t>
            </w:r>
          </w:p>
        </w:tc>
        <w:tc>
          <w:tcPr>
            <w:tcW w:w="1379" w:type="pct"/>
          </w:tcPr>
          <w:p w14:paraId="0CC36300"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Blaenau-Gwent</w:t>
            </w:r>
          </w:p>
        </w:tc>
        <w:tc>
          <w:tcPr>
            <w:tcW w:w="2770" w:type="pct"/>
            <w:shd w:val="clear" w:color="auto" w:fill="auto"/>
          </w:tcPr>
          <w:p w14:paraId="3EB9B976"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Blaenau Gwent County Borough Council (children)</w:t>
            </w:r>
          </w:p>
        </w:tc>
      </w:tr>
      <w:tr w:rsidR="00ED49F2" w:rsidRPr="00ED49F2" w14:paraId="1F870F22" w14:textId="77777777" w:rsidTr="00ED49F2">
        <w:tc>
          <w:tcPr>
            <w:tcW w:w="851" w:type="pct"/>
            <w:shd w:val="clear" w:color="auto" w:fill="auto"/>
          </w:tcPr>
          <w:p w14:paraId="628032CB"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P15</w:t>
            </w:r>
          </w:p>
        </w:tc>
        <w:tc>
          <w:tcPr>
            <w:tcW w:w="1379" w:type="pct"/>
          </w:tcPr>
          <w:p w14:paraId="6B29889C"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Blaenau-Gwent</w:t>
            </w:r>
          </w:p>
        </w:tc>
        <w:tc>
          <w:tcPr>
            <w:tcW w:w="2770" w:type="pct"/>
            <w:shd w:val="clear" w:color="auto" w:fill="auto"/>
          </w:tcPr>
          <w:p w14:paraId="336AB3F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Blaenau Gwent County Borough Council (adults)</w:t>
            </w:r>
          </w:p>
        </w:tc>
      </w:tr>
      <w:tr w:rsidR="00ED49F2" w:rsidRPr="00ED49F2" w14:paraId="6389817B" w14:textId="77777777" w:rsidTr="00ED49F2">
        <w:tc>
          <w:tcPr>
            <w:tcW w:w="851" w:type="pct"/>
            <w:shd w:val="clear" w:color="auto" w:fill="auto"/>
          </w:tcPr>
          <w:p w14:paraId="1B5C3D42"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P16</w:t>
            </w:r>
          </w:p>
        </w:tc>
        <w:tc>
          <w:tcPr>
            <w:tcW w:w="1379" w:type="pct"/>
          </w:tcPr>
          <w:p w14:paraId="3CA6BF67"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Anglesey/Ynysmon</w:t>
            </w:r>
          </w:p>
        </w:tc>
        <w:tc>
          <w:tcPr>
            <w:tcW w:w="2770" w:type="pct"/>
            <w:shd w:val="clear" w:color="auto" w:fill="auto"/>
          </w:tcPr>
          <w:p w14:paraId="6409B59F"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Service Manager (Safeguarding and Quality)</w:t>
            </w:r>
          </w:p>
        </w:tc>
      </w:tr>
      <w:tr w:rsidR="00ED49F2" w:rsidRPr="00ED49F2" w14:paraId="459B9169" w14:textId="77777777" w:rsidTr="00ED49F2">
        <w:tc>
          <w:tcPr>
            <w:tcW w:w="851" w:type="pct"/>
            <w:shd w:val="clear" w:color="auto" w:fill="auto"/>
          </w:tcPr>
          <w:p w14:paraId="2D393B07"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P17</w:t>
            </w:r>
          </w:p>
        </w:tc>
        <w:tc>
          <w:tcPr>
            <w:tcW w:w="1379" w:type="pct"/>
          </w:tcPr>
          <w:p w14:paraId="079A523D"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Vale of Glamorgan</w:t>
            </w:r>
          </w:p>
        </w:tc>
        <w:tc>
          <w:tcPr>
            <w:tcW w:w="2770" w:type="pct"/>
            <w:shd w:val="clear" w:color="auto" w:fill="auto"/>
          </w:tcPr>
          <w:p w14:paraId="4651A7B4"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Vale of Glamorgan Children’s Services</w:t>
            </w:r>
          </w:p>
        </w:tc>
      </w:tr>
      <w:tr w:rsidR="00ED49F2" w:rsidRPr="00ED49F2" w14:paraId="11CA5834" w14:textId="77777777" w:rsidTr="00ED49F2">
        <w:tc>
          <w:tcPr>
            <w:tcW w:w="851" w:type="pct"/>
            <w:shd w:val="clear" w:color="auto" w:fill="auto"/>
          </w:tcPr>
          <w:p w14:paraId="7C264DFF"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P18</w:t>
            </w:r>
          </w:p>
        </w:tc>
        <w:tc>
          <w:tcPr>
            <w:tcW w:w="1379" w:type="pct"/>
          </w:tcPr>
          <w:p w14:paraId="648B1C35"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Newport</w:t>
            </w:r>
          </w:p>
        </w:tc>
        <w:tc>
          <w:tcPr>
            <w:tcW w:w="2770" w:type="pct"/>
            <w:shd w:val="clear" w:color="auto" w:fill="auto"/>
          </w:tcPr>
          <w:p w14:paraId="47C5FEBC"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Newport City Council</w:t>
            </w:r>
          </w:p>
        </w:tc>
      </w:tr>
      <w:tr w:rsidR="00ED49F2" w:rsidRPr="00ED49F2" w14:paraId="1425FEC2" w14:textId="77777777" w:rsidTr="00ED49F2">
        <w:tc>
          <w:tcPr>
            <w:tcW w:w="851" w:type="pct"/>
            <w:shd w:val="clear" w:color="auto" w:fill="auto"/>
          </w:tcPr>
          <w:p w14:paraId="1AA67791"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P19</w:t>
            </w:r>
          </w:p>
        </w:tc>
        <w:tc>
          <w:tcPr>
            <w:tcW w:w="1379" w:type="pct"/>
          </w:tcPr>
          <w:p w14:paraId="7F45C3BF"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Carmarthenshire</w:t>
            </w:r>
          </w:p>
        </w:tc>
        <w:tc>
          <w:tcPr>
            <w:tcW w:w="2770" w:type="pct"/>
            <w:shd w:val="clear" w:color="auto" w:fill="auto"/>
          </w:tcPr>
          <w:p w14:paraId="327380EE" w14:textId="0B4E2CF9"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hAnsi="Arial" w:cs="Arial"/>
                <w:sz w:val="20"/>
                <w:szCs w:val="20"/>
              </w:rPr>
              <w:t>Department for Communities Carmarthenshire Council</w:t>
            </w:r>
          </w:p>
        </w:tc>
      </w:tr>
      <w:tr w:rsidR="00ED49F2" w:rsidRPr="00ED49F2" w14:paraId="5CBA8B41" w14:textId="77777777" w:rsidTr="00ED49F2">
        <w:tc>
          <w:tcPr>
            <w:tcW w:w="851" w:type="pct"/>
            <w:shd w:val="clear" w:color="auto" w:fill="auto"/>
          </w:tcPr>
          <w:p w14:paraId="10AB193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P21</w:t>
            </w:r>
          </w:p>
        </w:tc>
        <w:tc>
          <w:tcPr>
            <w:tcW w:w="1379" w:type="pct"/>
          </w:tcPr>
          <w:p w14:paraId="0EF32A6D"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Ceredigion</w:t>
            </w:r>
          </w:p>
        </w:tc>
        <w:tc>
          <w:tcPr>
            <w:tcW w:w="2770" w:type="pct"/>
            <w:shd w:val="clear" w:color="auto" w:fill="auto"/>
          </w:tcPr>
          <w:p w14:paraId="21AF4A1A"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Adults &amp; Children Safeguarding, Ceredigion Council</w:t>
            </w:r>
          </w:p>
        </w:tc>
      </w:tr>
      <w:tr w:rsidR="00ED49F2" w:rsidRPr="00ED49F2" w14:paraId="7481E3AE" w14:textId="77777777" w:rsidTr="00ED49F2">
        <w:tc>
          <w:tcPr>
            <w:tcW w:w="851" w:type="pct"/>
            <w:shd w:val="clear" w:color="auto" w:fill="auto"/>
          </w:tcPr>
          <w:p w14:paraId="7B7D2536"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P22</w:t>
            </w:r>
          </w:p>
        </w:tc>
        <w:tc>
          <w:tcPr>
            <w:tcW w:w="1379" w:type="pct"/>
          </w:tcPr>
          <w:p w14:paraId="0B097857"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Pembrokeshire</w:t>
            </w:r>
          </w:p>
        </w:tc>
        <w:tc>
          <w:tcPr>
            <w:tcW w:w="2770" w:type="pct"/>
            <w:shd w:val="clear" w:color="auto" w:fill="auto"/>
          </w:tcPr>
          <w:p w14:paraId="055A4E7E"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Pembrokeshire Adult Safeguarding Team</w:t>
            </w:r>
          </w:p>
        </w:tc>
      </w:tr>
      <w:tr w:rsidR="00ED49F2" w:rsidRPr="00ED49F2" w14:paraId="5CDD8F92" w14:textId="77777777" w:rsidTr="00ED49F2">
        <w:tc>
          <w:tcPr>
            <w:tcW w:w="851" w:type="pct"/>
            <w:shd w:val="clear" w:color="auto" w:fill="auto"/>
          </w:tcPr>
          <w:p w14:paraId="360874FC"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P23</w:t>
            </w:r>
          </w:p>
        </w:tc>
        <w:tc>
          <w:tcPr>
            <w:tcW w:w="1379" w:type="pct"/>
          </w:tcPr>
          <w:p w14:paraId="7D7CBB3D"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Pembrokeshire</w:t>
            </w:r>
          </w:p>
        </w:tc>
        <w:tc>
          <w:tcPr>
            <w:tcW w:w="2770" w:type="pct"/>
            <w:shd w:val="clear" w:color="auto" w:fill="auto"/>
          </w:tcPr>
          <w:p w14:paraId="35280F3E" w14:textId="29A197CD"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 xml:space="preserve">Child Protection &amp; Family Support, </w:t>
            </w:r>
            <w:r>
              <w:rPr>
                <w:rFonts w:ascii="Arial" w:hAnsi="Arial" w:cs="Arial"/>
                <w:sz w:val="20"/>
                <w:szCs w:val="20"/>
                <w:lang w:eastAsia="en-GB"/>
              </w:rPr>
              <w:t xml:space="preserve">Pembrokeshire </w:t>
            </w:r>
            <w:r w:rsidRPr="00ED49F2">
              <w:rPr>
                <w:rFonts w:ascii="Arial" w:hAnsi="Arial" w:cs="Arial"/>
                <w:sz w:val="20"/>
                <w:szCs w:val="20"/>
                <w:lang w:eastAsia="en-GB"/>
              </w:rPr>
              <w:t>Council</w:t>
            </w:r>
          </w:p>
        </w:tc>
      </w:tr>
      <w:tr w:rsidR="00ED49F2" w:rsidRPr="00ED49F2" w14:paraId="39EBCE40" w14:textId="77777777" w:rsidTr="00ED49F2">
        <w:tc>
          <w:tcPr>
            <w:tcW w:w="851" w:type="pct"/>
            <w:shd w:val="clear" w:color="auto" w:fill="auto"/>
          </w:tcPr>
          <w:p w14:paraId="3AD9A9E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P24</w:t>
            </w:r>
          </w:p>
        </w:tc>
        <w:tc>
          <w:tcPr>
            <w:tcW w:w="1379" w:type="pct"/>
          </w:tcPr>
          <w:p w14:paraId="4B580944"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Powys</w:t>
            </w:r>
          </w:p>
        </w:tc>
        <w:tc>
          <w:tcPr>
            <w:tcW w:w="2770" w:type="pct"/>
            <w:shd w:val="clear" w:color="auto" w:fill="auto"/>
          </w:tcPr>
          <w:p w14:paraId="0B684355"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Assist and Adult Safeguarding, Powys County Council</w:t>
            </w:r>
          </w:p>
        </w:tc>
      </w:tr>
      <w:tr w:rsidR="00ED49F2" w:rsidRPr="00ED49F2" w14:paraId="49B512F0" w14:textId="77777777" w:rsidTr="00ED49F2">
        <w:tc>
          <w:tcPr>
            <w:tcW w:w="851" w:type="pct"/>
            <w:shd w:val="clear" w:color="auto" w:fill="auto"/>
          </w:tcPr>
          <w:p w14:paraId="265433D6"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P26</w:t>
            </w:r>
          </w:p>
        </w:tc>
        <w:tc>
          <w:tcPr>
            <w:tcW w:w="1379" w:type="pct"/>
          </w:tcPr>
          <w:p w14:paraId="07555045"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Flintshire</w:t>
            </w:r>
          </w:p>
        </w:tc>
        <w:tc>
          <w:tcPr>
            <w:tcW w:w="2770" w:type="pct"/>
            <w:shd w:val="clear" w:color="auto" w:fill="auto"/>
          </w:tcPr>
          <w:p w14:paraId="6EF50B0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 xml:space="preserve">Safeguarding &amp; Commissioning, </w:t>
            </w:r>
            <w:r w:rsidRPr="00ED49F2">
              <w:rPr>
                <w:rFonts w:ascii="Arial" w:hAnsi="Arial" w:cs="Arial"/>
                <w:sz w:val="20"/>
                <w:szCs w:val="20"/>
              </w:rPr>
              <w:t>Flintshire County Council</w:t>
            </w:r>
          </w:p>
        </w:tc>
      </w:tr>
      <w:tr w:rsidR="00ED49F2" w:rsidRPr="00ED49F2" w14:paraId="63D9D242" w14:textId="77777777" w:rsidTr="00ED49F2">
        <w:tc>
          <w:tcPr>
            <w:tcW w:w="851" w:type="pct"/>
            <w:shd w:val="clear" w:color="auto" w:fill="auto"/>
          </w:tcPr>
          <w:p w14:paraId="42A463B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P28</w:t>
            </w:r>
          </w:p>
        </w:tc>
        <w:tc>
          <w:tcPr>
            <w:tcW w:w="1379" w:type="pct"/>
          </w:tcPr>
          <w:p w14:paraId="37925E37"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Wrexham</w:t>
            </w:r>
          </w:p>
        </w:tc>
        <w:tc>
          <w:tcPr>
            <w:tcW w:w="2770" w:type="pct"/>
            <w:shd w:val="clear" w:color="auto" w:fill="auto"/>
          </w:tcPr>
          <w:p w14:paraId="05352BB1"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Adult Social Care, Wrexham County Borough Council</w:t>
            </w:r>
          </w:p>
        </w:tc>
      </w:tr>
      <w:tr w:rsidR="00ED49F2" w:rsidRPr="00ED49F2" w14:paraId="2F1D2910" w14:textId="77777777" w:rsidTr="00ED49F2">
        <w:tc>
          <w:tcPr>
            <w:tcW w:w="851" w:type="pct"/>
            <w:shd w:val="clear" w:color="auto" w:fill="auto"/>
          </w:tcPr>
          <w:p w14:paraId="3664073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P29</w:t>
            </w:r>
          </w:p>
        </w:tc>
        <w:tc>
          <w:tcPr>
            <w:tcW w:w="1379" w:type="pct"/>
          </w:tcPr>
          <w:p w14:paraId="3675AFA2"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Merthyr</w:t>
            </w:r>
          </w:p>
        </w:tc>
        <w:tc>
          <w:tcPr>
            <w:tcW w:w="2770" w:type="pct"/>
            <w:shd w:val="clear" w:color="auto" w:fill="auto"/>
          </w:tcPr>
          <w:p w14:paraId="5BDFADD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Merthyr Tydfil County Borough</w:t>
            </w:r>
          </w:p>
        </w:tc>
      </w:tr>
      <w:tr w:rsidR="00ED49F2" w:rsidRPr="00ED49F2" w14:paraId="3790E92B" w14:textId="77777777" w:rsidTr="00ED49F2">
        <w:tc>
          <w:tcPr>
            <w:tcW w:w="851" w:type="pct"/>
            <w:shd w:val="clear" w:color="auto" w:fill="auto"/>
          </w:tcPr>
          <w:p w14:paraId="0CBD0C61"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P30*</w:t>
            </w:r>
          </w:p>
        </w:tc>
        <w:tc>
          <w:tcPr>
            <w:tcW w:w="1379" w:type="pct"/>
          </w:tcPr>
          <w:p w14:paraId="4B90963E"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Cardiff</w:t>
            </w:r>
          </w:p>
        </w:tc>
        <w:tc>
          <w:tcPr>
            <w:tcW w:w="2770" w:type="pct"/>
            <w:shd w:val="clear" w:color="auto" w:fill="auto"/>
          </w:tcPr>
          <w:p w14:paraId="04E09A6D"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hAnsi="Arial" w:cs="Arial"/>
                <w:color w:val="000000"/>
                <w:sz w:val="20"/>
                <w:szCs w:val="20"/>
                <w:lang w:eastAsia="en-GB"/>
              </w:rPr>
              <w:t>Social Services, Cardiff Council</w:t>
            </w:r>
          </w:p>
        </w:tc>
      </w:tr>
      <w:tr w:rsidR="00ED49F2" w:rsidRPr="00ED49F2" w14:paraId="566CDD05" w14:textId="77777777" w:rsidTr="00ED49F2">
        <w:tc>
          <w:tcPr>
            <w:tcW w:w="851" w:type="pct"/>
            <w:shd w:val="clear" w:color="auto" w:fill="auto"/>
          </w:tcPr>
          <w:p w14:paraId="4D4DD87C"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P31</w:t>
            </w:r>
          </w:p>
        </w:tc>
        <w:tc>
          <w:tcPr>
            <w:tcW w:w="1379" w:type="pct"/>
          </w:tcPr>
          <w:p w14:paraId="3E76D9EC"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Denbighshire</w:t>
            </w:r>
          </w:p>
        </w:tc>
        <w:tc>
          <w:tcPr>
            <w:tcW w:w="2770" w:type="pct"/>
            <w:shd w:val="clear" w:color="auto" w:fill="auto"/>
          </w:tcPr>
          <w:p w14:paraId="70931A82"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hAnsi="Arial" w:cs="Arial"/>
                <w:sz w:val="20"/>
                <w:szCs w:val="20"/>
              </w:rPr>
              <w:t>Community Support Services, Denbighshire Council</w:t>
            </w:r>
          </w:p>
        </w:tc>
      </w:tr>
      <w:tr w:rsidR="00ED49F2" w:rsidRPr="00ED49F2" w14:paraId="0BF129B2" w14:textId="77777777" w:rsidTr="00ED49F2">
        <w:tc>
          <w:tcPr>
            <w:tcW w:w="851" w:type="pct"/>
            <w:shd w:val="clear" w:color="auto" w:fill="auto"/>
          </w:tcPr>
          <w:p w14:paraId="2967E2F5"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P32</w:t>
            </w:r>
          </w:p>
        </w:tc>
        <w:tc>
          <w:tcPr>
            <w:tcW w:w="1379" w:type="pct"/>
          </w:tcPr>
          <w:p w14:paraId="117A9830"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Denbighshire</w:t>
            </w:r>
          </w:p>
        </w:tc>
        <w:tc>
          <w:tcPr>
            <w:tcW w:w="2770" w:type="pct"/>
            <w:shd w:val="clear" w:color="auto" w:fill="auto"/>
          </w:tcPr>
          <w:p w14:paraId="272D3258"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hAnsi="Arial" w:cs="Arial"/>
                <w:sz w:val="20"/>
                <w:szCs w:val="20"/>
              </w:rPr>
              <w:t>Safeguarding &amp; Reviewing Unit, Denbighshire Council</w:t>
            </w:r>
          </w:p>
        </w:tc>
      </w:tr>
      <w:tr w:rsidR="00ED49F2" w:rsidRPr="00ED49F2" w14:paraId="36A650E1" w14:textId="77777777" w:rsidTr="00ED49F2">
        <w:tc>
          <w:tcPr>
            <w:tcW w:w="851" w:type="pct"/>
            <w:shd w:val="clear" w:color="auto" w:fill="auto"/>
          </w:tcPr>
          <w:p w14:paraId="3DD94F55"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P33</w:t>
            </w:r>
          </w:p>
        </w:tc>
        <w:tc>
          <w:tcPr>
            <w:tcW w:w="1379" w:type="pct"/>
          </w:tcPr>
          <w:p w14:paraId="54C53629"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Monmouthshire</w:t>
            </w:r>
          </w:p>
        </w:tc>
        <w:tc>
          <w:tcPr>
            <w:tcW w:w="2770" w:type="pct"/>
            <w:shd w:val="clear" w:color="auto" w:fill="auto"/>
          </w:tcPr>
          <w:p w14:paraId="2CBBAB45" w14:textId="77777777" w:rsidR="00ED49F2" w:rsidRPr="00ED49F2"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eastAsia="en-GB"/>
              </w:rPr>
            </w:pPr>
            <w:r w:rsidRPr="00ED49F2">
              <w:rPr>
                <w:rFonts w:ascii="Arial" w:eastAsia="Times New Roman" w:hAnsi="Arial" w:cs="Arial"/>
                <w:sz w:val="20"/>
                <w:szCs w:val="20"/>
                <w:lang w:eastAsia="en-GB"/>
              </w:rPr>
              <w:t>Monmouthshire Children’s Services</w:t>
            </w:r>
          </w:p>
        </w:tc>
      </w:tr>
    </w:tbl>
    <w:p w14:paraId="58548A8A" w14:textId="1B8B1960" w:rsidR="00ED49F2" w:rsidRDefault="00ED49F2" w:rsidP="00EC6A0B">
      <w:pPr>
        <w:spacing w:before="100" w:beforeAutospacing="1" w:after="100" w:afterAutospacing="1" w:line="240" w:lineRule="auto"/>
        <w:contextualSpacing/>
        <w:jc w:val="both"/>
        <w:textAlignment w:val="baseline"/>
        <w:rPr>
          <w:rFonts w:ascii="Arial" w:eastAsia="Times New Roman" w:hAnsi="Arial" w:cs="Arial"/>
          <w:lang w:eastAsia="en-GB"/>
        </w:rPr>
      </w:pPr>
    </w:p>
    <w:p w14:paraId="3835A66B" w14:textId="77777777" w:rsidR="0029054B" w:rsidRDefault="00ED49F2" w:rsidP="00F63D2E">
      <w:pPr>
        <w:spacing w:before="100" w:beforeAutospacing="1" w:after="100" w:afterAutospacing="1" w:line="360" w:lineRule="auto"/>
        <w:contextualSpacing/>
        <w:jc w:val="both"/>
        <w:textAlignment w:val="baseline"/>
        <w:rPr>
          <w:rFonts w:ascii="Arial" w:eastAsia="Times New Roman" w:hAnsi="Arial" w:cs="Arial"/>
          <w:lang w:eastAsia="en-GB"/>
        </w:rPr>
      </w:pPr>
      <w:r>
        <w:rPr>
          <w:rFonts w:ascii="Arial" w:eastAsia="Times New Roman" w:hAnsi="Arial" w:cs="Arial"/>
          <w:lang w:eastAsia="en-GB"/>
        </w:rPr>
        <w:t xml:space="preserve">The </w:t>
      </w:r>
      <w:r w:rsidRPr="007D7C58">
        <w:rPr>
          <w:rFonts w:ascii="Arial" w:eastAsia="Times New Roman" w:hAnsi="Arial" w:cs="Arial"/>
          <w:lang w:eastAsia="en-GB"/>
        </w:rPr>
        <w:t xml:space="preserve">survey and interview responses were exported into </w:t>
      </w:r>
      <w:r w:rsidR="0029054B">
        <w:rPr>
          <w:rFonts w:ascii="Arial" w:eastAsia="Times New Roman" w:hAnsi="Arial" w:cs="Arial"/>
          <w:lang w:eastAsia="en-GB"/>
        </w:rPr>
        <w:t xml:space="preserve">Microsoft </w:t>
      </w:r>
      <w:r w:rsidRPr="007D7C58">
        <w:rPr>
          <w:rFonts w:ascii="Arial" w:eastAsia="Times New Roman" w:hAnsi="Arial" w:cs="Arial"/>
          <w:lang w:eastAsia="en-GB"/>
        </w:rPr>
        <w:t xml:space="preserve">excel to code closed responses and were imported into NVivo Qualitative Data Analysis Software for qualitative analysis. The surveys were thematically analysed in both an </w:t>
      </w:r>
      <w:r w:rsidRPr="007D7C58">
        <w:rPr>
          <w:rFonts w:ascii="Arial" w:eastAsia="Times New Roman" w:hAnsi="Arial" w:cs="Arial"/>
          <w:i/>
          <w:iCs/>
          <w:lang w:eastAsia="en-GB"/>
        </w:rPr>
        <w:t xml:space="preserve">inductive </w:t>
      </w:r>
      <w:r w:rsidRPr="007D7C58">
        <w:rPr>
          <w:rFonts w:ascii="Arial" w:eastAsia="Times New Roman" w:hAnsi="Arial" w:cs="Arial"/>
          <w:lang w:eastAsia="en-GB"/>
        </w:rPr>
        <w:t xml:space="preserve">(being led by patterns than become apparent in the dataset) and </w:t>
      </w:r>
      <w:r w:rsidRPr="007D7C58">
        <w:rPr>
          <w:rFonts w:ascii="Arial" w:eastAsia="Times New Roman" w:hAnsi="Arial" w:cs="Arial"/>
          <w:i/>
          <w:iCs/>
          <w:lang w:eastAsia="en-GB"/>
        </w:rPr>
        <w:t>deductive</w:t>
      </w:r>
      <w:r w:rsidRPr="007D7C58">
        <w:rPr>
          <w:rFonts w:ascii="Arial" w:eastAsia="Times New Roman" w:hAnsi="Arial" w:cs="Arial"/>
          <w:lang w:eastAsia="en-GB"/>
        </w:rPr>
        <w:t xml:space="preserve"> (looking for specific concepts previously identified in the relevant literature) way and this was conducted in a number of stages:</w:t>
      </w:r>
    </w:p>
    <w:p w14:paraId="3564CD2C" w14:textId="0298BA74" w:rsidR="00ED49F2" w:rsidRPr="007D7C58" w:rsidRDefault="00ED49F2"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w:t>
      </w:r>
    </w:p>
    <w:p w14:paraId="771FD025" w14:textId="77777777" w:rsidR="00ED49F2" w:rsidRPr="007D7C58" w:rsidRDefault="00ED49F2" w:rsidP="007A097C">
      <w:pPr>
        <w:numPr>
          <w:ilvl w:val="0"/>
          <w:numId w:val="10"/>
        </w:numPr>
        <w:autoSpaceDE w:val="0"/>
        <w:autoSpaceDN w:val="0"/>
        <w:adjustRightInd w:val="0"/>
        <w:spacing w:before="100" w:beforeAutospacing="1" w:after="100" w:afterAutospacing="1" w:line="360" w:lineRule="auto"/>
        <w:ind w:left="1080" w:firstLine="0"/>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Reading the data and highlighting any quotes which were interesting, relevant and meaningful to the aims of the research; </w:t>
      </w:r>
    </w:p>
    <w:p w14:paraId="1A81205E" w14:textId="77777777" w:rsidR="00ED49F2" w:rsidRPr="007D7C58" w:rsidRDefault="00ED49F2" w:rsidP="007A097C">
      <w:pPr>
        <w:numPr>
          <w:ilvl w:val="0"/>
          <w:numId w:val="11"/>
        </w:numPr>
        <w:autoSpaceDE w:val="0"/>
        <w:autoSpaceDN w:val="0"/>
        <w:adjustRightInd w:val="0"/>
        <w:spacing w:before="100" w:beforeAutospacing="1" w:after="100" w:afterAutospacing="1" w:line="360" w:lineRule="auto"/>
        <w:ind w:left="1080" w:firstLine="0"/>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Reviewing highlighted quotes to look for patterns across participants; </w:t>
      </w:r>
    </w:p>
    <w:p w14:paraId="7310E146" w14:textId="301A8F91" w:rsidR="00ED49F2" w:rsidRPr="00EC6A0B" w:rsidRDefault="00ED49F2" w:rsidP="007A097C">
      <w:pPr>
        <w:numPr>
          <w:ilvl w:val="0"/>
          <w:numId w:val="12"/>
        </w:numPr>
        <w:autoSpaceDE w:val="0"/>
        <w:autoSpaceDN w:val="0"/>
        <w:adjustRightInd w:val="0"/>
        <w:spacing w:before="100" w:beforeAutospacing="1" w:after="100" w:afterAutospacing="1" w:line="360" w:lineRule="auto"/>
        <w:ind w:left="1080" w:firstLine="0"/>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Categorising patterns in the data into themes and related sub-themes whereby quotes referring to the same concept, belief or idea are categorised together. </w:t>
      </w:r>
    </w:p>
    <w:p w14:paraId="1D28E422" w14:textId="6D43A595" w:rsidR="00ED49F2" w:rsidRDefault="00ED49F2" w:rsidP="00F63D2E">
      <w:pPr>
        <w:pStyle w:val="Heading2"/>
        <w:rPr>
          <w:rFonts w:ascii="Arial" w:hAnsi="Arial" w:cs="Arial"/>
        </w:rPr>
      </w:pPr>
      <w:bookmarkStart w:id="26" w:name="_Toc52008886"/>
      <w:r w:rsidRPr="00F63D2E">
        <w:rPr>
          <w:rFonts w:ascii="Arial" w:hAnsi="Arial" w:cs="Arial"/>
        </w:rPr>
        <w:t>Ethical Considerations</w:t>
      </w:r>
      <w:bookmarkEnd w:id="26"/>
    </w:p>
    <w:p w14:paraId="573434C5" w14:textId="77777777" w:rsidR="00F63D2E" w:rsidRPr="00F63D2E" w:rsidRDefault="00F63D2E" w:rsidP="00F63D2E"/>
    <w:p w14:paraId="17563838" w14:textId="42DC5B26" w:rsidR="007A7FAE" w:rsidRPr="007D7C58" w:rsidRDefault="00ED49F2" w:rsidP="00ED49F2">
      <w:pPr>
        <w:spacing w:line="360" w:lineRule="auto"/>
        <w:jc w:val="both"/>
        <w:rPr>
          <w:rFonts w:ascii="Arial" w:eastAsia="Times New Roman" w:hAnsi="Arial" w:cs="Arial"/>
          <w:b/>
          <w:bCs/>
          <w:color w:val="4472C4" w:themeColor="accent1"/>
          <w:kern w:val="36"/>
          <w:sz w:val="48"/>
          <w:szCs w:val="48"/>
          <w:lang w:eastAsia="en-GB"/>
        </w:rPr>
      </w:pPr>
      <w:r w:rsidRPr="007D7C58">
        <w:rPr>
          <w:rFonts w:ascii="Arial" w:hAnsi="Arial" w:cs="Arial"/>
        </w:rPr>
        <w:t xml:space="preserve">Ethical approval was gained from LJMU (ref: 20/LAW/005). All participants were provided with participant information sheets, consent forms, with the offer of either engaging via a telephone interview, or </w:t>
      </w:r>
      <w:r w:rsidR="0029054B">
        <w:rPr>
          <w:rFonts w:ascii="Arial" w:hAnsi="Arial" w:cs="Arial"/>
        </w:rPr>
        <w:t xml:space="preserve">Microsoft </w:t>
      </w:r>
      <w:r w:rsidRPr="007D7C58">
        <w:rPr>
          <w:rFonts w:ascii="Arial" w:hAnsi="Arial" w:cs="Arial"/>
        </w:rPr>
        <w:t>Teams video conference call that would be recorded, transcribed and analysed. All documents were available in welsh and English, with interviews also offered with a</w:t>
      </w:r>
      <w:r>
        <w:rPr>
          <w:rFonts w:ascii="Arial" w:hAnsi="Arial" w:cs="Arial"/>
        </w:rPr>
        <w:t xml:space="preserve"> live welsh translator.</w:t>
      </w:r>
      <w:r w:rsidRPr="007D7C58">
        <w:rPr>
          <w:rFonts w:ascii="Arial" w:eastAsia="Times New Roman" w:hAnsi="Arial" w:cs="Arial"/>
          <w:b/>
          <w:bCs/>
          <w:color w:val="4472C4" w:themeColor="accent1"/>
          <w:kern w:val="36"/>
          <w:sz w:val="48"/>
          <w:szCs w:val="48"/>
          <w:lang w:eastAsia="en-GB"/>
        </w:rPr>
        <w:t xml:space="preserve"> </w:t>
      </w:r>
    </w:p>
    <w:p w14:paraId="09523F6D" w14:textId="77777777" w:rsidR="00ED49F2" w:rsidRDefault="00ED49F2">
      <w:pPr>
        <w:rPr>
          <w:rFonts w:ascii="Arial" w:eastAsia="Times New Roman" w:hAnsi="Arial" w:cs="Arial"/>
          <w:b/>
          <w:bCs/>
          <w:color w:val="4472C4" w:themeColor="accent1"/>
          <w:kern w:val="36"/>
          <w:sz w:val="48"/>
          <w:szCs w:val="48"/>
          <w:lang w:eastAsia="en-GB"/>
        </w:rPr>
      </w:pPr>
      <w:r>
        <w:rPr>
          <w:rFonts w:ascii="Arial" w:hAnsi="Arial" w:cs="Arial"/>
          <w:color w:val="4472C4" w:themeColor="accent1"/>
        </w:rPr>
        <w:br w:type="page"/>
      </w:r>
    </w:p>
    <w:p w14:paraId="61B78A6B" w14:textId="2B6082D3" w:rsidR="007A7FAE" w:rsidRDefault="007A7FAE" w:rsidP="007A7FAE">
      <w:pPr>
        <w:pStyle w:val="Heading1"/>
        <w:rPr>
          <w:rFonts w:ascii="Arial" w:hAnsi="Arial" w:cs="Arial"/>
          <w:color w:val="4472C4" w:themeColor="accent1"/>
        </w:rPr>
      </w:pPr>
      <w:bookmarkStart w:id="27" w:name="_Toc52008887"/>
      <w:r w:rsidRPr="007D7C58">
        <w:rPr>
          <w:rFonts w:ascii="Arial" w:hAnsi="Arial" w:cs="Arial"/>
          <w:color w:val="4472C4" w:themeColor="accent1"/>
        </w:rPr>
        <w:t>Results</w:t>
      </w:r>
      <w:bookmarkEnd w:id="27"/>
      <w:r w:rsidRPr="007D7C58">
        <w:rPr>
          <w:rFonts w:ascii="Arial" w:hAnsi="Arial" w:cs="Arial"/>
          <w:color w:val="4472C4" w:themeColor="accent1"/>
        </w:rPr>
        <w:t xml:space="preserve"> </w:t>
      </w:r>
    </w:p>
    <w:p w14:paraId="3087A05C" w14:textId="77777777" w:rsidR="00EC6A0B" w:rsidRPr="00EC6A0B" w:rsidRDefault="00EC6A0B" w:rsidP="00EC6A0B"/>
    <w:p w14:paraId="6FBC39F1" w14:textId="36E0D537" w:rsidR="007A7FAE" w:rsidRPr="00EC6A0B" w:rsidRDefault="007A7FAE" w:rsidP="00EC6A0B">
      <w:pPr>
        <w:pStyle w:val="Heading2"/>
        <w:rPr>
          <w:rFonts w:ascii="Arial" w:eastAsia="Times New Roman" w:hAnsi="Arial" w:cs="Arial"/>
          <w:sz w:val="24"/>
          <w:szCs w:val="24"/>
          <w:lang w:eastAsia="en-GB"/>
        </w:rPr>
      </w:pPr>
      <w:bookmarkStart w:id="28" w:name="_Toc52008888"/>
      <w:r w:rsidRPr="007D7C58">
        <w:rPr>
          <w:rFonts w:ascii="Arial" w:hAnsi="Arial" w:cs="Arial"/>
          <w:sz w:val="24"/>
          <w:szCs w:val="24"/>
          <w:lang w:eastAsia="en-GB"/>
        </w:rPr>
        <w:t>Introduction</w:t>
      </w:r>
      <w:bookmarkEnd w:id="28"/>
      <w:r w:rsidRPr="007D7C58">
        <w:rPr>
          <w:rFonts w:ascii="Arial" w:hAnsi="Arial" w:cs="Arial"/>
          <w:sz w:val="24"/>
          <w:szCs w:val="24"/>
          <w:lang w:eastAsia="en-GB"/>
        </w:rPr>
        <w:t xml:space="preserve">  </w:t>
      </w:r>
    </w:p>
    <w:p w14:paraId="2307B2B0"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The qualitative analysis of the 29 interviews and surveys generated four main themes, each with a series of related sub-themes (see Table 2): </w:t>
      </w:r>
    </w:p>
    <w:p w14:paraId="795EBF35" w14:textId="1D1477B8" w:rsidR="007A7FAE" w:rsidRPr="007D7C58" w:rsidRDefault="0029054B" w:rsidP="007A097C">
      <w:pPr>
        <w:pStyle w:val="ListParagraph"/>
        <w:numPr>
          <w:ilvl w:val="1"/>
          <w:numId w:val="11"/>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eastAsia="en-GB"/>
        </w:rPr>
      </w:pPr>
      <w:r>
        <w:rPr>
          <w:rFonts w:ascii="Arial" w:eastAsia="Times New Roman" w:hAnsi="Arial" w:cs="Arial"/>
          <w:lang w:eastAsia="en-GB"/>
        </w:rPr>
        <w:t>A</w:t>
      </w:r>
      <w:r w:rsidR="0041216A">
        <w:rPr>
          <w:rFonts w:ascii="Arial" w:eastAsia="Times New Roman" w:hAnsi="Arial" w:cs="Arial"/>
          <w:lang w:eastAsia="en-GB"/>
        </w:rPr>
        <w:t>ims of the initiative</w:t>
      </w:r>
    </w:p>
    <w:p w14:paraId="42DA5A13" w14:textId="61E434A9" w:rsidR="007A7FAE" w:rsidRPr="007D7C58" w:rsidRDefault="0029054B" w:rsidP="007A097C">
      <w:pPr>
        <w:pStyle w:val="ListParagraph"/>
        <w:numPr>
          <w:ilvl w:val="1"/>
          <w:numId w:val="11"/>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eastAsia="en-GB"/>
        </w:rPr>
      </w:pPr>
      <w:r>
        <w:rPr>
          <w:rFonts w:ascii="Arial" w:eastAsia="Times New Roman" w:hAnsi="Arial" w:cs="Arial"/>
          <w:lang w:eastAsia="en-GB"/>
        </w:rPr>
        <w:t>‘Front D</w:t>
      </w:r>
      <w:r w:rsidR="007A7FAE" w:rsidRPr="007D7C58">
        <w:rPr>
          <w:rFonts w:ascii="Arial" w:eastAsia="Times New Roman" w:hAnsi="Arial" w:cs="Arial"/>
          <w:lang w:eastAsia="en-GB"/>
        </w:rPr>
        <w:t>oor</w:t>
      </w:r>
      <w:r>
        <w:rPr>
          <w:rFonts w:ascii="Arial" w:eastAsia="Times New Roman" w:hAnsi="Arial" w:cs="Arial"/>
          <w:lang w:eastAsia="en-GB"/>
        </w:rPr>
        <w:t>’</w:t>
      </w:r>
      <w:r w:rsidR="0041216A">
        <w:rPr>
          <w:rFonts w:ascii="Arial" w:eastAsia="Times New Roman" w:hAnsi="Arial" w:cs="Arial"/>
          <w:lang w:eastAsia="en-GB"/>
        </w:rPr>
        <w:t xml:space="preserve"> system</w:t>
      </w:r>
    </w:p>
    <w:p w14:paraId="4DBE74A0" w14:textId="3C6AE77C" w:rsidR="007A7FAE" w:rsidRPr="007D7C58" w:rsidRDefault="0029054B" w:rsidP="007A097C">
      <w:pPr>
        <w:pStyle w:val="ListParagraph"/>
        <w:numPr>
          <w:ilvl w:val="1"/>
          <w:numId w:val="11"/>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eastAsia="en-GB"/>
        </w:rPr>
      </w:pPr>
      <w:r>
        <w:rPr>
          <w:rFonts w:ascii="Arial" w:eastAsia="Times New Roman" w:hAnsi="Arial" w:cs="Arial"/>
          <w:lang w:eastAsia="en-GB"/>
        </w:rPr>
        <w:t>P</w:t>
      </w:r>
      <w:r w:rsidR="0041216A">
        <w:rPr>
          <w:rFonts w:ascii="Arial" w:eastAsia="Times New Roman" w:hAnsi="Arial" w:cs="Arial"/>
          <w:lang w:eastAsia="en-GB"/>
        </w:rPr>
        <w:t>artnership</w:t>
      </w:r>
    </w:p>
    <w:p w14:paraId="1E8D0348" w14:textId="77513097" w:rsidR="007A7FAE" w:rsidRPr="007D7C58" w:rsidRDefault="0029054B" w:rsidP="007A097C">
      <w:pPr>
        <w:pStyle w:val="ListParagraph"/>
        <w:numPr>
          <w:ilvl w:val="1"/>
          <w:numId w:val="11"/>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eastAsia="en-GB"/>
        </w:rPr>
      </w:pPr>
      <w:r>
        <w:rPr>
          <w:rFonts w:ascii="Arial" w:eastAsia="Times New Roman" w:hAnsi="Arial" w:cs="Arial"/>
          <w:lang w:eastAsia="en-GB"/>
        </w:rPr>
        <w:t>R</w:t>
      </w:r>
      <w:r w:rsidR="007A7FAE" w:rsidRPr="007D7C58">
        <w:rPr>
          <w:rFonts w:ascii="Arial" w:eastAsia="Times New Roman" w:hAnsi="Arial" w:cs="Arial"/>
          <w:lang w:eastAsia="en-GB"/>
        </w:rPr>
        <w:t xml:space="preserve">eflection. </w:t>
      </w:r>
    </w:p>
    <w:p w14:paraId="45660E4C" w14:textId="199B4267" w:rsidR="007A7FAE" w:rsidRPr="007D7C58" w:rsidRDefault="007A7FAE" w:rsidP="007A7FAE">
      <w:pPr>
        <w:spacing w:before="100" w:beforeAutospacing="1" w:after="100" w:afterAutospacing="1" w:line="360" w:lineRule="auto"/>
        <w:jc w:val="both"/>
        <w:textAlignment w:val="baseline"/>
        <w:rPr>
          <w:rFonts w:ascii="Arial" w:eastAsia="Times New Roman" w:hAnsi="Arial" w:cs="Arial"/>
          <w:lang w:eastAsia="en-GB"/>
        </w:rPr>
      </w:pPr>
      <w:r w:rsidRPr="007D7C58">
        <w:rPr>
          <w:rFonts w:ascii="Arial" w:eastAsia="Times New Roman" w:hAnsi="Arial" w:cs="Arial"/>
          <w:lang w:eastAsia="en-GB"/>
        </w:rPr>
        <w:t>Each of the themes and the related sub-themes will be discussed in turn. Figures will also be provided for each main theme to visualise how the sub-themes are connected.  </w:t>
      </w:r>
    </w:p>
    <w:p w14:paraId="546E2911" w14:textId="6B1A722D" w:rsidR="007A7FAE" w:rsidRPr="0073186D" w:rsidRDefault="00EC6A0B" w:rsidP="0073186D">
      <w:pPr>
        <w:rPr>
          <w:rFonts w:ascii="Arial" w:hAnsi="Arial" w:cs="Arial"/>
          <w:sz w:val="24"/>
          <w:szCs w:val="24"/>
        </w:rPr>
      </w:pPr>
      <w:bookmarkStart w:id="29" w:name="_Toc52008864"/>
      <w:r w:rsidRPr="0073186D">
        <w:rPr>
          <w:rFonts w:ascii="Arial" w:hAnsi="Arial" w:cs="Arial"/>
          <w:sz w:val="24"/>
          <w:szCs w:val="24"/>
        </w:rPr>
        <w:t xml:space="preserve">Table </w:t>
      </w:r>
      <w:r w:rsidRPr="0073186D">
        <w:rPr>
          <w:rFonts w:ascii="Arial" w:hAnsi="Arial" w:cs="Arial"/>
          <w:sz w:val="24"/>
          <w:szCs w:val="24"/>
        </w:rPr>
        <w:fldChar w:fldCharType="begin"/>
      </w:r>
      <w:r w:rsidRPr="0073186D">
        <w:rPr>
          <w:rFonts w:ascii="Arial" w:hAnsi="Arial" w:cs="Arial"/>
          <w:sz w:val="24"/>
          <w:szCs w:val="24"/>
        </w:rPr>
        <w:instrText xml:space="preserve"> SEQ Table \* ARABIC </w:instrText>
      </w:r>
      <w:r w:rsidRPr="0073186D">
        <w:rPr>
          <w:rFonts w:ascii="Arial" w:hAnsi="Arial" w:cs="Arial"/>
          <w:sz w:val="24"/>
          <w:szCs w:val="24"/>
        </w:rPr>
        <w:fldChar w:fldCharType="separate"/>
      </w:r>
      <w:r w:rsidR="00E4177F">
        <w:rPr>
          <w:rFonts w:ascii="Arial" w:hAnsi="Arial" w:cs="Arial"/>
          <w:noProof/>
          <w:sz w:val="24"/>
          <w:szCs w:val="24"/>
        </w:rPr>
        <w:t>4</w:t>
      </w:r>
      <w:r w:rsidRPr="0073186D">
        <w:rPr>
          <w:rFonts w:ascii="Arial" w:hAnsi="Arial" w:cs="Arial"/>
          <w:sz w:val="24"/>
          <w:szCs w:val="24"/>
        </w:rPr>
        <w:fldChar w:fldCharType="end"/>
      </w:r>
      <w:r w:rsidRPr="0073186D">
        <w:rPr>
          <w:rFonts w:ascii="Arial" w:hAnsi="Arial" w:cs="Arial"/>
          <w:sz w:val="24"/>
          <w:szCs w:val="24"/>
        </w:rPr>
        <w:t>. Themes and Sub-themes with Frequencies</w:t>
      </w:r>
      <w:bookmarkEnd w:id="29"/>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84"/>
        <w:gridCol w:w="3428"/>
        <w:gridCol w:w="1555"/>
        <w:gridCol w:w="1553"/>
      </w:tblGrid>
      <w:tr w:rsidR="007A7FAE" w:rsidRPr="007D7C58" w14:paraId="1FF53AAE" w14:textId="77777777" w:rsidTr="0073186D">
        <w:trPr>
          <w:trHeight w:val="240"/>
        </w:trPr>
        <w:tc>
          <w:tcPr>
            <w:tcW w:w="1377" w:type="pct"/>
            <w:tcBorders>
              <w:top w:val="single" w:sz="4" w:space="0" w:color="auto"/>
              <w:bottom w:val="single" w:sz="4" w:space="0" w:color="auto"/>
            </w:tcBorders>
            <w:shd w:val="clear" w:color="auto" w:fill="auto"/>
            <w:hideMark/>
          </w:tcPr>
          <w:p w14:paraId="212A5FB2"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THEMES</w:t>
            </w:r>
            <w:r w:rsidRPr="007D7C58">
              <w:rPr>
                <w:rFonts w:ascii="Arial" w:eastAsia="Times New Roman" w:hAnsi="Arial" w:cs="Arial"/>
                <w:lang w:eastAsia="en-GB"/>
              </w:rPr>
              <w:t> </w:t>
            </w:r>
          </w:p>
        </w:tc>
        <w:tc>
          <w:tcPr>
            <w:tcW w:w="1900" w:type="pct"/>
            <w:tcBorders>
              <w:top w:val="single" w:sz="4" w:space="0" w:color="auto"/>
              <w:bottom w:val="single" w:sz="4" w:space="0" w:color="auto"/>
            </w:tcBorders>
            <w:shd w:val="clear" w:color="auto" w:fill="auto"/>
            <w:hideMark/>
          </w:tcPr>
          <w:p w14:paraId="71A6066E"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b/>
                <w:bCs/>
                <w:i/>
                <w:iCs/>
                <w:lang w:eastAsia="en-GB"/>
              </w:rPr>
              <w:t>Sub-themes</w:t>
            </w:r>
            <w:r w:rsidRPr="007D7C58">
              <w:rPr>
                <w:rFonts w:ascii="Arial" w:eastAsia="Times New Roman" w:hAnsi="Arial" w:cs="Arial"/>
                <w:lang w:eastAsia="en-GB"/>
              </w:rPr>
              <w:t> </w:t>
            </w:r>
          </w:p>
        </w:tc>
        <w:tc>
          <w:tcPr>
            <w:tcW w:w="862" w:type="pct"/>
            <w:tcBorders>
              <w:top w:val="single" w:sz="4" w:space="0" w:color="auto"/>
              <w:bottom w:val="single" w:sz="4" w:space="0" w:color="auto"/>
            </w:tcBorders>
            <w:shd w:val="clear" w:color="auto" w:fill="auto"/>
            <w:hideMark/>
          </w:tcPr>
          <w:p w14:paraId="095190D7"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Participants</w:t>
            </w:r>
            <w:r w:rsidRPr="007D7C58">
              <w:rPr>
                <w:rFonts w:ascii="Arial" w:eastAsia="Times New Roman" w:hAnsi="Arial" w:cs="Arial"/>
                <w:b/>
                <w:bCs/>
                <w:sz w:val="17"/>
                <w:szCs w:val="17"/>
                <w:vertAlign w:val="superscript"/>
                <w:lang w:eastAsia="en-GB"/>
              </w:rPr>
              <w:t>1</w:t>
            </w:r>
            <w:r w:rsidRPr="007D7C58">
              <w:rPr>
                <w:rFonts w:ascii="Arial" w:eastAsia="Times New Roman" w:hAnsi="Arial" w:cs="Arial"/>
                <w:sz w:val="17"/>
                <w:szCs w:val="17"/>
                <w:lang w:eastAsia="en-GB"/>
              </w:rPr>
              <w:t> </w:t>
            </w:r>
          </w:p>
        </w:tc>
        <w:tc>
          <w:tcPr>
            <w:tcW w:w="861" w:type="pct"/>
            <w:tcBorders>
              <w:top w:val="single" w:sz="4" w:space="0" w:color="auto"/>
              <w:bottom w:val="single" w:sz="4" w:space="0" w:color="auto"/>
            </w:tcBorders>
            <w:shd w:val="clear" w:color="auto" w:fill="auto"/>
            <w:hideMark/>
          </w:tcPr>
          <w:p w14:paraId="192E4AB8"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Frequency</w:t>
            </w:r>
            <w:r w:rsidRPr="007D7C58">
              <w:rPr>
                <w:rFonts w:ascii="Arial" w:eastAsia="Times New Roman" w:hAnsi="Arial" w:cs="Arial"/>
                <w:b/>
                <w:bCs/>
                <w:sz w:val="17"/>
                <w:szCs w:val="17"/>
                <w:vertAlign w:val="superscript"/>
                <w:lang w:eastAsia="en-GB"/>
              </w:rPr>
              <w:t>2</w:t>
            </w:r>
            <w:r w:rsidRPr="007D7C58">
              <w:rPr>
                <w:rFonts w:ascii="Arial" w:eastAsia="Times New Roman" w:hAnsi="Arial" w:cs="Arial"/>
                <w:sz w:val="17"/>
                <w:szCs w:val="17"/>
                <w:lang w:eastAsia="en-GB"/>
              </w:rPr>
              <w:t> </w:t>
            </w:r>
          </w:p>
        </w:tc>
      </w:tr>
      <w:tr w:rsidR="007A7FAE" w:rsidRPr="007D7C58" w14:paraId="16D8E23F" w14:textId="77777777" w:rsidTr="0073186D">
        <w:trPr>
          <w:trHeight w:val="495"/>
        </w:trPr>
        <w:tc>
          <w:tcPr>
            <w:tcW w:w="1377" w:type="pct"/>
            <w:tcBorders>
              <w:top w:val="single" w:sz="4" w:space="0" w:color="auto"/>
              <w:bottom w:val="single" w:sz="4" w:space="0" w:color="auto"/>
            </w:tcBorders>
            <w:shd w:val="clear" w:color="auto" w:fill="auto"/>
            <w:hideMark/>
          </w:tcPr>
          <w:p w14:paraId="1DD8E3C7"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1: AIMS</w:t>
            </w:r>
            <w:r w:rsidRPr="007D7C58">
              <w:rPr>
                <w:rFonts w:ascii="Arial" w:eastAsia="Times New Roman" w:hAnsi="Arial" w:cs="Arial"/>
                <w:lang w:eastAsia="en-GB"/>
              </w:rPr>
              <w:t> </w:t>
            </w:r>
          </w:p>
        </w:tc>
        <w:tc>
          <w:tcPr>
            <w:tcW w:w="1900" w:type="pct"/>
            <w:tcBorders>
              <w:top w:val="single" w:sz="4" w:space="0" w:color="auto"/>
              <w:bottom w:val="single" w:sz="4" w:space="0" w:color="auto"/>
            </w:tcBorders>
            <w:shd w:val="clear" w:color="auto" w:fill="auto"/>
            <w:hideMark/>
          </w:tcPr>
          <w:p w14:paraId="24A71679"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Safeguarding</w:t>
            </w:r>
          </w:p>
          <w:p w14:paraId="3915D6E1"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Support and protect people</w:t>
            </w:r>
          </w:p>
          <w:p w14:paraId="15E1550D"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 xml:space="preserve">Effective and coordinated system </w:t>
            </w:r>
          </w:p>
          <w:p w14:paraId="00888900"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Informed decision making</w:t>
            </w:r>
          </w:p>
        </w:tc>
        <w:tc>
          <w:tcPr>
            <w:tcW w:w="862" w:type="pct"/>
            <w:tcBorders>
              <w:top w:val="single" w:sz="4" w:space="0" w:color="auto"/>
              <w:bottom w:val="single" w:sz="4" w:space="0" w:color="auto"/>
            </w:tcBorders>
            <w:shd w:val="clear" w:color="auto" w:fill="auto"/>
          </w:tcPr>
          <w:p w14:paraId="10FC7E19"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20 (69%)</w:t>
            </w:r>
          </w:p>
          <w:p w14:paraId="417E484B"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14 (48%)</w:t>
            </w:r>
          </w:p>
          <w:p w14:paraId="24A847F7"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18 (62%)</w:t>
            </w:r>
          </w:p>
          <w:p w14:paraId="66DDA14D"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15 (52%)</w:t>
            </w:r>
          </w:p>
        </w:tc>
        <w:tc>
          <w:tcPr>
            <w:tcW w:w="861" w:type="pct"/>
            <w:tcBorders>
              <w:top w:val="single" w:sz="4" w:space="0" w:color="auto"/>
              <w:bottom w:val="single" w:sz="4" w:space="0" w:color="auto"/>
            </w:tcBorders>
            <w:shd w:val="clear" w:color="auto" w:fill="auto"/>
          </w:tcPr>
          <w:p w14:paraId="5F81E741"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23</w:t>
            </w:r>
          </w:p>
          <w:p w14:paraId="1591921D"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22</w:t>
            </w:r>
          </w:p>
          <w:p w14:paraId="0C9F32C9"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51</w:t>
            </w:r>
          </w:p>
          <w:p w14:paraId="526C111A"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36</w:t>
            </w:r>
          </w:p>
        </w:tc>
      </w:tr>
      <w:tr w:rsidR="007A7FAE" w:rsidRPr="007D7C58" w14:paraId="798C6279" w14:textId="77777777" w:rsidTr="0073186D">
        <w:trPr>
          <w:trHeight w:val="540"/>
        </w:trPr>
        <w:tc>
          <w:tcPr>
            <w:tcW w:w="1377" w:type="pct"/>
            <w:tcBorders>
              <w:top w:val="single" w:sz="4" w:space="0" w:color="auto"/>
              <w:bottom w:val="single" w:sz="4" w:space="0" w:color="auto"/>
            </w:tcBorders>
            <w:shd w:val="clear" w:color="auto" w:fill="auto"/>
            <w:hideMark/>
          </w:tcPr>
          <w:p w14:paraId="196C4F86"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 xml:space="preserve">2: FRONT DOOR SYSTEM </w:t>
            </w:r>
            <w:r w:rsidRPr="007D7C58">
              <w:rPr>
                <w:rFonts w:ascii="Arial" w:eastAsia="Times New Roman" w:hAnsi="Arial" w:cs="Arial"/>
                <w:lang w:eastAsia="en-GB"/>
              </w:rPr>
              <w:t> </w:t>
            </w:r>
          </w:p>
        </w:tc>
        <w:tc>
          <w:tcPr>
            <w:tcW w:w="1900" w:type="pct"/>
            <w:tcBorders>
              <w:top w:val="single" w:sz="4" w:space="0" w:color="auto"/>
              <w:bottom w:val="single" w:sz="4" w:space="0" w:color="auto"/>
            </w:tcBorders>
            <w:shd w:val="clear" w:color="auto" w:fill="auto"/>
            <w:hideMark/>
          </w:tcPr>
          <w:p w14:paraId="6B3389D7" w14:textId="77777777" w:rsidR="007A7FAE" w:rsidRPr="007D7C58" w:rsidRDefault="007A7FAE" w:rsidP="00EC6A0B">
            <w:pPr>
              <w:spacing w:after="0" w:line="240" w:lineRule="auto"/>
              <w:textAlignment w:val="baseline"/>
              <w:rPr>
                <w:rFonts w:ascii="Arial" w:eastAsia="Times New Roman" w:hAnsi="Arial" w:cs="Arial"/>
                <w:i/>
                <w:lang w:eastAsia="en-GB"/>
              </w:rPr>
            </w:pPr>
            <w:r w:rsidRPr="007D7C58">
              <w:rPr>
                <w:rFonts w:ascii="Arial" w:eastAsia="Times New Roman" w:hAnsi="Arial" w:cs="Arial"/>
                <w:i/>
                <w:iCs/>
                <w:lang w:eastAsia="en-GB"/>
              </w:rPr>
              <w:t>IAA and/or SPOA/SPOC</w:t>
            </w:r>
            <w:r w:rsidRPr="007D7C58">
              <w:rPr>
                <w:rFonts w:ascii="Arial" w:eastAsia="Times New Roman" w:hAnsi="Arial" w:cs="Arial"/>
                <w:i/>
                <w:lang w:eastAsia="en-GB"/>
              </w:rPr>
              <w:t> </w:t>
            </w:r>
          </w:p>
          <w:p w14:paraId="333BE5DB"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Process</w:t>
            </w:r>
          </w:p>
          <w:p w14:paraId="1BEDDA01"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Separate systems</w:t>
            </w:r>
          </w:p>
          <w:p w14:paraId="0ED10ADE"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Leadership</w:t>
            </w:r>
          </w:p>
        </w:tc>
        <w:tc>
          <w:tcPr>
            <w:tcW w:w="862" w:type="pct"/>
            <w:tcBorders>
              <w:top w:val="single" w:sz="4" w:space="0" w:color="auto"/>
              <w:bottom w:val="single" w:sz="4" w:space="0" w:color="auto"/>
            </w:tcBorders>
            <w:shd w:val="clear" w:color="auto" w:fill="auto"/>
          </w:tcPr>
          <w:p w14:paraId="049AAA76"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18 (62%)</w:t>
            </w:r>
          </w:p>
          <w:p w14:paraId="3C8A331B"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29 (100%)</w:t>
            </w:r>
          </w:p>
          <w:p w14:paraId="1CD75C2A"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18 (62%)</w:t>
            </w:r>
          </w:p>
          <w:p w14:paraId="0CF78A6F"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27 (93%)</w:t>
            </w:r>
          </w:p>
        </w:tc>
        <w:tc>
          <w:tcPr>
            <w:tcW w:w="861" w:type="pct"/>
            <w:tcBorders>
              <w:top w:val="single" w:sz="4" w:space="0" w:color="auto"/>
              <w:bottom w:val="single" w:sz="4" w:space="0" w:color="auto"/>
            </w:tcBorders>
            <w:shd w:val="clear" w:color="auto" w:fill="auto"/>
          </w:tcPr>
          <w:p w14:paraId="0F866944"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28</w:t>
            </w:r>
          </w:p>
          <w:p w14:paraId="32811E3C"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193</w:t>
            </w:r>
          </w:p>
          <w:p w14:paraId="1E71B70B"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50</w:t>
            </w:r>
          </w:p>
          <w:p w14:paraId="0B87F345"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85</w:t>
            </w:r>
          </w:p>
        </w:tc>
      </w:tr>
      <w:tr w:rsidR="007A7FAE" w:rsidRPr="007D7C58" w14:paraId="2698E0DD" w14:textId="77777777" w:rsidTr="0073186D">
        <w:trPr>
          <w:trHeight w:val="765"/>
        </w:trPr>
        <w:tc>
          <w:tcPr>
            <w:tcW w:w="1377" w:type="pct"/>
            <w:tcBorders>
              <w:top w:val="single" w:sz="4" w:space="0" w:color="auto"/>
              <w:bottom w:val="single" w:sz="4" w:space="0" w:color="auto"/>
            </w:tcBorders>
            <w:shd w:val="clear" w:color="auto" w:fill="auto"/>
            <w:hideMark/>
          </w:tcPr>
          <w:p w14:paraId="19AAB5F1"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3: PARTNERSHIP ORGANISATION</w:t>
            </w:r>
            <w:r w:rsidRPr="007D7C58">
              <w:rPr>
                <w:rFonts w:ascii="Arial" w:eastAsia="Times New Roman" w:hAnsi="Arial" w:cs="Arial"/>
                <w:lang w:eastAsia="en-GB"/>
              </w:rPr>
              <w:t> </w:t>
            </w:r>
          </w:p>
        </w:tc>
        <w:tc>
          <w:tcPr>
            <w:tcW w:w="1900" w:type="pct"/>
            <w:tcBorders>
              <w:top w:val="single" w:sz="4" w:space="0" w:color="auto"/>
              <w:bottom w:val="single" w:sz="4" w:space="0" w:color="auto"/>
            </w:tcBorders>
            <w:shd w:val="clear" w:color="auto" w:fill="auto"/>
            <w:hideMark/>
          </w:tcPr>
          <w:p w14:paraId="4512AD4D" w14:textId="77777777" w:rsidR="007A7FAE" w:rsidRPr="007D7C58" w:rsidRDefault="007A7FAE" w:rsidP="00EC6A0B">
            <w:pPr>
              <w:spacing w:after="0" w:line="240" w:lineRule="auto"/>
              <w:textAlignment w:val="baseline"/>
              <w:rPr>
                <w:rFonts w:ascii="Arial" w:eastAsia="Times New Roman" w:hAnsi="Arial" w:cs="Arial"/>
                <w:i/>
                <w:lang w:eastAsia="en-GB"/>
              </w:rPr>
            </w:pPr>
            <w:r w:rsidRPr="007D7C58">
              <w:rPr>
                <w:rFonts w:ascii="Arial" w:eastAsia="Times New Roman" w:hAnsi="Arial" w:cs="Arial"/>
                <w:i/>
                <w:lang w:eastAsia="en-GB"/>
              </w:rPr>
              <w:t>Multi-agency working</w:t>
            </w:r>
          </w:p>
          <w:p w14:paraId="788F3923" w14:textId="77777777" w:rsidR="007A7FAE" w:rsidRPr="007D7C58" w:rsidRDefault="007A7FAE" w:rsidP="00EC6A0B">
            <w:pPr>
              <w:spacing w:after="0" w:line="240" w:lineRule="auto"/>
              <w:textAlignment w:val="baseline"/>
              <w:rPr>
                <w:rFonts w:ascii="Arial" w:eastAsia="Times New Roman" w:hAnsi="Arial" w:cs="Arial"/>
                <w:i/>
                <w:lang w:eastAsia="en-GB"/>
              </w:rPr>
            </w:pPr>
            <w:r w:rsidRPr="007D7C58">
              <w:rPr>
                <w:rFonts w:ascii="Arial" w:eastAsia="Times New Roman" w:hAnsi="Arial" w:cs="Arial"/>
                <w:i/>
                <w:lang w:eastAsia="en-GB"/>
              </w:rPr>
              <w:t>Team structure</w:t>
            </w:r>
          </w:p>
          <w:p w14:paraId="298FEF93" w14:textId="77777777" w:rsidR="007A7FAE" w:rsidRPr="007D7C58" w:rsidRDefault="007A7FAE" w:rsidP="00EC6A0B">
            <w:pPr>
              <w:spacing w:after="0" w:line="240" w:lineRule="auto"/>
              <w:textAlignment w:val="baseline"/>
              <w:rPr>
                <w:rFonts w:ascii="Arial" w:eastAsia="Times New Roman" w:hAnsi="Arial" w:cs="Arial"/>
                <w:i/>
                <w:lang w:eastAsia="en-GB"/>
              </w:rPr>
            </w:pPr>
            <w:r w:rsidRPr="007D7C58">
              <w:rPr>
                <w:rFonts w:ascii="Arial" w:eastAsia="Times New Roman" w:hAnsi="Arial" w:cs="Arial"/>
                <w:i/>
                <w:iCs/>
                <w:lang w:eastAsia="en-GB"/>
              </w:rPr>
              <w:t>Co-location</w:t>
            </w:r>
            <w:r w:rsidRPr="007D7C58">
              <w:rPr>
                <w:rFonts w:ascii="Arial" w:eastAsia="Times New Roman" w:hAnsi="Arial" w:cs="Arial"/>
                <w:i/>
                <w:lang w:eastAsia="en-GB"/>
              </w:rPr>
              <w:t> </w:t>
            </w:r>
          </w:p>
          <w:p w14:paraId="11E6979F" w14:textId="77777777" w:rsidR="007A7FAE" w:rsidRPr="007D7C58" w:rsidRDefault="007A7FAE" w:rsidP="00EC6A0B">
            <w:pPr>
              <w:spacing w:after="0" w:line="240" w:lineRule="auto"/>
              <w:textAlignment w:val="baseline"/>
              <w:rPr>
                <w:rFonts w:ascii="Arial" w:eastAsia="Times New Roman" w:hAnsi="Arial" w:cs="Arial"/>
                <w:i/>
                <w:lang w:eastAsia="en-GB"/>
              </w:rPr>
            </w:pPr>
            <w:r w:rsidRPr="007D7C58">
              <w:rPr>
                <w:rFonts w:ascii="Arial" w:eastAsia="Times New Roman" w:hAnsi="Arial" w:cs="Arial"/>
                <w:i/>
                <w:iCs/>
                <w:lang w:eastAsia="en-GB"/>
              </w:rPr>
              <w:t>Information sharing</w:t>
            </w:r>
            <w:r w:rsidRPr="007D7C58">
              <w:rPr>
                <w:rFonts w:ascii="Arial" w:eastAsia="Times New Roman" w:hAnsi="Arial" w:cs="Arial"/>
                <w:i/>
                <w:lang w:eastAsia="en-GB"/>
              </w:rPr>
              <w:t> </w:t>
            </w:r>
          </w:p>
        </w:tc>
        <w:tc>
          <w:tcPr>
            <w:tcW w:w="862" w:type="pct"/>
            <w:tcBorders>
              <w:top w:val="single" w:sz="4" w:space="0" w:color="auto"/>
              <w:bottom w:val="single" w:sz="4" w:space="0" w:color="auto"/>
            </w:tcBorders>
            <w:shd w:val="clear" w:color="auto" w:fill="auto"/>
          </w:tcPr>
          <w:p w14:paraId="56537199"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25 (86%)</w:t>
            </w:r>
          </w:p>
          <w:p w14:paraId="5A39D552"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24 (83%)</w:t>
            </w:r>
          </w:p>
          <w:p w14:paraId="77B9835A"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28 (97%)</w:t>
            </w:r>
          </w:p>
          <w:p w14:paraId="22F1085C"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28 (97%)</w:t>
            </w:r>
          </w:p>
        </w:tc>
        <w:tc>
          <w:tcPr>
            <w:tcW w:w="861" w:type="pct"/>
            <w:tcBorders>
              <w:top w:val="single" w:sz="4" w:space="0" w:color="auto"/>
              <w:bottom w:val="single" w:sz="4" w:space="0" w:color="auto"/>
            </w:tcBorders>
            <w:shd w:val="clear" w:color="auto" w:fill="auto"/>
          </w:tcPr>
          <w:p w14:paraId="13DA8438"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85</w:t>
            </w:r>
          </w:p>
          <w:p w14:paraId="410F272B"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37</w:t>
            </w:r>
          </w:p>
          <w:p w14:paraId="7D5E79C1"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52</w:t>
            </w:r>
          </w:p>
          <w:p w14:paraId="2C71D8DA"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65</w:t>
            </w:r>
          </w:p>
        </w:tc>
      </w:tr>
      <w:tr w:rsidR="007A7FAE" w:rsidRPr="007D7C58" w14:paraId="458AA21B" w14:textId="77777777" w:rsidTr="0073186D">
        <w:trPr>
          <w:trHeight w:val="210"/>
        </w:trPr>
        <w:tc>
          <w:tcPr>
            <w:tcW w:w="1377" w:type="pct"/>
            <w:tcBorders>
              <w:top w:val="single" w:sz="4" w:space="0" w:color="auto"/>
            </w:tcBorders>
            <w:shd w:val="clear" w:color="auto" w:fill="auto"/>
            <w:hideMark/>
          </w:tcPr>
          <w:p w14:paraId="51F74491"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4: REFLECTION</w:t>
            </w:r>
            <w:r w:rsidRPr="007D7C58">
              <w:rPr>
                <w:rFonts w:ascii="Arial" w:eastAsia="Times New Roman" w:hAnsi="Arial" w:cs="Arial"/>
                <w:lang w:eastAsia="en-GB"/>
              </w:rPr>
              <w:t> </w:t>
            </w:r>
          </w:p>
        </w:tc>
        <w:tc>
          <w:tcPr>
            <w:tcW w:w="1900" w:type="pct"/>
            <w:tcBorders>
              <w:top w:val="single" w:sz="4" w:space="0" w:color="auto"/>
            </w:tcBorders>
            <w:shd w:val="clear" w:color="auto" w:fill="auto"/>
            <w:hideMark/>
          </w:tcPr>
          <w:p w14:paraId="160E570E"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To MASH or not to MASH?</w:t>
            </w:r>
          </w:p>
          <w:p w14:paraId="3F2E6889"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COVID-19</w:t>
            </w:r>
          </w:p>
          <w:p w14:paraId="726D2F4D" w14:textId="77777777" w:rsidR="007A7FAE" w:rsidRPr="007D7C58" w:rsidRDefault="007A7FAE" w:rsidP="00EC6A0B">
            <w:pPr>
              <w:spacing w:after="0" w:line="240" w:lineRule="auto"/>
              <w:textAlignment w:val="baseline"/>
              <w:rPr>
                <w:rFonts w:ascii="Arial" w:eastAsia="Times New Roman" w:hAnsi="Arial" w:cs="Arial"/>
                <w:i/>
                <w:lang w:eastAsia="en-GB"/>
              </w:rPr>
            </w:pPr>
            <w:r w:rsidRPr="007D7C58">
              <w:rPr>
                <w:rFonts w:ascii="Arial" w:eastAsia="Times New Roman" w:hAnsi="Arial" w:cs="Arial"/>
                <w:i/>
                <w:iCs/>
                <w:lang w:eastAsia="en-GB"/>
              </w:rPr>
              <w:t>Working well</w:t>
            </w:r>
          </w:p>
          <w:p w14:paraId="61BC8D83" w14:textId="77777777" w:rsidR="007A7FAE" w:rsidRPr="007D7C58" w:rsidRDefault="007A7FAE" w:rsidP="00EC6A0B">
            <w:pPr>
              <w:spacing w:after="0" w:line="240" w:lineRule="auto"/>
              <w:textAlignment w:val="baseline"/>
              <w:rPr>
                <w:rFonts w:ascii="Arial" w:eastAsia="Times New Roman" w:hAnsi="Arial" w:cs="Arial"/>
                <w:i/>
                <w:iCs/>
                <w:lang w:eastAsia="en-GB"/>
              </w:rPr>
            </w:pPr>
            <w:r w:rsidRPr="007D7C58">
              <w:rPr>
                <w:rFonts w:ascii="Arial" w:eastAsia="Times New Roman" w:hAnsi="Arial" w:cs="Arial"/>
                <w:i/>
                <w:iCs/>
                <w:lang w:eastAsia="en-GB"/>
              </w:rPr>
              <w:t>Improvements</w:t>
            </w:r>
          </w:p>
        </w:tc>
        <w:tc>
          <w:tcPr>
            <w:tcW w:w="862" w:type="pct"/>
            <w:tcBorders>
              <w:top w:val="single" w:sz="4" w:space="0" w:color="auto"/>
            </w:tcBorders>
            <w:shd w:val="clear" w:color="auto" w:fill="auto"/>
          </w:tcPr>
          <w:p w14:paraId="198DD433"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7 (24%)</w:t>
            </w:r>
          </w:p>
          <w:p w14:paraId="71127ACC"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15 (52%)</w:t>
            </w:r>
          </w:p>
          <w:p w14:paraId="6CFDCEE1"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27 (93%)</w:t>
            </w:r>
          </w:p>
          <w:p w14:paraId="5FF687CB"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27 (93%)</w:t>
            </w:r>
          </w:p>
        </w:tc>
        <w:tc>
          <w:tcPr>
            <w:tcW w:w="861" w:type="pct"/>
            <w:tcBorders>
              <w:top w:val="single" w:sz="4" w:space="0" w:color="auto"/>
            </w:tcBorders>
            <w:shd w:val="clear" w:color="auto" w:fill="auto"/>
          </w:tcPr>
          <w:p w14:paraId="0FC472E8"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15</w:t>
            </w:r>
          </w:p>
          <w:p w14:paraId="7E78E0EE"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31</w:t>
            </w:r>
          </w:p>
          <w:p w14:paraId="7E5A0291"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82</w:t>
            </w:r>
          </w:p>
          <w:p w14:paraId="5E217B78" w14:textId="77777777" w:rsidR="007A7FAE" w:rsidRPr="007D7C58" w:rsidRDefault="007A7FAE" w:rsidP="00EC6A0B">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102</w:t>
            </w:r>
          </w:p>
        </w:tc>
      </w:tr>
    </w:tbl>
    <w:p w14:paraId="7279B4C8" w14:textId="77777777" w:rsidR="007A7FAE" w:rsidRPr="007D7C58" w:rsidRDefault="007A7FAE" w:rsidP="0073186D">
      <w:pPr>
        <w:spacing w:after="0" w:line="240" w:lineRule="auto"/>
        <w:textAlignment w:val="baseline"/>
        <w:rPr>
          <w:rFonts w:ascii="Arial" w:eastAsia="Times New Roman" w:hAnsi="Arial" w:cs="Arial"/>
          <w:lang w:eastAsia="en-GB"/>
        </w:rPr>
      </w:pPr>
      <w:r w:rsidRPr="007D7C58">
        <w:rPr>
          <w:rFonts w:ascii="Arial" w:eastAsia="Times New Roman" w:hAnsi="Arial" w:cs="Arial"/>
          <w:sz w:val="14"/>
          <w:szCs w:val="14"/>
          <w:vertAlign w:val="superscript"/>
          <w:lang w:eastAsia="en-GB"/>
        </w:rPr>
        <w:t>1</w:t>
      </w:r>
      <w:r w:rsidRPr="007D7C58">
        <w:rPr>
          <w:rFonts w:ascii="Arial" w:eastAsia="Times New Roman" w:hAnsi="Arial" w:cs="Arial"/>
          <w:sz w:val="18"/>
          <w:szCs w:val="18"/>
          <w:lang w:eastAsia="en-GB"/>
        </w:rPr>
        <w:t xml:space="preserve"> Number and percentage of participants referring to the sub-theme. </w:t>
      </w:r>
    </w:p>
    <w:p w14:paraId="58FBC88B" w14:textId="5FA6C9B5" w:rsidR="00EC6A0B" w:rsidRDefault="007A7FAE" w:rsidP="0073186D">
      <w:pPr>
        <w:spacing w:after="0" w:line="240" w:lineRule="auto"/>
        <w:textAlignment w:val="baseline"/>
        <w:rPr>
          <w:rFonts w:ascii="Arial" w:eastAsia="Times New Roman" w:hAnsi="Arial" w:cs="Arial"/>
          <w:sz w:val="18"/>
          <w:szCs w:val="18"/>
          <w:lang w:eastAsia="en-GB"/>
        </w:rPr>
      </w:pPr>
      <w:r w:rsidRPr="007D7C58">
        <w:rPr>
          <w:rFonts w:ascii="Arial" w:eastAsia="Times New Roman" w:hAnsi="Arial" w:cs="Arial"/>
          <w:sz w:val="14"/>
          <w:szCs w:val="14"/>
          <w:vertAlign w:val="superscript"/>
          <w:lang w:eastAsia="en-GB"/>
        </w:rPr>
        <w:t xml:space="preserve">2 </w:t>
      </w:r>
      <w:r w:rsidRPr="007D7C58">
        <w:rPr>
          <w:rFonts w:ascii="Arial" w:eastAsia="Times New Roman" w:hAnsi="Arial" w:cs="Arial"/>
          <w:sz w:val="18"/>
          <w:szCs w:val="18"/>
          <w:lang w:eastAsia="en-GB"/>
        </w:rPr>
        <w:t xml:space="preserve">Number </w:t>
      </w:r>
      <w:r w:rsidR="00EC6A0B">
        <w:rPr>
          <w:rFonts w:ascii="Arial" w:eastAsia="Times New Roman" w:hAnsi="Arial" w:cs="Arial"/>
          <w:sz w:val="18"/>
          <w:szCs w:val="18"/>
          <w:lang w:eastAsia="en-GB"/>
        </w:rPr>
        <w:t>of references to the sub-theme </w:t>
      </w:r>
    </w:p>
    <w:p w14:paraId="42672081" w14:textId="77777777" w:rsidR="00EC6A0B" w:rsidRPr="00EC6A0B" w:rsidRDefault="00EC6A0B" w:rsidP="007A7FAE">
      <w:pPr>
        <w:textAlignment w:val="baseline"/>
        <w:rPr>
          <w:rFonts w:ascii="Arial" w:eastAsia="Times New Roman" w:hAnsi="Arial" w:cs="Arial"/>
          <w:sz w:val="18"/>
          <w:szCs w:val="18"/>
          <w:lang w:eastAsia="en-GB"/>
        </w:rPr>
      </w:pPr>
    </w:p>
    <w:p w14:paraId="7D967113" w14:textId="0CE4D26B" w:rsidR="007A7FAE" w:rsidRPr="007D7C58" w:rsidRDefault="007A7FAE" w:rsidP="007A7FAE">
      <w:pPr>
        <w:pStyle w:val="Heading2"/>
        <w:rPr>
          <w:rFonts w:ascii="Arial" w:hAnsi="Arial" w:cs="Arial"/>
          <w:sz w:val="24"/>
          <w:szCs w:val="24"/>
          <w:lang w:eastAsia="en-GB"/>
        </w:rPr>
      </w:pPr>
      <w:bookmarkStart w:id="30" w:name="_Toc52008889"/>
      <w:r w:rsidRPr="007D7C58">
        <w:rPr>
          <w:rFonts w:ascii="Arial" w:hAnsi="Arial" w:cs="Arial"/>
          <w:sz w:val="24"/>
          <w:szCs w:val="24"/>
          <w:lang w:eastAsia="en-GB"/>
        </w:rPr>
        <w:t>Theme 1: Aims of safeguarding arrangements</w:t>
      </w:r>
      <w:bookmarkEnd w:id="30"/>
    </w:p>
    <w:p w14:paraId="0F7CF34C" w14:textId="77777777" w:rsidR="007A7FAE" w:rsidRPr="007D7C58" w:rsidRDefault="007A7FAE" w:rsidP="007A7FAE">
      <w:pPr>
        <w:jc w:val="both"/>
        <w:textAlignment w:val="baseline"/>
        <w:rPr>
          <w:rFonts w:ascii="Arial" w:eastAsia="Times New Roman" w:hAnsi="Arial" w:cs="Arial"/>
          <w:lang w:eastAsia="en-GB"/>
        </w:rPr>
      </w:pPr>
      <w:r w:rsidRPr="007D7C58">
        <w:rPr>
          <w:rFonts w:ascii="Arial" w:eastAsia="Times New Roman" w:hAnsi="Arial" w:cs="Arial"/>
          <w:lang w:eastAsia="en-GB"/>
        </w:rPr>
        <w:t> </w:t>
      </w:r>
    </w:p>
    <w:p w14:paraId="478E54CB" w14:textId="3444BD6C"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All participants were directly asked about the aims of their </w:t>
      </w:r>
      <w:r w:rsidR="0087695A">
        <w:rPr>
          <w:rFonts w:ascii="Arial" w:eastAsia="Times New Roman" w:hAnsi="Arial" w:cs="Arial"/>
          <w:lang w:eastAsia="en-GB"/>
        </w:rPr>
        <w:t>‘Front Door’</w:t>
      </w:r>
      <w:r w:rsidRPr="007D7C58">
        <w:rPr>
          <w:rFonts w:ascii="Arial" w:eastAsia="Times New Roman" w:hAnsi="Arial" w:cs="Arial"/>
          <w:lang w:eastAsia="en-GB"/>
        </w:rPr>
        <w:t xml:space="preserve"> safeguarding arrangements. Broadly these aims could be grouped as:</w:t>
      </w:r>
    </w:p>
    <w:p w14:paraId="3A57D3B3" w14:textId="2F4C30A4" w:rsidR="007A7FAE" w:rsidRPr="007D7C58" w:rsidRDefault="0029054B" w:rsidP="007A097C">
      <w:pPr>
        <w:pStyle w:val="ListParagraph"/>
        <w:numPr>
          <w:ilvl w:val="1"/>
          <w:numId w:val="22"/>
        </w:numPr>
        <w:autoSpaceDE w:val="0"/>
        <w:autoSpaceDN w:val="0"/>
        <w:adjustRightInd w:val="0"/>
        <w:spacing w:before="100" w:beforeAutospacing="1" w:after="100" w:afterAutospacing="1" w:line="360" w:lineRule="auto"/>
        <w:jc w:val="both"/>
        <w:textAlignment w:val="baseline"/>
        <w:rPr>
          <w:rFonts w:ascii="Arial" w:eastAsia="Times New Roman" w:hAnsi="Arial" w:cs="Arial"/>
          <w:lang w:eastAsia="en-GB"/>
        </w:rPr>
      </w:pPr>
      <w:r>
        <w:rPr>
          <w:rFonts w:ascii="Arial" w:eastAsia="Times New Roman" w:hAnsi="Arial" w:cs="Arial"/>
          <w:lang w:eastAsia="en-GB"/>
        </w:rPr>
        <w:t>E</w:t>
      </w:r>
      <w:r w:rsidR="007A7FAE" w:rsidRPr="007D7C58">
        <w:rPr>
          <w:rFonts w:ascii="Arial" w:eastAsia="Times New Roman" w:hAnsi="Arial" w:cs="Arial"/>
          <w:lang w:eastAsia="en-GB"/>
        </w:rPr>
        <w:t>stablishing and maintain an ef</w:t>
      </w:r>
      <w:r w:rsidR="0041216A">
        <w:rPr>
          <w:rFonts w:ascii="Arial" w:eastAsia="Times New Roman" w:hAnsi="Arial" w:cs="Arial"/>
          <w:lang w:eastAsia="en-GB"/>
        </w:rPr>
        <w:t>fective and coordinated system</w:t>
      </w:r>
    </w:p>
    <w:p w14:paraId="56615FB4" w14:textId="4C4BAC1A" w:rsidR="007A7FAE" w:rsidRPr="007D7C58" w:rsidRDefault="0029054B" w:rsidP="007A097C">
      <w:pPr>
        <w:pStyle w:val="ListParagraph"/>
        <w:numPr>
          <w:ilvl w:val="1"/>
          <w:numId w:val="22"/>
        </w:numPr>
        <w:autoSpaceDE w:val="0"/>
        <w:autoSpaceDN w:val="0"/>
        <w:adjustRightInd w:val="0"/>
        <w:spacing w:before="100" w:beforeAutospacing="1" w:after="100" w:afterAutospacing="1" w:line="360" w:lineRule="auto"/>
        <w:jc w:val="both"/>
        <w:textAlignment w:val="baseline"/>
        <w:rPr>
          <w:rFonts w:ascii="Arial" w:eastAsia="Times New Roman" w:hAnsi="Arial" w:cs="Arial"/>
          <w:lang w:eastAsia="en-GB"/>
        </w:rPr>
      </w:pPr>
      <w:r>
        <w:rPr>
          <w:rFonts w:ascii="Arial" w:eastAsia="Times New Roman" w:hAnsi="Arial" w:cs="Arial"/>
          <w:lang w:eastAsia="en-GB"/>
        </w:rPr>
        <w:t>S</w:t>
      </w:r>
      <w:r w:rsidR="007A7FAE" w:rsidRPr="007D7C58">
        <w:rPr>
          <w:rFonts w:ascii="Arial" w:eastAsia="Times New Roman" w:hAnsi="Arial" w:cs="Arial"/>
          <w:lang w:eastAsia="en-GB"/>
        </w:rPr>
        <w:t>afeguarding vulnerable p</w:t>
      </w:r>
      <w:r w:rsidR="0041216A">
        <w:rPr>
          <w:rFonts w:ascii="Arial" w:eastAsia="Times New Roman" w:hAnsi="Arial" w:cs="Arial"/>
          <w:lang w:eastAsia="en-GB"/>
        </w:rPr>
        <w:t>eople and prevent risk of harm</w:t>
      </w:r>
    </w:p>
    <w:p w14:paraId="70A168E2" w14:textId="36C66A92" w:rsidR="007A7FAE" w:rsidRPr="007D7C58" w:rsidRDefault="0029054B" w:rsidP="007A097C">
      <w:pPr>
        <w:pStyle w:val="ListParagraph"/>
        <w:numPr>
          <w:ilvl w:val="1"/>
          <w:numId w:val="22"/>
        </w:numPr>
        <w:autoSpaceDE w:val="0"/>
        <w:autoSpaceDN w:val="0"/>
        <w:adjustRightInd w:val="0"/>
        <w:spacing w:before="100" w:beforeAutospacing="1" w:after="100" w:afterAutospacing="1" w:line="360" w:lineRule="auto"/>
        <w:jc w:val="both"/>
        <w:textAlignment w:val="baseline"/>
        <w:rPr>
          <w:rFonts w:ascii="Arial" w:eastAsia="Times New Roman" w:hAnsi="Arial" w:cs="Arial"/>
          <w:lang w:eastAsia="en-GB"/>
        </w:rPr>
      </w:pPr>
      <w:r>
        <w:rPr>
          <w:rFonts w:ascii="Arial" w:eastAsia="Times New Roman" w:hAnsi="Arial" w:cs="Arial"/>
          <w:lang w:eastAsia="en-GB"/>
        </w:rPr>
        <w:t>S</w:t>
      </w:r>
      <w:r w:rsidR="007A7FAE" w:rsidRPr="007D7C58">
        <w:rPr>
          <w:rFonts w:ascii="Arial" w:eastAsia="Times New Roman" w:hAnsi="Arial" w:cs="Arial"/>
          <w:lang w:eastAsia="en-GB"/>
        </w:rPr>
        <w:t xml:space="preserve">upporting people. </w:t>
      </w:r>
    </w:p>
    <w:p w14:paraId="01BCAAD4" w14:textId="055E8208" w:rsidR="008756C2"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Unsurprising, the majority of the 29 respondents (</w:t>
      </w:r>
      <w:r w:rsidRPr="007D7C58">
        <w:rPr>
          <w:rFonts w:ascii="Arial" w:eastAsia="Times New Roman" w:hAnsi="Arial" w:cs="Arial"/>
          <w:i/>
          <w:lang w:eastAsia="en-GB"/>
        </w:rPr>
        <w:t xml:space="preserve">n = </w:t>
      </w:r>
      <w:r w:rsidRPr="007D7C58">
        <w:rPr>
          <w:rFonts w:ascii="Arial" w:eastAsia="Times New Roman" w:hAnsi="Arial" w:cs="Arial"/>
          <w:lang w:eastAsia="en-GB"/>
        </w:rPr>
        <w:t xml:space="preserve">19, 66%) specifically referred to safeguarding and prevention of harm as being a core aim of their </w:t>
      </w:r>
      <w:r w:rsidR="0087695A">
        <w:rPr>
          <w:rFonts w:ascii="Arial" w:eastAsia="Times New Roman" w:hAnsi="Arial" w:cs="Arial"/>
          <w:lang w:eastAsia="en-GB"/>
        </w:rPr>
        <w:t>‘Front Door’</w:t>
      </w:r>
      <w:r w:rsidRPr="007D7C58">
        <w:rPr>
          <w:rFonts w:ascii="Arial" w:eastAsia="Times New Roman" w:hAnsi="Arial" w:cs="Arial"/>
          <w:lang w:eastAsia="en-GB"/>
        </w:rPr>
        <w:t xml:space="preserve"> arrangements. This included both preventing people from becoming at risk as well as safeguarding those already vulnerable, or who have experienced/are experiencing abuse, neglect or harm. De-escalation, or avoidance of escalation of risk of harm was discussed within this aim to safeguard. This aim related to “</w:t>
      </w:r>
      <w:r w:rsidRPr="007D7C58">
        <w:rPr>
          <w:rFonts w:ascii="Arial" w:eastAsia="Times New Roman" w:hAnsi="Arial" w:cs="Arial"/>
          <w:i/>
          <w:lang w:eastAsia="en-GB"/>
        </w:rPr>
        <w:t>statutory obligations</w:t>
      </w:r>
      <w:r w:rsidRPr="007D7C58">
        <w:rPr>
          <w:rFonts w:ascii="Arial" w:eastAsia="Times New Roman" w:hAnsi="Arial" w:cs="Arial"/>
          <w:lang w:eastAsia="en-GB"/>
        </w:rPr>
        <w:t>” (P18) to protect, feelings of personal “</w:t>
      </w:r>
      <w:r w:rsidRPr="007D7C58">
        <w:rPr>
          <w:rFonts w:ascii="Arial" w:eastAsia="Times New Roman" w:hAnsi="Arial" w:cs="Arial"/>
          <w:i/>
          <w:lang w:eastAsia="en-GB"/>
        </w:rPr>
        <w:t xml:space="preserve">duty and responsbility” </w:t>
      </w:r>
      <w:r w:rsidRPr="007D7C58">
        <w:rPr>
          <w:rFonts w:ascii="Arial" w:eastAsia="Times New Roman" w:hAnsi="Arial" w:cs="Arial"/>
          <w:lang w:eastAsia="en-GB"/>
        </w:rPr>
        <w:t>(P32) as well as an agreed organisational motto:</w:t>
      </w:r>
    </w:p>
    <w:p w14:paraId="208FE530" w14:textId="264A0B4E" w:rsidR="007A7FAE" w:rsidRPr="008756C2" w:rsidRDefault="007A7FAE" w:rsidP="008756C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i/>
        </w:rPr>
      </w:pPr>
      <w:r w:rsidRPr="007D7C58">
        <w:rPr>
          <w:rFonts w:ascii="Arial" w:hAnsi="Arial" w:cs="Arial"/>
          <w:i/>
        </w:rPr>
        <w:tab/>
        <w:t xml:space="preserve">“Make me safe. That's our slogan” </w:t>
      </w:r>
      <w:r w:rsidRPr="007D7C58">
        <w:rPr>
          <w:rFonts w:ascii="Arial" w:hAnsi="Arial" w:cs="Arial"/>
        </w:rPr>
        <w:t>(P28).</w:t>
      </w:r>
      <w:r w:rsidR="008756C2">
        <w:rPr>
          <w:rFonts w:ascii="Arial" w:hAnsi="Arial" w:cs="Arial"/>
          <w:i/>
        </w:rPr>
        <w:t xml:space="preserve"> </w:t>
      </w:r>
    </w:p>
    <w:p w14:paraId="4B583682" w14:textId="3F8ECD3A"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Alongside safeguarding people against harm, supporting them to live “</w:t>
      </w:r>
      <w:r w:rsidRPr="007D7C58">
        <w:rPr>
          <w:rFonts w:ascii="Arial" w:eastAsia="Times New Roman" w:hAnsi="Arial" w:cs="Arial"/>
          <w:i/>
          <w:lang w:eastAsia="en-GB"/>
        </w:rPr>
        <w:t>happy, healthy and safe lives</w:t>
      </w:r>
      <w:r w:rsidRPr="007D7C58">
        <w:rPr>
          <w:rFonts w:ascii="Arial" w:eastAsia="Times New Roman" w:hAnsi="Arial" w:cs="Arial"/>
          <w:lang w:eastAsia="en-GB"/>
        </w:rPr>
        <w:t xml:space="preserve">” (P13) was also discussed as an aim of the </w:t>
      </w:r>
      <w:r w:rsidR="0087695A">
        <w:rPr>
          <w:rFonts w:ascii="Arial" w:eastAsia="Times New Roman" w:hAnsi="Arial" w:cs="Arial"/>
          <w:lang w:eastAsia="en-GB"/>
        </w:rPr>
        <w:t>‘Front Door’</w:t>
      </w:r>
      <w:r w:rsidRPr="007D7C58">
        <w:rPr>
          <w:rFonts w:ascii="Arial" w:eastAsia="Times New Roman" w:hAnsi="Arial" w:cs="Arial"/>
          <w:lang w:eastAsia="en-GB"/>
        </w:rPr>
        <w:t xml:space="preserve"> (</w:t>
      </w:r>
      <w:r w:rsidRPr="007D7C58">
        <w:rPr>
          <w:rFonts w:ascii="Arial" w:eastAsia="Times New Roman" w:hAnsi="Arial" w:cs="Arial"/>
          <w:i/>
          <w:lang w:eastAsia="en-GB"/>
        </w:rPr>
        <w:t xml:space="preserve">n </w:t>
      </w:r>
      <w:r w:rsidRPr="007D7C58">
        <w:rPr>
          <w:rFonts w:ascii="Arial" w:eastAsia="Times New Roman" w:hAnsi="Arial" w:cs="Arial"/>
          <w:lang w:eastAsia="en-GB"/>
        </w:rPr>
        <w:t>= 14, 48%). This included supporting and developing people’s resilience for any future crisis and focusing on improving outcomes for individuals. In nine (31%) returns, participants specifically discussed supporting individuals using a ‘person c</w:t>
      </w:r>
      <w:r w:rsidR="0029054B">
        <w:rPr>
          <w:rFonts w:ascii="Arial" w:eastAsia="Times New Roman" w:hAnsi="Arial" w:cs="Arial"/>
          <w:lang w:eastAsia="en-GB"/>
        </w:rPr>
        <w:t>ent</w:t>
      </w:r>
      <w:r w:rsidRPr="007D7C58">
        <w:rPr>
          <w:rFonts w:ascii="Arial" w:eastAsia="Times New Roman" w:hAnsi="Arial" w:cs="Arial"/>
          <w:lang w:eastAsia="en-GB"/>
        </w:rPr>
        <w:t>red’ approach in which the adult, child or family is fully involved in</w:t>
      </w:r>
      <w:r w:rsidR="0029054B">
        <w:rPr>
          <w:rFonts w:ascii="Arial" w:eastAsia="Times New Roman" w:hAnsi="Arial" w:cs="Arial"/>
          <w:lang w:eastAsia="en-GB"/>
        </w:rPr>
        <w:t xml:space="preserve"> the</w:t>
      </w:r>
      <w:r w:rsidRPr="007D7C58">
        <w:rPr>
          <w:rFonts w:ascii="Arial" w:eastAsia="Times New Roman" w:hAnsi="Arial" w:cs="Arial"/>
          <w:lang w:eastAsia="en-GB"/>
        </w:rPr>
        <w:t xml:space="preserve"> services and support they receive, enabling them to have “</w:t>
      </w:r>
      <w:r w:rsidRPr="007D7C58">
        <w:rPr>
          <w:rFonts w:ascii="Arial" w:eastAsia="Times New Roman" w:hAnsi="Arial" w:cs="Arial"/>
          <w:i/>
          <w:lang w:eastAsia="en-GB"/>
        </w:rPr>
        <w:t>the voice of control”</w:t>
      </w:r>
      <w:r w:rsidRPr="007D7C58">
        <w:rPr>
          <w:rFonts w:ascii="Arial" w:eastAsia="Times New Roman" w:hAnsi="Arial" w:cs="Arial"/>
          <w:lang w:eastAsia="en-GB"/>
        </w:rPr>
        <w:t xml:space="preserve"> (P31) when this is safe to do so:</w:t>
      </w:r>
    </w:p>
    <w:p w14:paraId="5367720A" w14:textId="37DF7DD0"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eastAsia="Times New Roman" w:hAnsi="Arial" w:cs="Arial"/>
          <w:i/>
          <w:iCs/>
          <w:lang w:eastAsia="en-GB"/>
        </w:rPr>
      </w:pPr>
      <w:r w:rsidRPr="007D7C58">
        <w:rPr>
          <w:rFonts w:ascii="Arial" w:eastAsia="Times New Roman" w:hAnsi="Arial" w:cs="Arial"/>
          <w:i/>
          <w:iCs/>
          <w:lang w:eastAsia="en-GB"/>
        </w:rPr>
        <w:t>“Building resilient people and communities who are not reliant o</w:t>
      </w:r>
      <w:r w:rsidR="008756C2">
        <w:rPr>
          <w:rFonts w:ascii="Arial" w:eastAsia="Times New Roman" w:hAnsi="Arial" w:cs="Arial"/>
          <w:i/>
          <w:iCs/>
          <w:lang w:eastAsia="en-GB"/>
        </w:rPr>
        <w:t>n services in the future” (P4);</w:t>
      </w:r>
    </w:p>
    <w:p w14:paraId="799D4E3F" w14:textId="7700B8B9" w:rsidR="007A7FAE" w:rsidRPr="008756C2" w:rsidRDefault="0029054B"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Pr>
          <w:rFonts w:ascii="Arial" w:hAnsi="Arial" w:cs="Arial"/>
          <w:i/>
        </w:rPr>
        <w:t>“T</w:t>
      </w:r>
      <w:r w:rsidR="007A7FAE" w:rsidRPr="007D7C58">
        <w:rPr>
          <w:rFonts w:ascii="Arial" w:hAnsi="Arial" w:cs="Arial"/>
          <w:i/>
        </w:rPr>
        <w:t>he first port of call is the adult at risk. What is their view? Actually, you know, those discussions are so valuable. And when you can document that you've actually got the person's wishes and views on it. When people come in and audit and say, why did you make that decision</w:t>
      </w:r>
      <w:r w:rsidR="00BE0639">
        <w:rPr>
          <w:rFonts w:ascii="Arial" w:hAnsi="Arial" w:cs="Arial"/>
          <w:i/>
        </w:rPr>
        <w:t>?</w:t>
      </w:r>
      <w:r w:rsidR="007A7FAE" w:rsidRPr="007D7C58">
        <w:rPr>
          <w:rFonts w:ascii="Arial" w:hAnsi="Arial" w:cs="Arial"/>
          <w:i/>
        </w:rPr>
        <w:t xml:space="preserve"> It is very clear why you made that decision, Because you've got it here in the person's own words, what they felt the risk was and how to manage it and whether or not they wanted us involved</w:t>
      </w:r>
      <w:r w:rsidR="007A7FAE" w:rsidRPr="007D7C58">
        <w:rPr>
          <w:rFonts w:ascii="Arial" w:hAnsi="Arial" w:cs="Arial"/>
        </w:rPr>
        <w:t>” (P19).</w:t>
      </w:r>
    </w:p>
    <w:p w14:paraId="22CFC6F1"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In order to achieve safeguarding and support goals, 18 (62%) participants discussed the aim of having an effective and coordinated system as being crucial. An effective and coordinated response requires multi-agency collaboration (</w:t>
      </w:r>
      <w:r w:rsidRPr="007D7C58">
        <w:rPr>
          <w:rFonts w:ascii="Arial" w:eastAsia="Times New Roman" w:hAnsi="Arial" w:cs="Arial"/>
          <w:i/>
          <w:lang w:eastAsia="en-GB"/>
        </w:rPr>
        <w:t xml:space="preserve">n </w:t>
      </w:r>
      <w:r w:rsidRPr="007D7C58">
        <w:rPr>
          <w:rFonts w:ascii="Arial" w:eastAsia="Times New Roman" w:hAnsi="Arial" w:cs="Arial"/>
          <w:lang w:eastAsia="en-GB"/>
        </w:rPr>
        <w:t>= 12, 41%) with effective information sharing systems (</w:t>
      </w:r>
      <w:r w:rsidRPr="007D7C58">
        <w:rPr>
          <w:rFonts w:ascii="Arial" w:eastAsia="Times New Roman" w:hAnsi="Arial" w:cs="Arial"/>
          <w:i/>
          <w:lang w:eastAsia="en-GB"/>
        </w:rPr>
        <w:t xml:space="preserve">n </w:t>
      </w:r>
      <w:r w:rsidRPr="007D7C58">
        <w:rPr>
          <w:rFonts w:ascii="Arial" w:eastAsia="Times New Roman" w:hAnsi="Arial" w:cs="Arial"/>
          <w:lang w:eastAsia="en-GB"/>
        </w:rPr>
        <w:t>= 8, 28%) and a shared awareness of purpose (</w:t>
      </w:r>
      <w:r w:rsidRPr="007D7C58">
        <w:rPr>
          <w:rFonts w:ascii="Arial" w:eastAsia="Times New Roman" w:hAnsi="Arial" w:cs="Arial"/>
          <w:i/>
          <w:lang w:eastAsia="en-GB"/>
        </w:rPr>
        <w:t xml:space="preserve">n </w:t>
      </w:r>
      <w:r w:rsidRPr="007D7C58">
        <w:rPr>
          <w:rFonts w:ascii="Arial" w:eastAsia="Times New Roman" w:hAnsi="Arial" w:cs="Arial"/>
          <w:lang w:eastAsia="en-GB"/>
        </w:rPr>
        <w:t>= 6, 17%):</w:t>
      </w:r>
    </w:p>
    <w:p w14:paraId="3192E506" w14:textId="750AF649"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rPr>
      </w:pPr>
      <w:r w:rsidRPr="007D7C58">
        <w:rPr>
          <w:rFonts w:ascii="Arial" w:eastAsia="Times New Roman" w:hAnsi="Arial" w:cs="Arial"/>
          <w:lang w:eastAsia="en-GB"/>
        </w:rPr>
        <w:t>“</w:t>
      </w:r>
      <w:r w:rsidR="00BE0639">
        <w:rPr>
          <w:rFonts w:ascii="Arial" w:eastAsia="Times New Roman" w:hAnsi="Arial" w:cs="Arial"/>
          <w:i/>
          <w:lang w:eastAsia="en-GB"/>
        </w:rPr>
        <w:t>W</w:t>
      </w:r>
      <w:r w:rsidRPr="007D7C58">
        <w:rPr>
          <w:rFonts w:ascii="Arial" w:hAnsi="Arial" w:cs="Arial"/>
          <w:i/>
        </w:rPr>
        <w:t>e continually make sure that with our partners […] the referral process is known. That, you know, our access criteria is shared</w:t>
      </w:r>
      <w:r w:rsidR="0073186D">
        <w:rPr>
          <w:rFonts w:ascii="Arial" w:hAnsi="Arial" w:cs="Arial"/>
        </w:rPr>
        <w:t>” (P14);</w:t>
      </w:r>
    </w:p>
    <w:p w14:paraId="317ABAF1" w14:textId="593546BD" w:rsidR="007A7FAE" w:rsidRPr="008756C2"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rPr>
      </w:pPr>
      <w:r w:rsidRPr="007D7C58">
        <w:rPr>
          <w:rFonts w:ascii="Arial" w:hAnsi="Arial" w:cs="Arial"/>
        </w:rPr>
        <w:t>“</w:t>
      </w:r>
      <w:r w:rsidR="00BE0639">
        <w:rPr>
          <w:rFonts w:ascii="Arial" w:hAnsi="Arial" w:cs="Arial"/>
          <w:i/>
        </w:rPr>
        <w:t>On</w:t>
      </w:r>
      <w:r w:rsidRPr="007D7C58">
        <w:rPr>
          <w:rFonts w:ascii="Arial" w:hAnsi="Arial" w:cs="Arial"/>
          <w:i/>
        </w:rPr>
        <w:t>e of the first discussions that I had with my team when we started to evolve was you have got to understand what is the purpose of this team? You know, what is the purpose of our work? […] Because if we're not clear about what our purpose is, then how are other professionals going to know what our purpose is</w:t>
      </w:r>
      <w:r w:rsidR="008756C2">
        <w:rPr>
          <w:rFonts w:ascii="Arial" w:hAnsi="Arial" w:cs="Arial"/>
        </w:rPr>
        <w:t xml:space="preserve">” (P19). </w:t>
      </w:r>
    </w:p>
    <w:p w14:paraId="4C627B01" w14:textId="77DB9FD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This collaboration related to provision of information and advice to other agencies, sharing information across agencies and appropriate provision of services based on a truer assessment and understanding of need as well as support options across the partnership</w:t>
      </w:r>
      <w:r w:rsidRPr="007D7C58">
        <w:rPr>
          <w:rFonts w:ascii="Arial" w:eastAsia="Times New Roman" w:hAnsi="Arial" w:cs="Arial"/>
          <w:i/>
          <w:iCs/>
          <w:lang w:eastAsia="en-GB"/>
        </w:rPr>
        <w:t>.</w:t>
      </w:r>
      <w:r w:rsidRPr="007D7C58">
        <w:rPr>
          <w:rFonts w:ascii="Arial" w:eastAsia="Times New Roman" w:hAnsi="Arial" w:cs="Arial"/>
          <w:lang w:eastAsia="en-GB"/>
        </w:rPr>
        <w:t> Furthermore, as well as quality assurance process</w:t>
      </w:r>
      <w:r w:rsidR="00BE0639">
        <w:rPr>
          <w:rFonts w:ascii="Arial" w:eastAsia="Times New Roman" w:hAnsi="Arial" w:cs="Arial"/>
          <w:lang w:eastAsia="en-GB"/>
        </w:rPr>
        <w:t>es</w:t>
      </w:r>
      <w:r w:rsidRPr="007D7C58">
        <w:rPr>
          <w:rFonts w:ascii="Arial" w:eastAsia="Times New Roman" w:hAnsi="Arial" w:cs="Arial"/>
          <w:lang w:eastAsia="en-GB"/>
        </w:rPr>
        <w:t xml:space="preserve"> like maintaining and analysing performance information, sharing good practice and serious case reviews, respect for different agencies and the roles within them (P1) in order to build strong relationships were discussed as being a priority in supporting this aim:</w:t>
      </w:r>
    </w:p>
    <w:p w14:paraId="4F6DD562" w14:textId="1E4CE342" w:rsidR="007A7FAE" w:rsidRPr="007D7C58" w:rsidRDefault="007A7FAE" w:rsidP="008756C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s="Arial"/>
        </w:rPr>
      </w:pPr>
      <w:r w:rsidRPr="007D7C58">
        <w:rPr>
          <w:rFonts w:ascii="Arial" w:hAnsi="Arial" w:cs="Arial"/>
        </w:rPr>
        <w:t>“</w:t>
      </w:r>
      <w:r w:rsidR="00BE0639">
        <w:rPr>
          <w:rFonts w:ascii="Arial" w:hAnsi="Arial" w:cs="Arial"/>
          <w:i/>
        </w:rPr>
        <w:t>W</w:t>
      </w:r>
      <w:r w:rsidRPr="007D7C58">
        <w:rPr>
          <w:rFonts w:ascii="Arial" w:hAnsi="Arial" w:cs="Arial"/>
          <w:i/>
        </w:rPr>
        <w:t>e're trying to achieve a consistent service. To be honest, a consistent service and good relationships with other agencies. That was the main aim because that really helps us in making decisions</w:t>
      </w:r>
      <w:r w:rsidR="008756C2">
        <w:rPr>
          <w:rFonts w:ascii="Arial" w:hAnsi="Arial" w:cs="Arial"/>
        </w:rPr>
        <w:t>” (P12).</w:t>
      </w:r>
    </w:p>
    <w:p w14:paraId="439FE3B2"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Having and effective and coordinated system was hoped to generate decisions and risk assessments that are more informed and included a bigger picture, enabling more accurate and effective understanding of each case in context (</w:t>
      </w:r>
      <w:r w:rsidRPr="007D7C58">
        <w:rPr>
          <w:rFonts w:ascii="Arial" w:eastAsia="Times New Roman" w:hAnsi="Arial" w:cs="Arial"/>
          <w:i/>
          <w:lang w:eastAsia="en-GB"/>
        </w:rPr>
        <w:t xml:space="preserve">n = </w:t>
      </w:r>
      <w:r w:rsidRPr="007D7C58">
        <w:rPr>
          <w:rFonts w:ascii="Arial" w:eastAsia="Times New Roman" w:hAnsi="Arial" w:cs="Arial"/>
          <w:lang w:eastAsia="en-GB"/>
        </w:rPr>
        <w:t>15, 52%</w:t>
      </w:r>
      <w:r w:rsidRPr="007D7C58">
        <w:rPr>
          <w:rFonts w:ascii="Arial" w:eastAsia="Times New Roman" w:hAnsi="Arial" w:cs="Arial"/>
          <w:i/>
          <w:lang w:eastAsia="en-GB"/>
        </w:rPr>
        <w:t>)</w:t>
      </w:r>
      <w:r w:rsidRPr="007D7C58">
        <w:rPr>
          <w:rFonts w:ascii="Arial" w:eastAsia="Times New Roman" w:hAnsi="Arial" w:cs="Arial"/>
          <w:lang w:eastAsia="en-GB"/>
        </w:rPr>
        <w:t>: </w:t>
      </w:r>
    </w:p>
    <w:p w14:paraId="67EF0E5C" w14:textId="77777777"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i/>
          <w:lang w:eastAsia="en-GB"/>
        </w:rPr>
      </w:pPr>
      <w:r w:rsidRPr="007D7C58">
        <w:rPr>
          <w:rFonts w:ascii="Arial" w:eastAsia="Times New Roman" w:hAnsi="Arial" w:cs="Arial"/>
          <w:i/>
          <w:iCs/>
          <w:lang w:eastAsia="en-GB"/>
        </w:rPr>
        <w:t>“To undertake lateral checks with partner agencies e.g health, education to inform decision making […] thorough analysis on referrals based on research and judgement, historical concerns to inform decision making as to whether there is a need for care and support, prevent or safeguarding immediate responses” (P3);</w:t>
      </w:r>
      <w:r w:rsidRPr="007D7C58">
        <w:rPr>
          <w:rFonts w:ascii="Arial" w:eastAsia="Times New Roman" w:hAnsi="Arial" w:cs="Arial"/>
          <w:i/>
          <w:lang w:eastAsia="en-GB"/>
        </w:rPr>
        <w:t> </w:t>
      </w:r>
    </w:p>
    <w:p w14:paraId="5906D270" w14:textId="77777777"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i/>
          <w:lang w:eastAsia="en-GB"/>
        </w:rPr>
      </w:pPr>
    </w:p>
    <w:p w14:paraId="75C3E58E" w14:textId="77777777"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i/>
          <w:iCs/>
          <w:lang w:eastAsia="en-GB"/>
        </w:rPr>
      </w:pPr>
      <w:r w:rsidRPr="007D7C58">
        <w:rPr>
          <w:rFonts w:ascii="Arial" w:eastAsia="Times New Roman" w:hAnsi="Arial" w:cs="Arial"/>
          <w:i/>
          <w:iCs/>
          <w:lang w:eastAsia="en-GB"/>
        </w:rPr>
        <w:t>“An ability for professionals to make the right decisions based on need for individuals and families to receive the support they need at that time, delivered by the people best placed to deliver it” (P4);</w:t>
      </w:r>
    </w:p>
    <w:p w14:paraId="774A74BD" w14:textId="77777777"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i/>
          <w:iCs/>
          <w:lang w:eastAsia="en-GB"/>
        </w:rPr>
      </w:pPr>
    </w:p>
    <w:p w14:paraId="7E6D761C" w14:textId="23705899" w:rsidR="007A7FAE" w:rsidRPr="007D7C58" w:rsidRDefault="007A7FAE" w:rsidP="00F63D2E">
      <w:pPr>
        <w:spacing w:before="100" w:beforeAutospacing="1" w:after="100" w:afterAutospacing="1"/>
        <w:ind w:left="720"/>
        <w:contextualSpacing/>
        <w:jc w:val="both"/>
        <w:textAlignment w:val="baseline"/>
        <w:rPr>
          <w:rFonts w:ascii="Arial" w:hAnsi="Arial" w:cs="Arial"/>
          <w:i/>
        </w:rPr>
      </w:pPr>
      <w:r w:rsidRPr="007D7C58">
        <w:rPr>
          <w:rFonts w:ascii="Arial" w:eastAsia="Times New Roman" w:hAnsi="Arial" w:cs="Arial"/>
          <w:i/>
          <w:iCs/>
          <w:lang w:eastAsia="en-GB"/>
        </w:rPr>
        <w:t>“</w:t>
      </w:r>
      <w:r w:rsidR="00BE0639">
        <w:rPr>
          <w:rFonts w:ascii="Arial" w:eastAsia="Times New Roman" w:hAnsi="Arial" w:cs="Arial"/>
          <w:i/>
          <w:iCs/>
          <w:lang w:eastAsia="en-GB"/>
        </w:rPr>
        <w:t>..</w:t>
      </w:r>
      <w:r w:rsidRPr="007D7C58">
        <w:rPr>
          <w:rFonts w:ascii="Arial" w:hAnsi="Arial" w:cs="Arial"/>
          <w:i/>
        </w:rPr>
        <w:t>to ensure the right decisions taken at the earliest opportunity” (P9);</w:t>
      </w:r>
    </w:p>
    <w:p w14:paraId="48590F53" w14:textId="77777777" w:rsidR="007A7FAE" w:rsidRPr="007D7C58" w:rsidRDefault="007A7FAE" w:rsidP="00F63D2E">
      <w:pPr>
        <w:spacing w:before="100" w:beforeAutospacing="1" w:after="100" w:afterAutospacing="1"/>
        <w:ind w:left="720"/>
        <w:contextualSpacing/>
        <w:jc w:val="both"/>
        <w:textAlignment w:val="baseline"/>
        <w:rPr>
          <w:rFonts w:ascii="Arial" w:hAnsi="Arial" w:cs="Arial"/>
          <w:i/>
        </w:rPr>
      </w:pPr>
    </w:p>
    <w:p w14:paraId="1BADC66F" w14:textId="1A0F0782"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i/>
          <w:iCs/>
          <w:lang w:eastAsia="en-GB"/>
        </w:rPr>
      </w:pPr>
      <w:r w:rsidRPr="007D7C58">
        <w:rPr>
          <w:rFonts w:ascii="Arial" w:hAnsi="Arial" w:cs="Arial"/>
          <w:i/>
        </w:rPr>
        <w:t>“</w:t>
      </w:r>
      <w:r w:rsidR="00BE0639">
        <w:rPr>
          <w:rFonts w:ascii="Arial" w:hAnsi="Arial" w:cs="Arial"/>
          <w:i/>
        </w:rPr>
        <w:t>…</w:t>
      </w:r>
      <w:r w:rsidRPr="007D7C58">
        <w:rPr>
          <w:rFonts w:ascii="Arial" w:hAnsi="Arial" w:cs="Arial"/>
          <w:i/>
        </w:rPr>
        <w:t>a consistent service and good relationships with other agencies. That was the main aim because that really helps us in making decisions” (P12).</w:t>
      </w:r>
    </w:p>
    <w:p w14:paraId="74A25DA6"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w:t>
      </w:r>
    </w:p>
    <w:p w14:paraId="13EF9488"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Informed and improved decisions included ensuring the right referral was made to the right service (</w:t>
      </w:r>
      <w:r w:rsidRPr="007D7C58">
        <w:rPr>
          <w:rFonts w:ascii="Arial" w:eastAsia="Times New Roman" w:hAnsi="Arial" w:cs="Arial"/>
          <w:i/>
          <w:lang w:eastAsia="en-GB"/>
        </w:rPr>
        <w:t xml:space="preserve">n = </w:t>
      </w:r>
      <w:r w:rsidRPr="007D7C58">
        <w:rPr>
          <w:rFonts w:ascii="Arial" w:eastAsia="Times New Roman" w:hAnsi="Arial" w:cs="Arial"/>
          <w:lang w:eastAsia="en-GB"/>
        </w:rPr>
        <w:t>4, 14%</w:t>
      </w:r>
      <w:r w:rsidRPr="007D7C58">
        <w:rPr>
          <w:rFonts w:ascii="Arial" w:eastAsia="Times New Roman" w:hAnsi="Arial" w:cs="Arial"/>
          <w:i/>
          <w:lang w:eastAsia="en-GB"/>
        </w:rPr>
        <w:t>)</w:t>
      </w:r>
      <w:r w:rsidRPr="007D7C58">
        <w:rPr>
          <w:rFonts w:ascii="Arial" w:eastAsia="Times New Roman" w:hAnsi="Arial" w:cs="Arial"/>
          <w:lang w:eastAsia="en-GB"/>
        </w:rPr>
        <w:t xml:space="preserve"> and that responses were made in a timely manner (within 24 hours) in order to reduce delays in the safeguarding pathway (</w:t>
      </w:r>
      <w:r w:rsidRPr="007D7C58">
        <w:rPr>
          <w:rFonts w:ascii="Arial" w:eastAsia="Times New Roman" w:hAnsi="Arial" w:cs="Arial"/>
          <w:i/>
          <w:lang w:eastAsia="en-GB"/>
        </w:rPr>
        <w:t xml:space="preserve">n = </w:t>
      </w:r>
      <w:r w:rsidRPr="007D7C58">
        <w:rPr>
          <w:rFonts w:ascii="Arial" w:eastAsia="Times New Roman" w:hAnsi="Arial" w:cs="Arial"/>
          <w:lang w:eastAsia="en-GB"/>
        </w:rPr>
        <w:t>11, 38%</w:t>
      </w:r>
      <w:r w:rsidRPr="007D7C58">
        <w:rPr>
          <w:rFonts w:ascii="Arial" w:eastAsia="Times New Roman" w:hAnsi="Arial" w:cs="Arial"/>
          <w:i/>
          <w:lang w:eastAsia="en-GB"/>
        </w:rPr>
        <w:t>)</w:t>
      </w:r>
      <w:r w:rsidRPr="007D7C58">
        <w:rPr>
          <w:rFonts w:ascii="Arial" w:eastAsia="Times New Roman" w:hAnsi="Arial" w:cs="Arial"/>
          <w:lang w:eastAsia="en-GB"/>
        </w:rPr>
        <w:t>:</w:t>
      </w:r>
    </w:p>
    <w:p w14:paraId="6921D62F" w14:textId="6698E81F"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i/>
          <w:lang w:eastAsia="en-GB"/>
        </w:rPr>
      </w:pPr>
      <w:r w:rsidRPr="007D7C58">
        <w:rPr>
          <w:rFonts w:ascii="Arial" w:eastAsia="Times New Roman" w:hAnsi="Arial" w:cs="Arial"/>
          <w:i/>
          <w:iCs/>
          <w:lang w:eastAsia="en-GB"/>
        </w:rPr>
        <w:t>“</w:t>
      </w:r>
      <w:r w:rsidR="00BE0639">
        <w:rPr>
          <w:rFonts w:ascii="Arial" w:eastAsia="Times New Roman" w:hAnsi="Arial" w:cs="Arial"/>
          <w:i/>
          <w:iCs/>
          <w:lang w:eastAsia="en-GB"/>
        </w:rPr>
        <w:t>…</w:t>
      </w:r>
      <w:r w:rsidRPr="007D7C58">
        <w:rPr>
          <w:rFonts w:ascii="Arial" w:eastAsia="Times New Roman" w:hAnsi="Arial" w:cs="Arial"/>
          <w:i/>
          <w:iCs/>
          <w:lang w:eastAsia="en-GB"/>
        </w:rPr>
        <w:t>refer to the right service at the right time” (P3);</w:t>
      </w:r>
      <w:r w:rsidRPr="007D7C58">
        <w:rPr>
          <w:rFonts w:ascii="Arial" w:eastAsia="Times New Roman" w:hAnsi="Arial" w:cs="Arial"/>
          <w:i/>
          <w:lang w:eastAsia="en-GB"/>
        </w:rPr>
        <w:t> </w:t>
      </w:r>
    </w:p>
    <w:p w14:paraId="5222AC6E" w14:textId="77777777"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i/>
          <w:lang w:eastAsia="en-GB"/>
        </w:rPr>
      </w:pPr>
    </w:p>
    <w:p w14:paraId="173DCC42" w14:textId="6CB66A98" w:rsidR="007A7FAE" w:rsidRPr="007D7C58" w:rsidRDefault="007A7FAE" w:rsidP="00F63D2E">
      <w:pPr>
        <w:spacing w:before="100" w:beforeAutospacing="1" w:after="100" w:afterAutospacing="1"/>
        <w:ind w:left="720"/>
        <w:contextualSpacing/>
        <w:jc w:val="both"/>
        <w:textAlignment w:val="baseline"/>
        <w:rPr>
          <w:rFonts w:ascii="Arial" w:hAnsi="Arial" w:cs="Arial"/>
          <w:i/>
        </w:rPr>
      </w:pPr>
      <w:r w:rsidRPr="007D7C58">
        <w:rPr>
          <w:rFonts w:ascii="Arial" w:hAnsi="Arial" w:cs="Arial"/>
          <w:i/>
        </w:rPr>
        <w:t>“</w:t>
      </w:r>
      <w:r w:rsidR="00BE0639">
        <w:rPr>
          <w:rFonts w:ascii="Arial" w:hAnsi="Arial" w:cs="Arial"/>
          <w:i/>
        </w:rPr>
        <w:t>…</w:t>
      </w:r>
      <w:r w:rsidRPr="007D7C58">
        <w:rPr>
          <w:rFonts w:ascii="Arial" w:hAnsi="Arial" w:cs="Arial"/>
          <w:i/>
        </w:rPr>
        <w:t>make accurate decisions within one working day” (P8);</w:t>
      </w:r>
    </w:p>
    <w:p w14:paraId="38D1C0B7" w14:textId="77777777"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i/>
          <w:lang w:eastAsia="en-GB"/>
        </w:rPr>
      </w:pPr>
    </w:p>
    <w:p w14:paraId="61DB03EC" w14:textId="3E0F6610" w:rsidR="007A7FAE" w:rsidRPr="007D7C58" w:rsidRDefault="007A7FAE" w:rsidP="00F63D2E">
      <w:pPr>
        <w:spacing w:before="100" w:beforeAutospacing="1" w:after="100" w:afterAutospacing="1"/>
        <w:ind w:left="720"/>
        <w:contextualSpacing/>
        <w:jc w:val="both"/>
        <w:textAlignment w:val="baseline"/>
        <w:rPr>
          <w:rFonts w:ascii="Arial" w:hAnsi="Arial" w:cs="Arial"/>
          <w:i/>
        </w:rPr>
      </w:pPr>
      <w:r w:rsidRPr="007D7C58">
        <w:rPr>
          <w:rFonts w:ascii="Arial" w:eastAsia="Times New Roman" w:hAnsi="Arial" w:cs="Arial"/>
          <w:i/>
          <w:iCs/>
          <w:lang w:eastAsia="en-GB"/>
        </w:rPr>
        <w:t>“</w:t>
      </w:r>
      <w:r w:rsidR="00BE0639">
        <w:rPr>
          <w:rFonts w:ascii="Arial" w:eastAsia="Times New Roman" w:hAnsi="Arial" w:cs="Arial"/>
          <w:i/>
          <w:iCs/>
          <w:lang w:eastAsia="en-GB"/>
        </w:rPr>
        <w:t>…</w:t>
      </w:r>
      <w:r w:rsidRPr="007D7C58">
        <w:rPr>
          <w:rFonts w:ascii="Arial" w:hAnsi="Arial" w:cs="Arial"/>
          <w:i/>
        </w:rPr>
        <w:t>making sure that that is a really timely and effective response to those concerns that come through the door” (P19);</w:t>
      </w:r>
    </w:p>
    <w:p w14:paraId="2A324D9A" w14:textId="77777777" w:rsidR="007A7FAE" w:rsidRPr="007D7C58" w:rsidRDefault="007A7FAE" w:rsidP="00F63D2E">
      <w:pPr>
        <w:spacing w:before="100" w:beforeAutospacing="1" w:after="100" w:afterAutospacing="1"/>
        <w:ind w:left="720"/>
        <w:contextualSpacing/>
        <w:jc w:val="both"/>
        <w:textAlignment w:val="baseline"/>
        <w:rPr>
          <w:rFonts w:ascii="Arial" w:hAnsi="Arial" w:cs="Arial"/>
          <w:i/>
        </w:rPr>
      </w:pPr>
    </w:p>
    <w:p w14:paraId="66D7D0C1" w14:textId="7A398CB3"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i/>
          <w:iCs/>
          <w:lang w:eastAsia="en-GB"/>
        </w:rPr>
      </w:pPr>
      <w:r w:rsidRPr="007D7C58">
        <w:rPr>
          <w:rFonts w:ascii="Arial" w:eastAsia="Times New Roman" w:hAnsi="Arial" w:cs="Arial"/>
          <w:i/>
          <w:iCs/>
          <w:lang w:eastAsia="en-GB"/>
        </w:rPr>
        <w:t>“</w:t>
      </w:r>
      <w:r w:rsidRPr="007D7C58">
        <w:rPr>
          <w:rFonts w:ascii="Arial" w:hAnsi="Arial" w:cs="Arial"/>
          <w:i/>
        </w:rPr>
        <w:t>Make them safe quickl</w:t>
      </w:r>
      <w:r w:rsidR="00BE0639">
        <w:rPr>
          <w:rFonts w:ascii="Arial" w:hAnsi="Arial" w:cs="Arial"/>
          <w:i/>
        </w:rPr>
        <w:t>.</w:t>
      </w:r>
      <w:r w:rsidRPr="007D7C58">
        <w:rPr>
          <w:rFonts w:ascii="Arial" w:hAnsi="Arial" w:cs="Arial"/>
          <w:i/>
        </w:rPr>
        <w:t>y” (P28)</w:t>
      </w:r>
      <w:r w:rsidRPr="007D7C58">
        <w:rPr>
          <w:rFonts w:ascii="Arial" w:eastAsia="Times New Roman" w:hAnsi="Arial" w:cs="Arial"/>
          <w:i/>
          <w:iCs/>
          <w:lang w:eastAsia="en-GB"/>
        </w:rPr>
        <w:t>.</w:t>
      </w:r>
    </w:p>
    <w:p w14:paraId="007064B8" w14:textId="30A8F970" w:rsidR="007A7FAE" w:rsidRPr="007D7C58" w:rsidRDefault="007A7FAE" w:rsidP="00F63D2E">
      <w:pPr>
        <w:pStyle w:val="Heading2"/>
        <w:jc w:val="both"/>
        <w:rPr>
          <w:rFonts w:ascii="Arial" w:hAnsi="Arial" w:cs="Arial"/>
          <w:sz w:val="24"/>
          <w:szCs w:val="24"/>
          <w:lang w:eastAsia="en-GB"/>
        </w:rPr>
      </w:pPr>
      <w:bookmarkStart w:id="31" w:name="_Toc52008890"/>
      <w:r w:rsidRPr="007D7C58">
        <w:rPr>
          <w:rFonts w:ascii="Arial" w:hAnsi="Arial" w:cs="Arial"/>
          <w:sz w:val="24"/>
          <w:szCs w:val="24"/>
          <w:lang w:eastAsia="en-GB"/>
        </w:rPr>
        <w:t xml:space="preserve">Theme 2: </w:t>
      </w:r>
      <w:r w:rsidR="0087695A">
        <w:rPr>
          <w:rFonts w:ascii="Arial" w:hAnsi="Arial" w:cs="Arial"/>
          <w:sz w:val="24"/>
          <w:szCs w:val="24"/>
          <w:lang w:eastAsia="en-GB"/>
        </w:rPr>
        <w:t>‘Front Door’</w:t>
      </w:r>
      <w:r w:rsidRPr="007D7C58">
        <w:rPr>
          <w:rFonts w:ascii="Arial" w:hAnsi="Arial" w:cs="Arial"/>
          <w:sz w:val="24"/>
          <w:szCs w:val="24"/>
          <w:lang w:eastAsia="en-GB"/>
        </w:rPr>
        <w:t xml:space="preserve"> System</w:t>
      </w:r>
      <w:bookmarkEnd w:id="31"/>
      <w:r w:rsidRPr="007D7C58">
        <w:rPr>
          <w:rFonts w:ascii="Arial" w:hAnsi="Arial" w:cs="Arial"/>
          <w:sz w:val="24"/>
          <w:szCs w:val="24"/>
          <w:lang w:eastAsia="en-GB"/>
        </w:rPr>
        <w:t xml:space="preserve"> </w:t>
      </w:r>
    </w:p>
    <w:p w14:paraId="5EB8A9EA" w14:textId="5B01E354" w:rsidR="007A7FAE"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All participants were asked to explain their current </w:t>
      </w:r>
      <w:r w:rsidR="0087695A">
        <w:rPr>
          <w:rFonts w:ascii="Arial" w:eastAsia="Times New Roman" w:hAnsi="Arial" w:cs="Arial"/>
          <w:lang w:eastAsia="en-GB"/>
        </w:rPr>
        <w:t>‘Front Door’</w:t>
      </w:r>
      <w:r w:rsidRPr="007D7C58">
        <w:rPr>
          <w:rFonts w:ascii="Arial" w:eastAsia="Times New Roman" w:hAnsi="Arial" w:cs="Arial"/>
          <w:lang w:eastAsia="en-GB"/>
        </w:rPr>
        <w:t xml:space="preserve"> safeguarding arrangements. The purpose of the </w:t>
      </w:r>
      <w:r w:rsidR="0087695A">
        <w:rPr>
          <w:rFonts w:ascii="Arial" w:eastAsia="Times New Roman" w:hAnsi="Arial" w:cs="Arial"/>
          <w:lang w:eastAsia="en-GB"/>
        </w:rPr>
        <w:t>‘Front Door’</w:t>
      </w:r>
      <w:r w:rsidRPr="007D7C58">
        <w:rPr>
          <w:rFonts w:ascii="Arial" w:eastAsia="Times New Roman" w:hAnsi="Arial" w:cs="Arial"/>
          <w:lang w:eastAsia="en-GB"/>
        </w:rPr>
        <w:t xml:space="preserve"> arrangement was described as the first contact for support and safeguarding services (P18). A breakdown of what support and safeguarding services were provided by the sample gener</w:t>
      </w:r>
      <w:r w:rsidR="008756C2">
        <w:rPr>
          <w:rFonts w:ascii="Arial" w:eastAsia="Times New Roman" w:hAnsi="Arial" w:cs="Arial"/>
          <w:lang w:eastAsia="en-GB"/>
        </w:rPr>
        <w:t xml:space="preserve">ally, can be found in Table 5. </w:t>
      </w:r>
    </w:p>
    <w:p w14:paraId="41F836D4" w14:textId="77777777" w:rsidR="0073186D" w:rsidRDefault="0073186D" w:rsidP="0073186D">
      <w:pPr>
        <w:rPr>
          <w:rFonts w:ascii="Arial" w:hAnsi="Arial" w:cs="Arial"/>
          <w:sz w:val="24"/>
          <w:szCs w:val="24"/>
        </w:rPr>
      </w:pPr>
    </w:p>
    <w:p w14:paraId="41AFBD19" w14:textId="57DF6D8E" w:rsidR="008756C2" w:rsidRPr="0073186D" w:rsidRDefault="008756C2" w:rsidP="008756C2">
      <w:pPr>
        <w:rPr>
          <w:rFonts w:ascii="Arial" w:hAnsi="Arial" w:cs="Arial"/>
          <w:sz w:val="24"/>
          <w:szCs w:val="24"/>
        </w:rPr>
      </w:pPr>
      <w:bookmarkStart w:id="32" w:name="_Toc52008865"/>
      <w:r w:rsidRPr="0073186D">
        <w:rPr>
          <w:rFonts w:ascii="Arial" w:hAnsi="Arial" w:cs="Arial"/>
          <w:sz w:val="24"/>
          <w:szCs w:val="24"/>
        </w:rPr>
        <w:t xml:space="preserve">Table </w:t>
      </w:r>
      <w:r w:rsidRPr="0073186D">
        <w:rPr>
          <w:rFonts w:ascii="Arial" w:hAnsi="Arial" w:cs="Arial"/>
          <w:sz w:val="24"/>
          <w:szCs w:val="24"/>
        </w:rPr>
        <w:fldChar w:fldCharType="begin"/>
      </w:r>
      <w:r w:rsidRPr="0073186D">
        <w:rPr>
          <w:rFonts w:ascii="Arial" w:hAnsi="Arial" w:cs="Arial"/>
          <w:sz w:val="24"/>
          <w:szCs w:val="24"/>
        </w:rPr>
        <w:instrText xml:space="preserve"> SEQ Table \* ARABIC </w:instrText>
      </w:r>
      <w:r w:rsidRPr="0073186D">
        <w:rPr>
          <w:rFonts w:ascii="Arial" w:hAnsi="Arial" w:cs="Arial"/>
          <w:sz w:val="24"/>
          <w:szCs w:val="24"/>
        </w:rPr>
        <w:fldChar w:fldCharType="separate"/>
      </w:r>
      <w:r w:rsidR="00E4177F">
        <w:rPr>
          <w:rFonts w:ascii="Arial" w:hAnsi="Arial" w:cs="Arial"/>
          <w:noProof/>
          <w:sz w:val="24"/>
          <w:szCs w:val="24"/>
        </w:rPr>
        <w:t>5</w:t>
      </w:r>
      <w:r w:rsidRPr="0073186D">
        <w:rPr>
          <w:rFonts w:ascii="Arial" w:hAnsi="Arial" w:cs="Arial"/>
          <w:sz w:val="24"/>
          <w:szCs w:val="24"/>
        </w:rPr>
        <w:fldChar w:fldCharType="end"/>
      </w:r>
      <w:r w:rsidRPr="0073186D">
        <w:rPr>
          <w:rFonts w:ascii="Arial" w:hAnsi="Arial" w:cs="Arial"/>
          <w:sz w:val="24"/>
          <w:szCs w:val="24"/>
        </w:rPr>
        <w:t>. Support Service Provision</w:t>
      </w:r>
      <w:r w:rsidRPr="0073186D">
        <w:rPr>
          <w:rStyle w:val="FootnoteReference"/>
          <w:rFonts w:ascii="Arial" w:eastAsia="Times New Roman" w:hAnsi="Arial" w:cs="Arial"/>
          <w:sz w:val="24"/>
          <w:szCs w:val="24"/>
          <w:lang w:eastAsia="en-GB"/>
        </w:rPr>
        <w:footnoteReference w:id="6"/>
      </w:r>
      <w:bookmarkEnd w:id="32"/>
    </w:p>
    <w:tbl>
      <w:tblPr>
        <w:tblW w:w="534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967"/>
        <w:gridCol w:w="1561"/>
        <w:gridCol w:w="1699"/>
        <w:gridCol w:w="2406"/>
      </w:tblGrid>
      <w:tr w:rsidR="007A7FAE" w:rsidRPr="007D7C58" w14:paraId="3EA4690C" w14:textId="77777777" w:rsidTr="00F55607">
        <w:tc>
          <w:tcPr>
            <w:tcW w:w="2059" w:type="pct"/>
            <w:tcBorders>
              <w:top w:val="single" w:sz="4" w:space="0" w:color="auto"/>
              <w:bottom w:val="single" w:sz="4" w:space="0" w:color="auto"/>
            </w:tcBorders>
            <w:shd w:val="clear" w:color="auto" w:fill="auto"/>
            <w:hideMark/>
          </w:tcPr>
          <w:p w14:paraId="62A00EAD" w14:textId="77777777" w:rsidR="007A7FAE" w:rsidRPr="007D7C58" w:rsidRDefault="007A7FAE" w:rsidP="00F55607">
            <w:pPr>
              <w:textAlignment w:val="baseline"/>
              <w:rPr>
                <w:rFonts w:ascii="Arial" w:eastAsia="Times New Roman" w:hAnsi="Arial" w:cs="Arial"/>
                <w:lang w:eastAsia="en-GB"/>
              </w:rPr>
            </w:pPr>
            <w:r w:rsidRPr="007D7C58">
              <w:rPr>
                <w:rFonts w:ascii="Arial" w:eastAsia="Times New Roman" w:hAnsi="Arial" w:cs="Arial"/>
                <w:b/>
                <w:bCs/>
                <w:lang w:eastAsia="en-GB"/>
              </w:rPr>
              <w:t>Provision of support for:</w:t>
            </w:r>
          </w:p>
        </w:tc>
        <w:tc>
          <w:tcPr>
            <w:tcW w:w="810" w:type="pct"/>
            <w:tcBorders>
              <w:top w:val="single" w:sz="4" w:space="0" w:color="auto"/>
              <w:bottom w:val="single" w:sz="4" w:space="0" w:color="auto"/>
            </w:tcBorders>
          </w:tcPr>
          <w:p w14:paraId="315FE7C7" w14:textId="60A2C8C1" w:rsidR="007A7FAE" w:rsidRPr="007D7C58" w:rsidRDefault="007A7FAE" w:rsidP="00F55607">
            <w:pPr>
              <w:textAlignment w:val="baseline"/>
              <w:rPr>
                <w:rFonts w:ascii="Arial" w:eastAsia="Times New Roman" w:hAnsi="Arial" w:cs="Arial"/>
                <w:b/>
                <w:bCs/>
                <w:lang w:eastAsia="en-GB"/>
              </w:rPr>
            </w:pPr>
            <w:r w:rsidRPr="007D7C58">
              <w:rPr>
                <w:rFonts w:ascii="Arial" w:eastAsia="Times New Roman" w:hAnsi="Arial" w:cs="Arial"/>
                <w:b/>
                <w:bCs/>
                <w:lang w:eastAsia="en-GB"/>
              </w:rPr>
              <w:t xml:space="preserve">No. of </w:t>
            </w:r>
            <w:r w:rsidR="0087695A">
              <w:rPr>
                <w:rFonts w:ascii="Arial" w:eastAsia="Times New Roman" w:hAnsi="Arial" w:cs="Arial"/>
                <w:b/>
                <w:bCs/>
                <w:lang w:eastAsia="en-GB"/>
              </w:rPr>
              <w:t>‘Front Door</w:t>
            </w:r>
            <w:r w:rsidRPr="007D7C58">
              <w:rPr>
                <w:rFonts w:ascii="Arial" w:eastAsia="Times New Roman" w:hAnsi="Arial" w:cs="Arial"/>
                <w:b/>
                <w:bCs/>
                <w:lang w:eastAsia="en-GB"/>
              </w:rPr>
              <w:t>’s providing this support</w:t>
            </w:r>
          </w:p>
        </w:tc>
        <w:tc>
          <w:tcPr>
            <w:tcW w:w="882" w:type="pct"/>
            <w:tcBorders>
              <w:top w:val="single" w:sz="4" w:space="0" w:color="auto"/>
              <w:bottom w:val="single" w:sz="4" w:space="0" w:color="auto"/>
            </w:tcBorders>
            <w:shd w:val="clear" w:color="auto" w:fill="auto"/>
            <w:hideMark/>
          </w:tcPr>
          <w:p w14:paraId="474B8A78" w14:textId="4E0C3F8B" w:rsidR="007A7FAE" w:rsidRPr="007D7C58" w:rsidRDefault="007A7FAE" w:rsidP="00F55607">
            <w:pPr>
              <w:textAlignment w:val="baseline"/>
              <w:rPr>
                <w:rFonts w:ascii="Arial" w:eastAsia="Times New Roman" w:hAnsi="Arial" w:cs="Arial"/>
                <w:lang w:eastAsia="en-GB"/>
              </w:rPr>
            </w:pPr>
            <w:r w:rsidRPr="007D7C58">
              <w:rPr>
                <w:rFonts w:ascii="Arial" w:eastAsia="Times New Roman" w:hAnsi="Arial" w:cs="Arial"/>
                <w:b/>
                <w:bCs/>
                <w:lang w:eastAsia="en-GB"/>
              </w:rPr>
              <w:t xml:space="preserve">No. of </w:t>
            </w:r>
            <w:r w:rsidR="0087695A">
              <w:rPr>
                <w:rFonts w:ascii="Arial" w:eastAsia="Times New Roman" w:hAnsi="Arial" w:cs="Arial"/>
                <w:b/>
                <w:bCs/>
                <w:lang w:eastAsia="en-GB"/>
              </w:rPr>
              <w:t>‘Front Door</w:t>
            </w:r>
            <w:r w:rsidRPr="007D7C58">
              <w:rPr>
                <w:rFonts w:ascii="Arial" w:eastAsia="Times New Roman" w:hAnsi="Arial" w:cs="Arial"/>
                <w:b/>
                <w:bCs/>
                <w:lang w:eastAsia="en-GB"/>
              </w:rPr>
              <w:t>’s NOT providing this support</w:t>
            </w:r>
          </w:p>
        </w:tc>
        <w:tc>
          <w:tcPr>
            <w:tcW w:w="1250" w:type="pct"/>
            <w:tcBorders>
              <w:top w:val="single" w:sz="4" w:space="0" w:color="auto"/>
              <w:bottom w:val="single" w:sz="4" w:space="0" w:color="auto"/>
            </w:tcBorders>
          </w:tcPr>
          <w:p w14:paraId="380BFAE1" w14:textId="05B635AB" w:rsidR="007A7FAE" w:rsidRPr="007D7C58" w:rsidRDefault="007A7FAE" w:rsidP="00F55607">
            <w:pPr>
              <w:textAlignment w:val="baseline"/>
              <w:rPr>
                <w:rFonts w:ascii="Arial" w:eastAsia="Times New Roman" w:hAnsi="Arial" w:cs="Arial"/>
                <w:b/>
                <w:bCs/>
                <w:lang w:eastAsia="en-GB"/>
              </w:rPr>
            </w:pPr>
            <w:r w:rsidRPr="007D7C58">
              <w:rPr>
                <w:rFonts w:ascii="Arial" w:eastAsia="Times New Roman" w:hAnsi="Arial" w:cs="Arial"/>
                <w:b/>
                <w:bCs/>
                <w:lang w:eastAsia="en-GB"/>
              </w:rPr>
              <w:t xml:space="preserve">No. of </w:t>
            </w:r>
            <w:r w:rsidR="0087695A">
              <w:rPr>
                <w:rFonts w:ascii="Arial" w:eastAsia="Times New Roman" w:hAnsi="Arial" w:cs="Arial"/>
                <w:b/>
                <w:bCs/>
                <w:lang w:eastAsia="en-GB"/>
              </w:rPr>
              <w:t>‘</w:t>
            </w:r>
            <w:r w:rsidRPr="007D7C58">
              <w:rPr>
                <w:rFonts w:ascii="Arial" w:eastAsia="Times New Roman" w:hAnsi="Arial" w:cs="Arial"/>
                <w:b/>
                <w:bCs/>
                <w:lang w:eastAsia="en-GB"/>
              </w:rPr>
              <w:t>Front Door’s in which it is UNCLEAR if this support is provided</w:t>
            </w:r>
          </w:p>
        </w:tc>
      </w:tr>
      <w:tr w:rsidR="007A7FAE" w:rsidRPr="007D7C58" w14:paraId="7C6DE930" w14:textId="77777777" w:rsidTr="00F55607">
        <w:tc>
          <w:tcPr>
            <w:tcW w:w="2059" w:type="pct"/>
            <w:shd w:val="clear" w:color="auto" w:fill="auto"/>
          </w:tcPr>
          <w:p w14:paraId="445ECCFF" w14:textId="58BB5A69" w:rsidR="007A7FAE" w:rsidRPr="007D7C58" w:rsidRDefault="007A7FAE" w:rsidP="00BE0639">
            <w:pPr>
              <w:textAlignment w:val="baseline"/>
              <w:rPr>
                <w:rFonts w:ascii="Arial" w:eastAsia="Times New Roman" w:hAnsi="Arial" w:cs="Arial"/>
                <w:lang w:eastAsia="en-GB"/>
              </w:rPr>
            </w:pPr>
            <w:r w:rsidRPr="007D7C58">
              <w:rPr>
                <w:rFonts w:ascii="Arial" w:eastAsia="Times New Roman" w:hAnsi="Arial" w:cs="Arial"/>
                <w:lang w:eastAsia="en-GB"/>
              </w:rPr>
              <w:t>Safeguarding Children</w:t>
            </w:r>
          </w:p>
        </w:tc>
        <w:tc>
          <w:tcPr>
            <w:tcW w:w="810" w:type="pct"/>
          </w:tcPr>
          <w:p w14:paraId="03EB3219" w14:textId="77777777" w:rsidR="007A7FAE" w:rsidRPr="007D7C58" w:rsidRDefault="007A7FAE" w:rsidP="00F55607">
            <w:pPr>
              <w:jc w:val="center"/>
              <w:textAlignment w:val="baseline"/>
              <w:rPr>
                <w:rFonts w:ascii="Arial" w:eastAsia="Times New Roman" w:hAnsi="Arial" w:cs="Arial"/>
                <w:color w:val="000000"/>
                <w:lang w:eastAsia="en-GB"/>
              </w:rPr>
            </w:pPr>
            <w:r w:rsidRPr="007D7C58">
              <w:rPr>
                <w:rFonts w:ascii="Arial" w:eastAsia="Times New Roman" w:hAnsi="Arial" w:cs="Arial"/>
                <w:color w:val="000000"/>
                <w:lang w:eastAsia="en-GB"/>
              </w:rPr>
              <w:t>21 (72%)</w:t>
            </w:r>
          </w:p>
        </w:tc>
        <w:tc>
          <w:tcPr>
            <w:tcW w:w="882" w:type="pct"/>
            <w:shd w:val="clear" w:color="auto" w:fill="auto"/>
          </w:tcPr>
          <w:p w14:paraId="70EDAC4A"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8 (28%)</w:t>
            </w:r>
          </w:p>
        </w:tc>
        <w:tc>
          <w:tcPr>
            <w:tcW w:w="1250" w:type="pct"/>
          </w:tcPr>
          <w:p w14:paraId="68F79076"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0</w:t>
            </w:r>
          </w:p>
        </w:tc>
      </w:tr>
      <w:tr w:rsidR="007A7FAE" w:rsidRPr="007D7C58" w14:paraId="38B2A065" w14:textId="77777777" w:rsidTr="00F55607">
        <w:tc>
          <w:tcPr>
            <w:tcW w:w="2059" w:type="pct"/>
            <w:shd w:val="clear" w:color="auto" w:fill="auto"/>
          </w:tcPr>
          <w:p w14:paraId="1F97CCFA" w14:textId="7045E8ED" w:rsidR="007A7FAE" w:rsidRPr="007D7C58" w:rsidRDefault="007A7FAE" w:rsidP="00BE0639">
            <w:pPr>
              <w:textAlignment w:val="baseline"/>
              <w:rPr>
                <w:rFonts w:ascii="Arial" w:eastAsia="Times New Roman" w:hAnsi="Arial" w:cs="Arial"/>
                <w:lang w:eastAsia="en-GB"/>
              </w:rPr>
            </w:pPr>
            <w:r w:rsidRPr="007D7C58">
              <w:rPr>
                <w:rFonts w:ascii="Arial" w:eastAsia="Times New Roman" w:hAnsi="Arial" w:cs="Arial"/>
                <w:lang w:eastAsia="en-GB"/>
              </w:rPr>
              <w:t>S</w:t>
            </w:r>
            <w:r w:rsidR="00BE0639">
              <w:rPr>
                <w:rFonts w:ascii="Arial" w:eastAsia="Times New Roman" w:hAnsi="Arial" w:cs="Arial"/>
                <w:lang w:eastAsia="en-GB"/>
              </w:rPr>
              <w:t>afeguarding</w:t>
            </w:r>
            <w:r w:rsidRPr="007D7C58">
              <w:rPr>
                <w:rFonts w:ascii="Arial" w:eastAsia="Times New Roman" w:hAnsi="Arial" w:cs="Arial"/>
                <w:lang w:eastAsia="en-GB"/>
              </w:rPr>
              <w:t xml:space="preserve"> Adults</w:t>
            </w:r>
          </w:p>
        </w:tc>
        <w:tc>
          <w:tcPr>
            <w:tcW w:w="810" w:type="pct"/>
          </w:tcPr>
          <w:p w14:paraId="1D9F5416" w14:textId="77777777" w:rsidR="007A7FAE" w:rsidRPr="007D7C58" w:rsidRDefault="007A7FAE" w:rsidP="00F55607">
            <w:pPr>
              <w:jc w:val="center"/>
              <w:textAlignment w:val="baseline"/>
              <w:rPr>
                <w:rFonts w:ascii="Arial" w:eastAsia="Times New Roman" w:hAnsi="Arial" w:cs="Arial"/>
                <w:color w:val="000000"/>
                <w:lang w:eastAsia="en-GB"/>
              </w:rPr>
            </w:pPr>
            <w:r w:rsidRPr="007D7C58">
              <w:rPr>
                <w:rFonts w:ascii="Arial" w:eastAsia="Times New Roman" w:hAnsi="Arial" w:cs="Arial"/>
                <w:color w:val="000000"/>
                <w:lang w:eastAsia="en-GB"/>
              </w:rPr>
              <w:t>17 (59%)</w:t>
            </w:r>
          </w:p>
        </w:tc>
        <w:tc>
          <w:tcPr>
            <w:tcW w:w="882" w:type="pct"/>
            <w:shd w:val="clear" w:color="auto" w:fill="auto"/>
          </w:tcPr>
          <w:p w14:paraId="04698B7D"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11 (38%)</w:t>
            </w:r>
          </w:p>
        </w:tc>
        <w:tc>
          <w:tcPr>
            <w:tcW w:w="1250" w:type="pct"/>
          </w:tcPr>
          <w:p w14:paraId="6018F66D"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0</w:t>
            </w:r>
          </w:p>
        </w:tc>
      </w:tr>
      <w:tr w:rsidR="007A7FAE" w:rsidRPr="007D7C58" w14:paraId="19B74506" w14:textId="77777777" w:rsidTr="00F55607">
        <w:tc>
          <w:tcPr>
            <w:tcW w:w="2059" w:type="pct"/>
            <w:shd w:val="clear" w:color="auto" w:fill="auto"/>
          </w:tcPr>
          <w:p w14:paraId="37C012A4" w14:textId="77777777" w:rsidR="007A7FAE" w:rsidRPr="007D7C58" w:rsidRDefault="007A7FAE" w:rsidP="00F55607">
            <w:pPr>
              <w:textAlignment w:val="baseline"/>
              <w:rPr>
                <w:rFonts w:ascii="Arial" w:eastAsia="Times New Roman" w:hAnsi="Arial" w:cs="Arial"/>
                <w:lang w:eastAsia="en-GB"/>
              </w:rPr>
            </w:pPr>
            <w:r w:rsidRPr="007D7C58">
              <w:rPr>
                <w:rFonts w:ascii="Arial" w:eastAsia="Times New Roman" w:hAnsi="Arial" w:cs="Arial"/>
                <w:lang w:eastAsia="en-GB"/>
              </w:rPr>
              <w:t>Early Prevention</w:t>
            </w:r>
          </w:p>
        </w:tc>
        <w:tc>
          <w:tcPr>
            <w:tcW w:w="810" w:type="pct"/>
          </w:tcPr>
          <w:p w14:paraId="5E97F026"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17 (59%)</w:t>
            </w:r>
          </w:p>
        </w:tc>
        <w:tc>
          <w:tcPr>
            <w:tcW w:w="882" w:type="pct"/>
            <w:shd w:val="clear" w:color="auto" w:fill="auto"/>
          </w:tcPr>
          <w:p w14:paraId="05E4C217"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0</w:t>
            </w:r>
          </w:p>
        </w:tc>
        <w:tc>
          <w:tcPr>
            <w:tcW w:w="1250" w:type="pct"/>
          </w:tcPr>
          <w:p w14:paraId="33F6AF7E"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11 (38%)</w:t>
            </w:r>
          </w:p>
        </w:tc>
      </w:tr>
      <w:tr w:rsidR="007A7FAE" w:rsidRPr="007D7C58" w14:paraId="625F9453" w14:textId="77777777" w:rsidTr="00F55607">
        <w:tc>
          <w:tcPr>
            <w:tcW w:w="2059" w:type="pct"/>
            <w:shd w:val="clear" w:color="auto" w:fill="auto"/>
          </w:tcPr>
          <w:p w14:paraId="26DFBF43" w14:textId="77777777" w:rsidR="007A7FAE" w:rsidRPr="007D7C58" w:rsidRDefault="007A7FAE" w:rsidP="00F55607">
            <w:pPr>
              <w:textAlignment w:val="baseline"/>
              <w:rPr>
                <w:rFonts w:ascii="Arial" w:eastAsia="Times New Roman" w:hAnsi="Arial" w:cs="Arial"/>
                <w:lang w:eastAsia="en-GB"/>
              </w:rPr>
            </w:pPr>
            <w:r w:rsidRPr="007D7C58">
              <w:rPr>
                <w:rFonts w:ascii="Arial" w:eastAsia="Times New Roman" w:hAnsi="Arial" w:cs="Arial"/>
                <w:lang w:eastAsia="en-GB"/>
              </w:rPr>
              <w:t>Domestic Abuse</w:t>
            </w:r>
          </w:p>
        </w:tc>
        <w:tc>
          <w:tcPr>
            <w:tcW w:w="810" w:type="pct"/>
          </w:tcPr>
          <w:p w14:paraId="70B93D23"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21 (72%)</w:t>
            </w:r>
          </w:p>
        </w:tc>
        <w:tc>
          <w:tcPr>
            <w:tcW w:w="882" w:type="pct"/>
            <w:shd w:val="clear" w:color="auto" w:fill="auto"/>
          </w:tcPr>
          <w:p w14:paraId="0D6B52B7"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1 (3%)</w:t>
            </w:r>
          </w:p>
        </w:tc>
        <w:tc>
          <w:tcPr>
            <w:tcW w:w="1250" w:type="pct"/>
          </w:tcPr>
          <w:p w14:paraId="6950F8A4"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6 (21%)</w:t>
            </w:r>
          </w:p>
        </w:tc>
      </w:tr>
      <w:tr w:rsidR="007A7FAE" w:rsidRPr="007D7C58" w14:paraId="36FFEF64" w14:textId="77777777" w:rsidTr="00F55607">
        <w:tc>
          <w:tcPr>
            <w:tcW w:w="2059" w:type="pct"/>
            <w:shd w:val="clear" w:color="auto" w:fill="auto"/>
          </w:tcPr>
          <w:p w14:paraId="07CA31D0" w14:textId="77777777" w:rsidR="007A7FAE" w:rsidRPr="007D7C58" w:rsidRDefault="007A7FAE" w:rsidP="00F55607">
            <w:pPr>
              <w:textAlignment w:val="baseline"/>
              <w:rPr>
                <w:rFonts w:ascii="Arial" w:eastAsia="Times New Roman" w:hAnsi="Arial" w:cs="Arial"/>
                <w:lang w:eastAsia="en-GB"/>
              </w:rPr>
            </w:pPr>
            <w:r w:rsidRPr="007D7C58">
              <w:rPr>
                <w:rFonts w:ascii="Arial" w:eastAsia="Times New Roman" w:hAnsi="Arial" w:cs="Arial"/>
                <w:lang w:eastAsia="en-GB"/>
              </w:rPr>
              <w:t xml:space="preserve">Missing Persons </w:t>
            </w:r>
          </w:p>
        </w:tc>
        <w:tc>
          <w:tcPr>
            <w:tcW w:w="810" w:type="pct"/>
          </w:tcPr>
          <w:p w14:paraId="72E59D20"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4 (14%)</w:t>
            </w:r>
          </w:p>
        </w:tc>
        <w:tc>
          <w:tcPr>
            <w:tcW w:w="882" w:type="pct"/>
            <w:shd w:val="clear" w:color="auto" w:fill="auto"/>
          </w:tcPr>
          <w:p w14:paraId="6DC9C70A"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1 (3%)</w:t>
            </w:r>
          </w:p>
        </w:tc>
        <w:tc>
          <w:tcPr>
            <w:tcW w:w="1250" w:type="pct"/>
          </w:tcPr>
          <w:p w14:paraId="70E5B28E" w14:textId="77777777" w:rsidR="007A7FAE" w:rsidRPr="007D7C58" w:rsidRDefault="007A7FAE" w:rsidP="00F55607">
            <w:pPr>
              <w:jc w:val="center"/>
              <w:textAlignment w:val="baseline"/>
              <w:rPr>
                <w:rFonts w:ascii="Arial" w:eastAsia="Times New Roman" w:hAnsi="Arial" w:cs="Arial"/>
                <w:lang w:eastAsia="en-GB"/>
              </w:rPr>
            </w:pPr>
            <w:r w:rsidRPr="007D7C58">
              <w:rPr>
                <w:rFonts w:ascii="Arial" w:eastAsia="Times New Roman" w:hAnsi="Arial" w:cs="Arial"/>
                <w:lang w:eastAsia="en-GB"/>
              </w:rPr>
              <w:t>23 (79%)</w:t>
            </w:r>
          </w:p>
        </w:tc>
      </w:tr>
    </w:tbl>
    <w:p w14:paraId="138FA845"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093729D9" w14:textId="50603236"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From t</w:t>
      </w:r>
      <w:r w:rsidR="00BE0639">
        <w:rPr>
          <w:rFonts w:ascii="Arial" w:eastAsia="Times New Roman" w:hAnsi="Arial" w:cs="Arial"/>
          <w:lang w:eastAsia="en-GB"/>
        </w:rPr>
        <w:t>he</w:t>
      </w:r>
      <w:r w:rsidRPr="007D7C58">
        <w:rPr>
          <w:rFonts w:ascii="Arial" w:eastAsia="Times New Roman" w:hAnsi="Arial" w:cs="Arial"/>
          <w:lang w:eastAsia="en-GB"/>
        </w:rPr>
        <w:t xml:space="preserve"> </w:t>
      </w:r>
      <w:r w:rsidR="0087695A">
        <w:rPr>
          <w:rFonts w:ascii="Arial" w:eastAsia="Times New Roman" w:hAnsi="Arial" w:cs="Arial"/>
          <w:lang w:eastAsia="en-GB"/>
        </w:rPr>
        <w:t>‘Front Door’</w:t>
      </w:r>
      <w:r w:rsidRPr="007D7C58">
        <w:rPr>
          <w:rFonts w:ascii="Arial" w:eastAsia="Times New Roman" w:hAnsi="Arial" w:cs="Arial"/>
          <w:lang w:eastAsia="en-GB"/>
        </w:rPr>
        <w:t xml:space="preserve">, an assessment regarding who and/or where the case should be referred to is made. Referrals, or contacts to the </w:t>
      </w:r>
      <w:r w:rsidR="0087695A">
        <w:rPr>
          <w:rFonts w:ascii="Arial" w:eastAsia="Times New Roman" w:hAnsi="Arial" w:cs="Arial"/>
          <w:lang w:eastAsia="en-GB"/>
        </w:rPr>
        <w:t>‘Front Door’</w:t>
      </w:r>
      <w:r w:rsidRPr="007D7C58">
        <w:rPr>
          <w:rFonts w:ascii="Arial" w:eastAsia="Times New Roman" w:hAnsi="Arial" w:cs="Arial"/>
          <w:lang w:eastAsia="en-GB"/>
        </w:rPr>
        <w:t xml:space="preserve"> were often described as able to “come from anywh</w:t>
      </w:r>
      <w:r w:rsidR="00BE0639">
        <w:rPr>
          <w:rFonts w:ascii="Arial" w:eastAsia="Times New Roman" w:hAnsi="Arial" w:cs="Arial"/>
          <w:lang w:eastAsia="en-GB"/>
        </w:rPr>
        <w:t>ere” (P23), such as</w:t>
      </w:r>
      <w:r w:rsidR="00BE0639" w:rsidRPr="007D7C58">
        <w:rPr>
          <w:rFonts w:ascii="Arial" w:eastAsia="Times New Roman" w:hAnsi="Arial" w:cs="Arial"/>
          <w:lang w:eastAsia="en-GB"/>
        </w:rPr>
        <w:t xml:space="preserve"> </w:t>
      </w:r>
      <w:r w:rsidR="00BE0639">
        <w:rPr>
          <w:rFonts w:ascii="Arial" w:eastAsia="Times New Roman" w:hAnsi="Arial" w:cs="Arial"/>
          <w:lang w:eastAsia="en-GB"/>
        </w:rPr>
        <w:t>m</w:t>
      </w:r>
      <w:r w:rsidRPr="007D7C58">
        <w:rPr>
          <w:rFonts w:ascii="Arial" w:eastAsia="Times New Roman" w:hAnsi="Arial" w:cs="Arial"/>
          <w:lang w:eastAsia="en-GB"/>
        </w:rPr>
        <w:t xml:space="preserve">embers of the public, </w:t>
      </w:r>
      <w:r w:rsidR="00BE0639">
        <w:rPr>
          <w:rFonts w:ascii="Arial" w:eastAsia="Times New Roman" w:hAnsi="Arial" w:cs="Arial"/>
          <w:lang w:eastAsia="en-GB"/>
        </w:rPr>
        <w:t xml:space="preserve">police, </w:t>
      </w:r>
      <w:r w:rsidRPr="007D7C58">
        <w:rPr>
          <w:rFonts w:ascii="Arial" w:eastAsia="Times New Roman" w:hAnsi="Arial" w:cs="Arial"/>
          <w:lang w:eastAsia="en-GB"/>
        </w:rPr>
        <w:t>other agencies etc. However, descriptions of this arrangement seemed to differ across participants. For instance, participants seem to use the terms IAA (Information, Advice and Assistance), SPOA (Single Point of Access), SPOC (Sing</w:t>
      </w:r>
      <w:r w:rsidR="004F254C">
        <w:rPr>
          <w:rFonts w:ascii="Arial" w:eastAsia="Times New Roman" w:hAnsi="Arial" w:cs="Arial"/>
          <w:lang w:eastAsia="en-GB"/>
        </w:rPr>
        <w:t>le</w:t>
      </w:r>
      <w:r w:rsidRPr="007D7C58">
        <w:rPr>
          <w:rFonts w:ascii="Arial" w:eastAsia="Times New Roman" w:hAnsi="Arial" w:cs="Arial"/>
          <w:lang w:eastAsia="en-GB"/>
        </w:rPr>
        <w:t xml:space="preserve"> Point of Contact) and </w:t>
      </w:r>
      <w:r w:rsidR="0087695A">
        <w:rPr>
          <w:rFonts w:ascii="Arial" w:eastAsia="Times New Roman" w:hAnsi="Arial" w:cs="Arial"/>
          <w:lang w:eastAsia="en-GB"/>
        </w:rPr>
        <w:t>‘Front Door’</w:t>
      </w:r>
      <w:r w:rsidRPr="007D7C58">
        <w:rPr>
          <w:rFonts w:ascii="Arial" w:eastAsia="Times New Roman" w:hAnsi="Arial" w:cs="Arial"/>
          <w:lang w:eastAsia="en-GB"/>
        </w:rPr>
        <w:t xml:space="preserve"> interchangeably within their own responses and across participants. The majority of the sample (</w:t>
      </w:r>
      <w:r w:rsidRPr="007D7C58">
        <w:rPr>
          <w:rFonts w:ascii="Arial" w:eastAsia="Times New Roman" w:hAnsi="Arial" w:cs="Arial"/>
          <w:i/>
          <w:lang w:eastAsia="en-GB"/>
        </w:rPr>
        <w:t xml:space="preserve">n = </w:t>
      </w:r>
      <w:r w:rsidRPr="007D7C58">
        <w:rPr>
          <w:rFonts w:ascii="Arial" w:eastAsia="Times New Roman" w:hAnsi="Arial" w:cs="Arial"/>
          <w:lang w:eastAsia="en-GB"/>
        </w:rPr>
        <w:t xml:space="preserve">18, 62%) indicated that there was some form of central system for all referrals, but it was not always clear if they were referring to the same or different process or system. Some participants stated that their </w:t>
      </w:r>
      <w:r w:rsidR="0087695A">
        <w:rPr>
          <w:rFonts w:ascii="Arial" w:eastAsia="Times New Roman" w:hAnsi="Arial" w:cs="Arial"/>
          <w:lang w:eastAsia="en-GB"/>
        </w:rPr>
        <w:t>‘Front Door’</w:t>
      </w:r>
      <w:r w:rsidRPr="007D7C58">
        <w:rPr>
          <w:rFonts w:ascii="Arial" w:eastAsia="Times New Roman" w:hAnsi="Arial" w:cs="Arial"/>
          <w:lang w:eastAsia="en-GB"/>
        </w:rPr>
        <w:t xml:space="preserve"> access was via their SPOC, which was also their IAA, within which assessment and referrals were made. Others clarified that their IAA was a separate service, providing information only, rather than actually conducting any assessments, or referrals. </w:t>
      </w:r>
    </w:p>
    <w:p w14:paraId="244D27F3"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3F025F02" w14:textId="7FF2F0EA"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In terms of the process underlying safeguarding arrangements, 19 described it as ‘formal’, two as ‘informal’, one as ‘mixed’ </w:t>
      </w:r>
      <w:r w:rsidR="00BE0639">
        <w:rPr>
          <w:rFonts w:ascii="Arial" w:eastAsia="Times New Roman" w:hAnsi="Arial" w:cs="Arial"/>
          <w:lang w:eastAsia="en-GB"/>
        </w:rPr>
        <w:t>with</w:t>
      </w:r>
      <w:r w:rsidRPr="007D7C58">
        <w:rPr>
          <w:rFonts w:ascii="Arial" w:eastAsia="Times New Roman" w:hAnsi="Arial" w:cs="Arial"/>
          <w:lang w:eastAsia="en-GB"/>
        </w:rPr>
        <w:t xml:space="preserve"> seven unclear regarding this (see Figure 1 for conceptual flow chart depicting process). Responses describing the safeguarding process could be broadly grouped into descriptions of: </w:t>
      </w:r>
    </w:p>
    <w:p w14:paraId="59039F60" w14:textId="2B25B210" w:rsidR="007A7FAE" w:rsidRPr="007D7C58" w:rsidRDefault="00BE0639" w:rsidP="007A097C">
      <w:pPr>
        <w:pStyle w:val="ListParagraph"/>
        <w:numPr>
          <w:ilvl w:val="1"/>
          <w:numId w:val="10"/>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eastAsia="en-GB"/>
        </w:rPr>
      </w:pPr>
      <w:r>
        <w:rPr>
          <w:rFonts w:ascii="Arial" w:eastAsia="Times New Roman" w:hAnsi="Arial" w:cs="Arial"/>
          <w:lang w:eastAsia="en-GB"/>
        </w:rPr>
        <w:t>R</w:t>
      </w:r>
      <w:r w:rsidR="007A7FAE" w:rsidRPr="007D7C58">
        <w:rPr>
          <w:rFonts w:ascii="Arial" w:eastAsia="Times New Roman" w:hAnsi="Arial" w:cs="Arial"/>
          <w:lang w:eastAsia="en-GB"/>
        </w:rPr>
        <w:t>eferral (</w:t>
      </w:r>
      <w:r w:rsidR="007A7FAE" w:rsidRPr="007D7C58">
        <w:rPr>
          <w:rFonts w:ascii="Arial" w:eastAsia="Times New Roman" w:hAnsi="Arial" w:cs="Arial"/>
          <w:i/>
          <w:lang w:eastAsia="en-GB"/>
        </w:rPr>
        <w:t xml:space="preserve">n </w:t>
      </w:r>
      <w:r w:rsidR="007A7FAE" w:rsidRPr="007D7C58">
        <w:rPr>
          <w:rFonts w:ascii="Arial" w:eastAsia="Times New Roman" w:hAnsi="Arial" w:cs="Arial"/>
          <w:lang w:eastAsia="en-GB"/>
        </w:rPr>
        <w:t>= 2</w:t>
      </w:r>
      <w:r w:rsidR="0041216A">
        <w:rPr>
          <w:rFonts w:ascii="Arial" w:eastAsia="Times New Roman" w:hAnsi="Arial" w:cs="Arial"/>
          <w:lang w:eastAsia="en-GB"/>
        </w:rPr>
        <w:t>7, 93%)</w:t>
      </w:r>
    </w:p>
    <w:p w14:paraId="7B0602EF" w14:textId="7B76B575" w:rsidR="007A7FAE" w:rsidRPr="007D7C58" w:rsidRDefault="00BE0639" w:rsidP="007A097C">
      <w:pPr>
        <w:pStyle w:val="ListParagraph"/>
        <w:numPr>
          <w:ilvl w:val="1"/>
          <w:numId w:val="10"/>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eastAsia="en-GB"/>
        </w:rPr>
      </w:pPr>
      <w:r>
        <w:rPr>
          <w:rFonts w:ascii="Arial" w:eastAsia="Times New Roman" w:hAnsi="Arial" w:cs="Arial"/>
          <w:lang w:eastAsia="en-GB"/>
        </w:rPr>
        <w:t>R</w:t>
      </w:r>
      <w:r w:rsidR="007A7FAE" w:rsidRPr="007D7C58">
        <w:rPr>
          <w:rFonts w:ascii="Arial" w:eastAsia="Times New Roman" w:hAnsi="Arial" w:cs="Arial"/>
          <w:lang w:eastAsia="en-GB"/>
        </w:rPr>
        <w:t>isk assessment and decision making (</w:t>
      </w:r>
      <w:r w:rsidR="007A7FAE" w:rsidRPr="007D7C58">
        <w:rPr>
          <w:rFonts w:ascii="Arial" w:eastAsia="Times New Roman" w:hAnsi="Arial" w:cs="Arial"/>
          <w:i/>
          <w:lang w:eastAsia="en-GB"/>
        </w:rPr>
        <w:t xml:space="preserve">n </w:t>
      </w:r>
      <w:r w:rsidR="0041216A">
        <w:rPr>
          <w:rFonts w:ascii="Arial" w:eastAsia="Times New Roman" w:hAnsi="Arial" w:cs="Arial"/>
          <w:lang w:eastAsia="en-GB"/>
        </w:rPr>
        <w:t>= 18, 62%)</w:t>
      </w:r>
    </w:p>
    <w:p w14:paraId="3DB137EE" w14:textId="1821D7A5" w:rsidR="007A7FAE" w:rsidRPr="008756C2" w:rsidRDefault="00BE0639" w:rsidP="007A097C">
      <w:pPr>
        <w:pStyle w:val="ListParagraph"/>
        <w:numPr>
          <w:ilvl w:val="1"/>
          <w:numId w:val="10"/>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eastAsia="en-GB"/>
        </w:rPr>
      </w:pPr>
      <w:r>
        <w:rPr>
          <w:rFonts w:ascii="Arial" w:eastAsia="Times New Roman" w:hAnsi="Arial" w:cs="Arial"/>
          <w:lang w:eastAsia="en-GB"/>
        </w:rPr>
        <w:t>Step-</w:t>
      </w:r>
      <w:r w:rsidR="007A7FAE" w:rsidRPr="007D7C58">
        <w:rPr>
          <w:rFonts w:ascii="Arial" w:eastAsia="Times New Roman" w:hAnsi="Arial" w:cs="Arial"/>
          <w:lang w:eastAsia="en-GB"/>
        </w:rPr>
        <w:t>up and s</w:t>
      </w:r>
      <w:r>
        <w:rPr>
          <w:rFonts w:ascii="Arial" w:eastAsia="Times New Roman" w:hAnsi="Arial" w:cs="Arial"/>
          <w:lang w:eastAsia="en-GB"/>
        </w:rPr>
        <w:t>tep-</w:t>
      </w:r>
      <w:r w:rsidR="007A7FAE" w:rsidRPr="007D7C58">
        <w:rPr>
          <w:rFonts w:ascii="Arial" w:eastAsia="Times New Roman" w:hAnsi="Arial" w:cs="Arial"/>
          <w:lang w:eastAsia="en-GB"/>
        </w:rPr>
        <w:t>down processes (</w:t>
      </w:r>
      <w:r w:rsidR="007A7FAE" w:rsidRPr="007D7C58">
        <w:rPr>
          <w:rFonts w:ascii="Arial" w:eastAsia="Times New Roman" w:hAnsi="Arial" w:cs="Arial"/>
          <w:i/>
          <w:lang w:eastAsia="en-GB"/>
        </w:rPr>
        <w:t xml:space="preserve">n </w:t>
      </w:r>
      <w:r w:rsidR="0041216A">
        <w:rPr>
          <w:rFonts w:ascii="Arial" w:eastAsia="Times New Roman" w:hAnsi="Arial" w:cs="Arial"/>
          <w:lang w:eastAsia="en-GB"/>
        </w:rPr>
        <w:t>= 18, 62%)</w:t>
      </w:r>
    </w:p>
    <w:p w14:paraId="19534F01" w14:textId="77777777" w:rsidR="0073186D" w:rsidRDefault="0073186D">
      <w:pPr>
        <w:rPr>
          <w:rFonts w:ascii="Arial" w:hAnsi="Arial" w:cs="Arial"/>
          <w:sz w:val="24"/>
          <w:szCs w:val="24"/>
        </w:rPr>
      </w:pPr>
      <w:r>
        <w:rPr>
          <w:rFonts w:ascii="Arial" w:hAnsi="Arial" w:cs="Arial"/>
          <w:sz w:val="24"/>
          <w:szCs w:val="24"/>
        </w:rPr>
        <w:br w:type="page"/>
      </w:r>
    </w:p>
    <w:p w14:paraId="7658BF50" w14:textId="5FA0A97F" w:rsidR="00C861CD" w:rsidRPr="00C861CD" w:rsidRDefault="00C861CD" w:rsidP="00C861CD">
      <w:pPr>
        <w:pStyle w:val="Caption"/>
        <w:rPr>
          <w:rFonts w:ascii="Arial" w:hAnsi="Arial" w:cs="Arial"/>
          <w:sz w:val="24"/>
          <w:szCs w:val="24"/>
        </w:rPr>
      </w:pPr>
      <w:bookmarkStart w:id="33" w:name="_Toc55824777"/>
      <w:r w:rsidRPr="00C861CD">
        <w:rPr>
          <w:rFonts w:ascii="Arial" w:hAnsi="Arial" w:cs="Arial"/>
          <w:sz w:val="24"/>
          <w:szCs w:val="24"/>
        </w:rPr>
        <w:t xml:space="preserve">Figure </w:t>
      </w:r>
      <w:r w:rsidRPr="00C861CD">
        <w:rPr>
          <w:rFonts w:ascii="Arial" w:hAnsi="Arial" w:cs="Arial"/>
          <w:sz w:val="24"/>
          <w:szCs w:val="24"/>
        </w:rPr>
        <w:fldChar w:fldCharType="begin"/>
      </w:r>
      <w:r w:rsidRPr="00C861CD">
        <w:rPr>
          <w:rFonts w:ascii="Arial" w:hAnsi="Arial" w:cs="Arial"/>
          <w:sz w:val="24"/>
          <w:szCs w:val="24"/>
        </w:rPr>
        <w:instrText xml:space="preserve"> SEQ Figure \* ARABIC </w:instrText>
      </w:r>
      <w:r w:rsidRPr="00C861CD">
        <w:rPr>
          <w:rFonts w:ascii="Arial" w:hAnsi="Arial" w:cs="Arial"/>
          <w:sz w:val="24"/>
          <w:szCs w:val="24"/>
        </w:rPr>
        <w:fldChar w:fldCharType="separate"/>
      </w:r>
      <w:r w:rsidR="00E4177F">
        <w:rPr>
          <w:rFonts w:ascii="Arial" w:hAnsi="Arial" w:cs="Arial"/>
          <w:noProof/>
          <w:sz w:val="24"/>
          <w:szCs w:val="24"/>
        </w:rPr>
        <w:t>5</w:t>
      </w:r>
      <w:r w:rsidRPr="00C861CD">
        <w:rPr>
          <w:rFonts w:ascii="Arial" w:hAnsi="Arial" w:cs="Arial"/>
          <w:sz w:val="24"/>
          <w:szCs w:val="24"/>
        </w:rPr>
        <w:fldChar w:fldCharType="end"/>
      </w:r>
      <w:r w:rsidRPr="00C861CD">
        <w:rPr>
          <w:rFonts w:ascii="Arial" w:hAnsi="Arial" w:cs="Arial"/>
          <w:sz w:val="24"/>
          <w:szCs w:val="24"/>
        </w:rPr>
        <w:t>. Process flow</w:t>
      </w:r>
      <w:bookmarkEnd w:id="33"/>
    </w:p>
    <w:p w14:paraId="7FC74ADB"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noProof/>
          <w:lang w:eastAsia="en-GB"/>
        </w:rPr>
        <w:drawing>
          <wp:inline distT="0" distB="0" distL="0" distR="0" wp14:anchorId="7BD0412A" wp14:editId="7F60D8F2">
            <wp:extent cx="5731510" cy="26606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ess flow.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660650"/>
                    </a:xfrm>
                    <a:prstGeom prst="rect">
                      <a:avLst/>
                    </a:prstGeom>
                  </pic:spPr>
                </pic:pic>
              </a:graphicData>
            </a:graphic>
          </wp:inline>
        </w:drawing>
      </w:r>
    </w:p>
    <w:p w14:paraId="1B8FA29B"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705DCF46" w14:textId="71040B15" w:rsidR="007A7FAE"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These referrals included written and verbal </w:t>
      </w:r>
      <w:r w:rsidR="00BE0639">
        <w:rPr>
          <w:rFonts w:ascii="Arial" w:eastAsia="Times New Roman" w:hAnsi="Arial" w:cs="Arial"/>
          <w:lang w:eastAsia="en-GB"/>
        </w:rPr>
        <w:t>formats</w:t>
      </w:r>
      <w:r w:rsidRPr="007D7C58">
        <w:rPr>
          <w:rFonts w:ascii="Arial" w:eastAsia="Times New Roman" w:hAnsi="Arial" w:cs="Arial"/>
          <w:lang w:eastAsia="en-GB"/>
        </w:rPr>
        <w:t xml:space="preserve"> and ranged from information requests and court requests to public and professional referrals for both child and adult safeguarding concerns. They can come in the form of phone calls, email, an online referral, PPN (Public Protection Notification) or a MARF (Multi-Agency Referral Form). Once a referral is received, the information is entered into the data management system (exact system is dependent on each service – see Theme 3 for more information). Out of the 29 respondent</w:t>
      </w:r>
      <w:r w:rsidR="00BE0639">
        <w:rPr>
          <w:rFonts w:ascii="Arial" w:eastAsia="Times New Roman" w:hAnsi="Arial" w:cs="Arial"/>
          <w:lang w:eastAsia="en-GB"/>
        </w:rPr>
        <w:t>s</w:t>
      </w:r>
      <w:r w:rsidRPr="007D7C58">
        <w:rPr>
          <w:rFonts w:ascii="Arial" w:eastAsia="Times New Roman" w:hAnsi="Arial" w:cs="Arial"/>
          <w:lang w:eastAsia="en-GB"/>
        </w:rPr>
        <w:t xml:space="preserve">, 11 were able to give an estimate number of referrals received by their </w:t>
      </w:r>
      <w:r w:rsidR="0087695A">
        <w:rPr>
          <w:rFonts w:ascii="Arial" w:eastAsia="Times New Roman" w:hAnsi="Arial" w:cs="Arial"/>
          <w:lang w:eastAsia="en-GB"/>
        </w:rPr>
        <w:t>‘Front Door’</w:t>
      </w:r>
      <w:r w:rsidRPr="007D7C58">
        <w:rPr>
          <w:rFonts w:ascii="Arial" w:eastAsia="Times New Roman" w:hAnsi="Arial" w:cs="Arial"/>
          <w:lang w:eastAsia="en-GB"/>
        </w:rPr>
        <w:t xml:space="preserve"> annually. This ranged from 520 to 16,800 referrals per year, averaging 6,617 referrals annually per </w:t>
      </w:r>
      <w:r w:rsidR="0087695A">
        <w:rPr>
          <w:rFonts w:ascii="Arial" w:eastAsia="Times New Roman" w:hAnsi="Arial" w:cs="Arial"/>
          <w:lang w:eastAsia="en-GB"/>
        </w:rPr>
        <w:t>‘Front Door’</w:t>
      </w:r>
      <w:r w:rsidRPr="007D7C58">
        <w:rPr>
          <w:rFonts w:ascii="Arial" w:eastAsia="Times New Roman" w:hAnsi="Arial" w:cs="Arial"/>
          <w:lang w:eastAsia="en-GB"/>
        </w:rPr>
        <w:t xml:space="preserve"> across the 11 participants who gave an estimate. P1 claimed that all referrals received feedback, apart from Police referrals due to the “significant volume” of these types of referrals.  </w:t>
      </w:r>
    </w:p>
    <w:p w14:paraId="27039ABE" w14:textId="77777777" w:rsidR="008756C2" w:rsidRPr="007D7C58" w:rsidRDefault="008756C2"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5B6E2BE8" w14:textId="603E46AD"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The </w:t>
      </w:r>
      <w:r w:rsidR="00BE0639">
        <w:rPr>
          <w:rFonts w:ascii="Arial" w:eastAsia="Times New Roman" w:hAnsi="Arial" w:cs="Arial"/>
          <w:lang w:eastAsia="en-GB"/>
        </w:rPr>
        <w:t xml:space="preserve">purpose of feedback is </w:t>
      </w:r>
      <w:r w:rsidRPr="007D7C58">
        <w:rPr>
          <w:rFonts w:ascii="Arial" w:eastAsia="Times New Roman" w:hAnsi="Arial" w:cs="Arial"/>
          <w:lang w:eastAsia="en-GB"/>
        </w:rPr>
        <w:t>that the IAA and/or SPOC enables the referral to be sent to “</w:t>
      </w:r>
      <w:r w:rsidRPr="007D7C58">
        <w:rPr>
          <w:rFonts w:ascii="Arial" w:eastAsia="Times New Roman" w:hAnsi="Arial" w:cs="Arial"/>
          <w:i/>
          <w:iCs/>
          <w:lang w:eastAsia="en-GB"/>
        </w:rPr>
        <w:t>the right service at the right time based on an analysis of risk</w:t>
      </w:r>
      <w:r w:rsidR="00BE0639">
        <w:rPr>
          <w:rFonts w:ascii="Arial" w:eastAsia="Times New Roman" w:hAnsi="Arial" w:cs="Arial"/>
          <w:lang w:eastAsia="en-GB"/>
        </w:rPr>
        <w:t>” (P3). These services comprised of</w:t>
      </w:r>
      <w:r w:rsidRPr="007D7C58">
        <w:rPr>
          <w:rFonts w:ascii="Arial" w:eastAsia="Times New Roman" w:hAnsi="Arial" w:cs="Arial"/>
          <w:lang w:eastAsia="en-GB"/>
        </w:rPr>
        <w:t xml:space="preserve"> (i) early help/prevention services, (ii) support with consent, or (iii) safeguarding needed (P14). This would be based on the information received in the referral and information obtained from lateral enquiries, either with other agencies, or the person/family themselves where appropriate:</w:t>
      </w:r>
    </w:p>
    <w:p w14:paraId="41473D7A" w14:textId="6D1FE96A"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rPr>
      </w:pPr>
      <w:r w:rsidRPr="007D7C58">
        <w:rPr>
          <w:rFonts w:ascii="Arial" w:hAnsi="Arial" w:cs="Arial"/>
          <w:i/>
        </w:rPr>
        <w:t>“if those assessments are required, then the social workers within the safeguarding hub will undertake those assessments. If at the end of those assessments, it's determined that there's a need for statutory social services involvement”</w:t>
      </w:r>
      <w:r w:rsidR="008756C2">
        <w:rPr>
          <w:rFonts w:ascii="Arial" w:hAnsi="Arial" w:cs="Arial"/>
        </w:rPr>
        <w:t xml:space="preserve"> (P18). </w:t>
      </w:r>
    </w:p>
    <w:p w14:paraId="650E4922"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Out of the 29 participants, 20 (69%) explicitly stated that that had a formalised ‘step-up’ and ‘step-down’ processes in place. This includes a “</w:t>
      </w:r>
      <w:r w:rsidRPr="007D7C58">
        <w:rPr>
          <w:rFonts w:ascii="Arial" w:eastAsia="Times New Roman" w:hAnsi="Arial" w:cs="Arial"/>
          <w:i/>
          <w:iCs/>
          <w:lang w:eastAsia="en-GB"/>
        </w:rPr>
        <w:t>weekly interface and weekly case discussions</w:t>
      </w:r>
      <w:r w:rsidRPr="007D7C58">
        <w:rPr>
          <w:rFonts w:ascii="Arial" w:eastAsia="Times New Roman" w:hAnsi="Arial" w:cs="Arial"/>
          <w:lang w:eastAsia="en-GB"/>
        </w:rPr>
        <w:t xml:space="preserve">” (P1) and a joint assessment by Police and Social Workers (P4). One participant described the ‘Signs of Safety’ approach to support this assessment (P13): in this, resolution is sought at the lowest level firstly, and additional professional support is added where needed. ‘Stepping up’ a case refers to escalating the referral for additional professional and/or statutory support (i.e. where safeguarding concerns have been identified). In contrast, ‘stepping down’ a case would involve de-escalating a referral to Early Intervention Prevention (EIP)/Early Help services, community connectors or voluntary support (i.e. Supporting Family Change team). Early Help in particular was described </w:t>
      </w:r>
      <w:r w:rsidRPr="007D7C58">
        <w:rPr>
          <w:rFonts w:ascii="Arial" w:hAnsi="Arial" w:cs="Arial"/>
        </w:rPr>
        <w:t>(</w:t>
      </w:r>
      <w:r w:rsidRPr="007D7C58">
        <w:rPr>
          <w:rFonts w:ascii="Arial" w:hAnsi="Arial" w:cs="Arial"/>
          <w:i/>
        </w:rPr>
        <w:t>n</w:t>
      </w:r>
      <w:r w:rsidRPr="007D7C58">
        <w:rPr>
          <w:rFonts w:ascii="Arial" w:hAnsi="Arial" w:cs="Arial"/>
        </w:rPr>
        <w:t xml:space="preserve"> = 8, 28%) </w:t>
      </w:r>
      <w:r w:rsidRPr="007D7C58">
        <w:rPr>
          <w:rFonts w:ascii="Arial" w:eastAsia="Times New Roman" w:hAnsi="Arial" w:cs="Arial"/>
          <w:lang w:eastAsia="en-GB"/>
        </w:rPr>
        <w:t>as being critical to the offer, in that it can enable the person/family to develop their resilience and help support them with their situation at the earliest opportunity which in turn, prevents issues from escalating into requiring statutory support:</w:t>
      </w:r>
    </w:p>
    <w:p w14:paraId="7AB4AA04" w14:textId="0ECB5DC5" w:rsidR="007A7FAE" w:rsidRPr="008756C2"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709"/>
        <w:jc w:val="both"/>
        <w:rPr>
          <w:rFonts w:ascii="Arial" w:hAnsi="Arial" w:cs="Arial"/>
        </w:rPr>
      </w:pPr>
      <w:r w:rsidRPr="007D7C58">
        <w:rPr>
          <w:rFonts w:ascii="Arial" w:hAnsi="Arial" w:cs="Arial"/>
          <w:i/>
        </w:rPr>
        <w:t>“</w:t>
      </w:r>
      <w:r w:rsidR="00BE0639">
        <w:rPr>
          <w:rFonts w:ascii="Arial" w:hAnsi="Arial" w:cs="Arial"/>
          <w:i/>
        </w:rPr>
        <w:t>I</w:t>
      </w:r>
      <w:r w:rsidRPr="007D7C58">
        <w:rPr>
          <w:rFonts w:ascii="Arial" w:hAnsi="Arial" w:cs="Arial"/>
          <w:i/>
        </w:rPr>
        <w:t>t is about getting that early help o</w:t>
      </w:r>
      <w:r w:rsidR="00BE0639">
        <w:rPr>
          <w:rFonts w:ascii="Arial" w:hAnsi="Arial" w:cs="Arial"/>
          <w:i/>
        </w:rPr>
        <w:t xml:space="preserve">ffer </w:t>
      </w:r>
      <w:r w:rsidRPr="007D7C58">
        <w:rPr>
          <w:rFonts w:ascii="Arial" w:hAnsi="Arial" w:cs="Arial"/>
          <w:i/>
        </w:rPr>
        <w:t xml:space="preserve">right” </w:t>
      </w:r>
      <w:r w:rsidR="008756C2">
        <w:rPr>
          <w:rFonts w:ascii="Arial" w:hAnsi="Arial" w:cs="Arial"/>
        </w:rPr>
        <w:t>(P13);</w:t>
      </w:r>
    </w:p>
    <w:p w14:paraId="7FEC3305" w14:textId="3BCD312C" w:rsidR="007A7FAE" w:rsidRPr="008756C2"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rPr>
      </w:pPr>
      <w:r w:rsidRPr="007D7C58">
        <w:rPr>
          <w:rFonts w:ascii="Arial" w:hAnsi="Arial" w:cs="Arial"/>
          <w:i/>
        </w:rPr>
        <w:t xml:space="preserve">“There's an early intervention hub then, which brings the agencies together to look at how best to support and promote early intervention and resilience. And that seems to be working really well” </w:t>
      </w:r>
      <w:r w:rsidR="008756C2">
        <w:rPr>
          <w:rFonts w:ascii="Arial" w:hAnsi="Arial" w:cs="Arial"/>
        </w:rPr>
        <w:t>(P16);</w:t>
      </w:r>
    </w:p>
    <w:p w14:paraId="59485552" w14:textId="4AF033F1"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rPr>
      </w:pPr>
      <w:r w:rsidRPr="007D7C58">
        <w:rPr>
          <w:rFonts w:ascii="Arial" w:hAnsi="Arial" w:cs="Arial"/>
          <w:i/>
        </w:rPr>
        <w:t>“Relationships between us and preventions are key”</w:t>
      </w:r>
      <w:r w:rsidR="008756C2">
        <w:rPr>
          <w:rFonts w:ascii="Arial" w:hAnsi="Arial" w:cs="Arial"/>
        </w:rPr>
        <w:t xml:space="preserve"> (P18).</w:t>
      </w:r>
    </w:p>
    <w:p w14:paraId="46FE0A8C" w14:textId="77F60DEA" w:rsidR="007A7FAE" w:rsidRPr="007D7C58" w:rsidRDefault="007A7FAE" w:rsidP="007A7FAE">
      <w:pPr>
        <w:spacing w:before="100" w:beforeAutospacing="1" w:after="100" w:afterAutospacing="1" w:line="360" w:lineRule="auto"/>
        <w:contextualSpacing/>
        <w:jc w:val="both"/>
        <w:textAlignment w:val="baseline"/>
        <w:rPr>
          <w:rFonts w:ascii="Arial" w:hAnsi="Arial" w:cs="Arial"/>
        </w:rPr>
      </w:pPr>
      <w:r w:rsidRPr="007D7C58">
        <w:rPr>
          <w:rFonts w:ascii="Arial" w:hAnsi="Arial" w:cs="Arial"/>
        </w:rPr>
        <w:t>A specific type of situation for ‘stepping up’ a referral that was discussed within the sample was instances of Domestic Abuse (</w:t>
      </w:r>
      <w:r w:rsidRPr="007D7C58">
        <w:rPr>
          <w:rFonts w:ascii="Arial" w:hAnsi="Arial" w:cs="Arial"/>
          <w:i/>
        </w:rPr>
        <w:t xml:space="preserve">n </w:t>
      </w:r>
      <w:r w:rsidRPr="007D7C58">
        <w:rPr>
          <w:rFonts w:ascii="Arial" w:hAnsi="Arial" w:cs="Arial"/>
        </w:rPr>
        <w:t xml:space="preserve">= 15, 52%). In these cases, a referral would be made to the MARAC (Multi-Agency Risk Assessment Conference) co-ordinator (sometimes based within the </w:t>
      </w:r>
      <w:r w:rsidR="0087695A">
        <w:rPr>
          <w:rFonts w:ascii="Arial" w:hAnsi="Arial" w:cs="Arial"/>
        </w:rPr>
        <w:t>‘Front Door’</w:t>
      </w:r>
      <w:r w:rsidRPr="007D7C58">
        <w:rPr>
          <w:rFonts w:ascii="Arial" w:hAnsi="Arial" w:cs="Arial"/>
        </w:rPr>
        <w:t>, or within a MASH/safeguarding arrangements). For reports made relating to Domestic Abuse that d</w:t>
      </w:r>
      <w:r w:rsidR="00BE0639">
        <w:rPr>
          <w:rFonts w:ascii="Arial" w:hAnsi="Arial" w:cs="Arial"/>
        </w:rPr>
        <w:t>id not come via a Police referral</w:t>
      </w:r>
      <w:r w:rsidRPr="007D7C58">
        <w:rPr>
          <w:rFonts w:ascii="Arial" w:hAnsi="Arial" w:cs="Arial"/>
        </w:rPr>
        <w:t xml:space="preserve"> e.g., a PPN (i.e. assessed as being of a lower level risk), the case may be referred to other Domestic Abuse services (i.e. </w:t>
      </w:r>
      <w:r w:rsidR="00BE0639">
        <w:rPr>
          <w:rFonts w:ascii="Arial" w:hAnsi="Arial" w:cs="Arial"/>
        </w:rPr>
        <w:t>SafeLives).</w:t>
      </w:r>
      <w:r w:rsidRPr="007D7C58">
        <w:rPr>
          <w:rFonts w:ascii="Arial" w:hAnsi="Arial" w:cs="Arial"/>
        </w:rPr>
        <w:t xml:space="preserve"> One participant discussed a pilot project called DARC (Domestic Abuse Referral Coordination) service in which there is a dedicated worker responsible for reviewing PPNs relating to Domestic Abuse who sits within the </w:t>
      </w:r>
      <w:r w:rsidR="0087695A">
        <w:rPr>
          <w:rFonts w:ascii="Arial" w:hAnsi="Arial" w:cs="Arial"/>
        </w:rPr>
        <w:t>‘Front Door’</w:t>
      </w:r>
      <w:r w:rsidRPr="007D7C58">
        <w:rPr>
          <w:rFonts w:ascii="Arial" w:hAnsi="Arial" w:cs="Arial"/>
        </w:rPr>
        <w:t xml:space="preserve"> team: </w:t>
      </w:r>
    </w:p>
    <w:p w14:paraId="3D8AB9A6" w14:textId="4139E7D4"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rPr>
      </w:pPr>
      <w:r w:rsidRPr="007D7C58">
        <w:rPr>
          <w:rFonts w:ascii="Arial" w:hAnsi="Arial" w:cs="Arial"/>
          <w:i/>
        </w:rPr>
        <w:t>“</w:t>
      </w:r>
      <w:r w:rsidR="00BE0639">
        <w:rPr>
          <w:rFonts w:ascii="Arial" w:hAnsi="Arial" w:cs="Arial"/>
          <w:i/>
        </w:rPr>
        <w:t>…</w:t>
      </w:r>
      <w:r w:rsidRPr="007D7C58">
        <w:rPr>
          <w:rFonts w:ascii="Arial" w:hAnsi="Arial" w:cs="Arial"/>
          <w:i/>
        </w:rPr>
        <w:t>that has reduced the number that come to us. What we're finding is that there is a significant number where they are low [risk], but because nobody is doing anything, they would be repeated and then become an issue.</w:t>
      </w:r>
      <w:r w:rsidRPr="007D7C58">
        <w:rPr>
          <w:rFonts w:ascii="Arial" w:hAnsi="Arial" w:cs="Arial"/>
          <w:i/>
          <w:color w:val="666666"/>
        </w:rPr>
        <w:t xml:space="preserve"> </w:t>
      </w:r>
      <w:r w:rsidRPr="007D7C58">
        <w:rPr>
          <w:rFonts w:ascii="Arial" w:hAnsi="Arial" w:cs="Arial"/>
          <w:i/>
        </w:rPr>
        <w:t>So now then we can understand that pathway better, so if they do escalate and we have an understanding of how they got to that position and it could be that they had three referrals and it escalates sort of thing, that it could be that there six referrals but they were all around the same, time, there was a bereavement or something”</w:t>
      </w:r>
      <w:r w:rsidR="0073186D">
        <w:rPr>
          <w:rFonts w:ascii="Arial" w:hAnsi="Arial" w:cs="Arial"/>
        </w:rPr>
        <w:t xml:space="preserve"> (P17).</w:t>
      </w:r>
    </w:p>
    <w:p w14:paraId="0E00DAC4" w14:textId="77777777" w:rsidR="007A7FAE" w:rsidRPr="007D7C58" w:rsidRDefault="007A7FAE" w:rsidP="00F63D2E">
      <w:pPr>
        <w:widowControl w:val="0"/>
        <w:spacing w:line="360" w:lineRule="auto"/>
        <w:jc w:val="both"/>
        <w:rPr>
          <w:rFonts w:ascii="Arial" w:hAnsi="Arial" w:cs="Arial"/>
        </w:rPr>
      </w:pPr>
      <w:r w:rsidRPr="007D7C58">
        <w:rPr>
          <w:rFonts w:ascii="Arial" w:hAnsi="Arial" w:cs="Arial"/>
        </w:rPr>
        <w:t xml:space="preserve">Another indicated there was a dedicated Domestic Abuse Unit (DAU) and an Independent Domestic Violence Advocate service in which an advocate serves as a victim’s primary contact to discuss a range of suitable options, develop safety plans and refer to appropriate services: </w:t>
      </w:r>
    </w:p>
    <w:p w14:paraId="7FE91FA9" w14:textId="0E63872C" w:rsidR="007A7FAE" w:rsidRPr="007D7C58" w:rsidRDefault="007A7FAE" w:rsidP="00F63D2E">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jc w:val="both"/>
        <w:rPr>
          <w:rFonts w:ascii="Arial" w:hAnsi="Arial" w:cs="Arial"/>
        </w:rPr>
      </w:pPr>
      <w:r w:rsidRPr="007D7C58">
        <w:rPr>
          <w:rFonts w:ascii="Arial" w:hAnsi="Arial" w:cs="Arial"/>
          <w:i/>
        </w:rPr>
        <w:t xml:space="preserve">“The DAU have primacy for the safeguarding of </w:t>
      </w:r>
      <w:r w:rsidR="00BE0639">
        <w:rPr>
          <w:rFonts w:ascii="Arial" w:hAnsi="Arial" w:cs="Arial"/>
          <w:i/>
        </w:rPr>
        <w:t>d</w:t>
      </w:r>
      <w:r w:rsidRPr="007D7C58">
        <w:rPr>
          <w:rFonts w:ascii="Arial" w:hAnsi="Arial" w:cs="Arial"/>
          <w:i/>
        </w:rPr>
        <w:t>o</w:t>
      </w:r>
      <w:r w:rsidR="00BE0639">
        <w:rPr>
          <w:rFonts w:ascii="Arial" w:hAnsi="Arial" w:cs="Arial"/>
          <w:i/>
        </w:rPr>
        <w:t>mestic violence v</w:t>
      </w:r>
      <w:r w:rsidRPr="007D7C58">
        <w:rPr>
          <w:rFonts w:ascii="Arial" w:hAnsi="Arial" w:cs="Arial"/>
          <w:i/>
        </w:rPr>
        <w:t>ictims and their families throughout Bridgend County Borough and the Vale of Glamorgan. We receive an average of 20-40 reports of domestic violence every 24 hours, as well as external referrals from other agencies. The DAU are the on-going g</w:t>
      </w:r>
      <w:r w:rsidR="00BE0639">
        <w:rPr>
          <w:rFonts w:ascii="Arial" w:hAnsi="Arial" w:cs="Arial"/>
          <w:i/>
        </w:rPr>
        <w:t>ate</w:t>
      </w:r>
      <w:r w:rsidRPr="007D7C58">
        <w:rPr>
          <w:rFonts w:ascii="Arial" w:hAnsi="Arial" w:cs="Arial"/>
          <w:i/>
        </w:rPr>
        <w:t>keepers and maintainers of all domestic abuse safeguarding that has been implemented throughout the division, which means that they may still be maintaining and implementing safeguarding measures for years and years for some victims. DAU risk assess PPNs and external referrals and categorise them as High, Medium or Standard. This information is then shared with other agencies and the safeguarding measures appropriate to that particular level of risk are implemented”</w:t>
      </w:r>
      <w:r w:rsidR="0073186D">
        <w:rPr>
          <w:rFonts w:ascii="Arial" w:hAnsi="Arial" w:cs="Arial"/>
        </w:rPr>
        <w:t xml:space="preserve"> (P9).</w:t>
      </w:r>
    </w:p>
    <w:p w14:paraId="2D70982C" w14:textId="7459B4EC" w:rsidR="007A7FAE" w:rsidRPr="007D7C58" w:rsidRDefault="007A7FAE" w:rsidP="00F63D2E">
      <w:pPr>
        <w:spacing w:before="100" w:beforeAutospacing="1" w:after="100" w:afterAutospacing="1" w:line="360" w:lineRule="auto"/>
        <w:contextualSpacing/>
        <w:jc w:val="both"/>
        <w:textAlignment w:val="baseline"/>
        <w:rPr>
          <w:rFonts w:ascii="Arial" w:hAnsi="Arial" w:cs="Arial"/>
        </w:rPr>
      </w:pPr>
      <w:r w:rsidRPr="007D7C58">
        <w:rPr>
          <w:rFonts w:ascii="Arial" w:hAnsi="Arial" w:cs="Arial"/>
        </w:rPr>
        <w:t xml:space="preserve">Cases in which systems, team or processes were separate to that of the </w:t>
      </w:r>
      <w:r w:rsidR="0087695A">
        <w:rPr>
          <w:rFonts w:ascii="Arial" w:hAnsi="Arial" w:cs="Arial"/>
        </w:rPr>
        <w:t>‘Front Door’</w:t>
      </w:r>
      <w:r w:rsidRPr="007D7C58">
        <w:rPr>
          <w:rFonts w:ascii="Arial" w:hAnsi="Arial" w:cs="Arial"/>
        </w:rPr>
        <w:t xml:space="preserve"> arrangement was discussed by 18 (62%) participants. Eleven (38%) participants discussed having a separate team for safeguarding responsibilities to the </w:t>
      </w:r>
      <w:r w:rsidR="0087695A">
        <w:rPr>
          <w:rFonts w:ascii="Arial" w:hAnsi="Arial" w:cs="Arial"/>
        </w:rPr>
        <w:t>‘Front Door’</w:t>
      </w:r>
      <w:r w:rsidRPr="007D7C58">
        <w:rPr>
          <w:rFonts w:ascii="Arial" w:hAnsi="Arial" w:cs="Arial"/>
        </w:rPr>
        <w:t xml:space="preserve"> services. Safeguarding teams often involved higher risk cases and the teams included social workers:</w:t>
      </w:r>
    </w:p>
    <w:p w14:paraId="07576FB6" w14:textId="5D052A5E"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7D7C58">
        <w:rPr>
          <w:rFonts w:ascii="Arial" w:hAnsi="Arial" w:cs="Arial"/>
          <w:i/>
        </w:rPr>
        <w:t>“</w:t>
      </w:r>
      <w:r w:rsidR="00BE0639">
        <w:rPr>
          <w:rFonts w:ascii="Arial" w:hAnsi="Arial" w:cs="Arial"/>
          <w:i/>
        </w:rPr>
        <w:t>T</w:t>
      </w:r>
      <w:r w:rsidRPr="007D7C58">
        <w:rPr>
          <w:rFonts w:ascii="Arial" w:hAnsi="Arial" w:cs="Arial"/>
          <w:i/>
        </w:rPr>
        <w:t>his is a different team […] we've got a specialist safeguarding social worker […]</w:t>
      </w:r>
      <w:r w:rsidR="008756C2">
        <w:rPr>
          <w:rFonts w:ascii="Arial" w:hAnsi="Arial" w:cs="Arial"/>
          <w:i/>
        </w:rPr>
        <w:t xml:space="preserve"> They go out a lot more” (P24);</w:t>
      </w:r>
    </w:p>
    <w:p w14:paraId="08A87B5C" w14:textId="379983DF" w:rsidR="007A7FAE" w:rsidRPr="00307121"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7D7C58">
        <w:rPr>
          <w:rFonts w:ascii="Arial" w:hAnsi="Arial" w:cs="Arial"/>
          <w:i/>
        </w:rPr>
        <w:t>“</w:t>
      </w:r>
      <w:r w:rsidR="00BE0639">
        <w:rPr>
          <w:rFonts w:ascii="Arial" w:hAnsi="Arial" w:cs="Arial"/>
          <w:i/>
        </w:rPr>
        <w:t>T</w:t>
      </w:r>
      <w:r w:rsidRPr="007D7C58">
        <w:rPr>
          <w:rFonts w:ascii="Arial" w:hAnsi="Arial" w:cs="Arial"/>
          <w:i/>
        </w:rPr>
        <w:t>hat's a specialist team for the purpose of adult safeguarding and deprivatio</w:t>
      </w:r>
      <w:r w:rsidR="00307121">
        <w:rPr>
          <w:rFonts w:ascii="Arial" w:hAnsi="Arial" w:cs="Arial"/>
          <w:i/>
        </w:rPr>
        <w:t>n of liberty safeguards” (P28).</w:t>
      </w:r>
    </w:p>
    <w:p w14:paraId="429139AF" w14:textId="2498E6A7" w:rsidR="007A7FAE" w:rsidRPr="007D7C58" w:rsidRDefault="007A7FAE" w:rsidP="00F63D2E">
      <w:pPr>
        <w:spacing w:before="100" w:beforeAutospacing="1" w:after="100" w:afterAutospacing="1" w:line="360" w:lineRule="auto"/>
        <w:contextualSpacing/>
        <w:jc w:val="both"/>
        <w:textAlignment w:val="baseline"/>
        <w:rPr>
          <w:rFonts w:ascii="Arial" w:hAnsi="Arial" w:cs="Arial"/>
        </w:rPr>
      </w:pPr>
      <w:r w:rsidRPr="007D7C58">
        <w:rPr>
          <w:rFonts w:ascii="Arial" w:hAnsi="Arial" w:cs="Arial"/>
        </w:rPr>
        <w:t xml:space="preserve">It often meant that safeguarding staff members/team were not co-located within the </w:t>
      </w:r>
      <w:r w:rsidR="0087695A">
        <w:rPr>
          <w:rFonts w:ascii="Arial" w:hAnsi="Arial" w:cs="Arial"/>
        </w:rPr>
        <w:t>‘Front Door’</w:t>
      </w:r>
      <w:r w:rsidRPr="007D7C58">
        <w:rPr>
          <w:rFonts w:ascii="Arial" w:hAnsi="Arial" w:cs="Arial"/>
        </w:rPr>
        <w:t xml:space="preserve"> team. However, P17 was careful to state that this did not “take the safeguarding responsibility out of children and adults [services]”. In some cases, this separate safeguarding team formed a MASH (</w:t>
      </w:r>
      <w:r w:rsidRPr="007D7C58">
        <w:rPr>
          <w:rFonts w:ascii="Arial" w:hAnsi="Arial" w:cs="Arial"/>
          <w:i/>
        </w:rPr>
        <w:t xml:space="preserve">n </w:t>
      </w:r>
      <w:r w:rsidRPr="007D7C58">
        <w:rPr>
          <w:rFonts w:ascii="Arial" w:hAnsi="Arial" w:cs="Arial"/>
        </w:rPr>
        <w:t>= 5, 17%) and this was described as a team for which calls with “immediate concerns for safety” (P30) are referred. In this sense, the MASH can be seen as a form of ‘stepping up’ a referral. One other area was in the process of piloting a MASH (P5). Having a MASH provision was generally considered a positive thing according to those participants who currently have one within their services:</w:t>
      </w:r>
    </w:p>
    <w:p w14:paraId="585ED06E" w14:textId="3FD7E244" w:rsidR="007A7FAE" w:rsidRDefault="007A7FAE" w:rsidP="00F63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jc w:val="both"/>
        <w:rPr>
          <w:rFonts w:ascii="Arial" w:hAnsi="Arial" w:cs="Arial"/>
          <w:i/>
        </w:rPr>
      </w:pPr>
      <w:r w:rsidRPr="007D7C58">
        <w:rPr>
          <w:rFonts w:ascii="Arial" w:hAnsi="Arial" w:cs="Arial"/>
          <w:i/>
        </w:rPr>
        <w:t>“The MASH is a wonderful example of multi-agency working to share information and address risk at the earliest opportunity.  There is no barrier to information sharing and working relationships flourish in our environment” (P9).</w:t>
      </w:r>
    </w:p>
    <w:p w14:paraId="58101122" w14:textId="77777777" w:rsidR="00307121" w:rsidRPr="007D7C58" w:rsidRDefault="00307121" w:rsidP="003071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ascii="Arial" w:hAnsi="Arial" w:cs="Arial"/>
          <w:i/>
        </w:rPr>
      </w:pPr>
    </w:p>
    <w:p w14:paraId="62BA6C66" w14:textId="7C811DED" w:rsidR="007A7FAE"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But that this did not always work well and required work around developing “governance arrangements” “oversight on the data”, “transparency” </w:t>
      </w:r>
      <w:r w:rsidR="00307121">
        <w:rPr>
          <w:rFonts w:ascii="Arial" w:eastAsia="Times New Roman" w:hAnsi="Arial" w:cs="Arial"/>
          <w:lang w:eastAsia="en-GB"/>
        </w:rPr>
        <w:t>and good “relationships” (P30).</w:t>
      </w:r>
    </w:p>
    <w:p w14:paraId="00660CA1" w14:textId="77777777" w:rsidR="00307121" w:rsidRPr="007D7C58" w:rsidRDefault="00307121"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24DD7B5E" w14:textId="37F5C30F"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Other discussion of separate systems related to separations between </w:t>
      </w:r>
      <w:r w:rsidR="0087695A">
        <w:rPr>
          <w:rFonts w:ascii="Arial" w:eastAsia="Times New Roman" w:hAnsi="Arial" w:cs="Arial"/>
          <w:lang w:eastAsia="en-GB"/>
        </w:rPr>
        <w:t>‘Front Door’</w:t>
      </w:r>
      <w:r w:rsidRPr="007D7C58">
        <w:rPr>
          <w:rFonts w:ascii="Arial" w:eastAsia="Times New Roman" w:hAnsi="Arial" w:cs="Arial"/>
          <w:lang w:eastAsia="en-GB"/>
        </w:rPr>
        <w:t xml:space="preserve"> services for adults and children. This separation was described as being related to the different perceptions of risk associated with children compared to adults</w:t>
      </w:r>
      <w:r w:rsidR="00BE0639">
        <w:rPr>
          <w:rFonts w:ascii="Arial" w:eastAsia="Times New Roman" w:hAnsi="Arial" w:cs="Arial"/>
          <w:lang w:eastAsia="en-GB"/>
        </w:rPr>
        <w:t>:</w:t>
      </w:r>
      <w:r w:rsidRPr="007D7C58">
        <w:rPr>
          <w:rFonts w:ascii="Arial" w:eastAsia="Times New Roman" w:hAnsi="Arial" w:cs="Arial"/>
          <w:lang w:eastAsia="en-GB"/>
        </w:rPr>
        <w:t xml:space="preserve"> </w:t>
      </w:r>
    </w:p>
    <w:p w14:paraId="2D134E21" w14:textId="250C7719" w:rsidR="007A7FAE" w:rsidRPr="00307121" w:rsidRDefault="00F55607" w:rsidP="00F63D2E">
      <w:pPr>
        <w:ind w:left="720"/>
        <w:jc w:val="both"/>
        <w:rPr>
          <w:rFonts w:ascii="Arial" w:hAnsi="Arial" w:cs="Arial"/>
          <w:i/>
        </w:rPr>
      </w:pPr>
      <w:r w:rsidRPr="00307121">
        <w:rPr>
          <w:rFonts w:ascii="Arial" w:hAnsi="Arial" w:cs="Arial"/>
          <w:i/>
        </w:rPr>
        <w:t>“I think we've still got a lot of work to do around getting people to understand that adult protection is all on the same statutory footing as child protection […] So when my team were actually asking, for example, a social worker to go out to visit, we were actually putting it on a statutory duty to enquire. Which made it very clear, under what duties we were asking them to do this and by what date we want the information back. And they've all started with</w:t>
      </w:r>
      <w:r w:rsidR="00BE0639">
        <w:rPr>
          <w:rFonts w:ascii="Arial" w:hAnsi="Arial" w:cs="Arial"/>
          <w:i/>
        </w:rPr>
        <w:t>; ‘</w:t>
      </w:r>
      <w:r w:rsidRPr="00307121">
        <w:rPr>
          <w:rFonts w:ascii="Arial" w:hAnsi="Arial" w:cs="Arial"/>
          <w:i/>
        </w:rPr>
        <w:t xml:space="preserve">oh gosh we have </w:t>
      </w:r>
      <w:r w:rsidR="00BE0639">
        <w:rPr>
          <w:rFonts w:ascii="Arial" w:hAnsi="Arial" w:cs="Arial"/>
          <w:i/>
        </w:rPr>
        <w:t>had a statutory duty to enquire’</w:t>
      </w:r>
      <w:r w:rsidRPr="00307121">
        <w:rPr>
          <w:rFonts w:ascii="Arial" w:hAnsi="Arial" w:cs="Arial"/>
          <w:i/>
        </w:rPr>
        <w:t xml:space="preserve"> and then go out. Because otherwise they were just seeing it as, you know</w:t>
      </w:r>
      <w:r w:rsidR="00BE0639">
        <w:rPr>
          <w:rFonts w:ascii="Arial" w:hAnsi="Arial" w:cs="Arial"/>
          <w:i/>
        </w:rPr>
        <w:t>;</w:t>
      </w:r>
      <w:r w:rsidRPr="00307121">
        <w:rPr>
          <w:rFonts w:ascii="Arial" w:hAnsi="Arial" w:cs="Arial"/>
          <w:i/>
        </w:rPr>
        <w:t xml:space="preserve"> </w:t>
      </w:r>
      <w:r w:rsidR="00BE0639">
        <w:rPr>
          <w:rFonts w:ascii="Arial" w:hAnsi="Arial" w:cs="Arial"/>
          <w:i/>
        </w:rPr>
        <w:t>‘</w:t>
      </w:r>
      <w:r w:rsidRPr="00307121">
        <w:rPr>
          <w:rFonts w:ascii="Arial" w:hAnsi="Arial" w:cs="Arial"/>
          <w:i/>
        </w:rPr>
        <w:t>Yeah. Okay, when I have got a minute I will pop out and see thi</w:t>
      </w:r>
      <w:r w:rsidR="00BE0639">
        <w:rPr>
          <w:rFonts w:ascii="Arial" w:hAnsi="Arial" w:cs="Arial"/>
          <w:i/>
        </w:rPr>
        <w:t>s lady’</w:t>
      </w:r>
      <w:r w:rsidR="00307121">
        <w:rPr>
          <w:rFonts w:ascii="Arial" w:hAnsi="Arial" w:cs="Arial"/>
          <w:i/>
        </w:rPr>
        <w:t xml:space="preserve"> (P19);</w:t>
      </w:r>
    </w:p>
    <w:p w14:paraId="681C9ADF" w14:textId="19A54924" w:rsidR="007A7FAE" w:rsidRPr="007D7C58" w:rsidRDefault="007A7FAE" w:rsidP="00307121">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Specifically, safeguarding adults often relies on understanding what the adult themselves want and ‘what matters to them’ (P31). Whilst some viewed this separation as positive in that it allowed certain practitioners to become </w:t>
      </w:r>
      <w:r w:rsidR="00BE0639">
        <w:rPr>
          <w:rFonts w:ascii="Arial" w:eastAsia="Times New Roman" w:hAnsi="Arial" w:cs="Arial"/>
          <w:lang w:eastAsia="en-GB"/>
        </w:rPr>
        <w:t xml:space="preserve">specialist experts within their area, </w:t>
      </w:r>
      <w:r w:rsidRPr="007D7C58">
        <w:rPr>
          <w:rFonts w:ascii="Arial" w:eastAsia="Times New Roman" w:hAnsi="Arial" w:cs="Arial"/>
          <w:lang w:eastAsia="en-GB"/>
        </w:rPr>
        <w:t xml:space="preserve">others saw this separation as having a negative impact on the service they were able to provide as well as generating an environment </w:t>
      </w:r>
      <w:r w:rsidR="00307121">
        <w:rPr>
          <w:rFonts w:ascii="Arial" w:eastAsia="Times New Roman" w:hAnsi="Arial" w:cs="Arial"/>
          <w:lang w:eastAsia="en-GB"/>
        </w:rPr>
        <w:t>which ‘de-skills people” (P16):</w:t>
      </w:r>
    </w:p>
    <w:p w14:paraId="1E51974E" w14:textId="63EBE683" w:rsidR="007A7FAE" w:rsidRPr="00307121"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307121">
        <w:rPr>
          <w:rFonts w:ascii="Arial" w:hAnsi="Arial" w:cs="Arial"/>
          <w:i/>
        </w:rPr>
        <w:t>“</w:t>
      </w:r>
      <w:r w:rsidR="007D331A">
        <w:rPr>
          <w:rFonts w:ascii="Arial" w:hAnsi="Arial" w:cs="Arial"/>
          <w:i/>
        </w:rPr>
        <w:t>T</w:t>
      </w:r>
      <w:r w:rsidRPr="00307121">
        <w:rPr>
          <w:rFonts w:ascii="Arial" w:hAnsi="Arial" w:cs="Arial"/>
          <w:i/>
        </w:rPr>
        <w:t>he reason we specialised is if you'd really look at the nuance of child protection procedures or POVA procedures as they were and the rules around looked after children and the regulation law and the role of an IRO. You can't get somebody who can do three of those role</w:t>
      </w:r>
      <w:r w:rsidR="00307121">
        <w:rPr>
          <w:rFonts w:ascii="Arial" w:hAnsi="Arial" w:cs="Arial"/>
          <w:i/>
        </w:rPr>
        <w:t>s equally as competently” (P8);</w:t>
      </w:r>
    </w:p>
    <w:p w14:paraId="47D6C59E" w14:textId="5E9FE09C" w:rsidR="007A7FAE" w:rsidRPr="00307121"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307121">
        <w:rPr>
          <w:rFonts w:ascii="Arial" w:hAnsi="Arial" w:cs="Arial"/>
          <w:i/>
        </w:rPr>
        <w:t xml:space="preserve"> “I would recommend specialisms. It works much better to </w:t>
      </w:r>
      <w:r w:rsidR="00307121">
        <w:rPr>
          <w:rFonts w:ascii="Arial" w:hAnsi="Arial" w:cs="Arial"/>
          <w:i/>
        </w:rPr>
        <w:t xml:space="preserve">have a specialist team” (P28). </w:t>
      </w:r>
    </w:p>
    <w:p w14:paraId="15682727" w14:textId="1B8BEE5B" w:rsidR="007A7FAE" w:rsidRPr="007D7C58" w:rsidRDefault="007A7FAE" w:rsidP="00F63D2E">
      <w:pPr>
        <w:spacing w:before="100" w:beforeAutospacing="1" w:after="100" w:afterAutospacing="1" w:line="360" w:lineRule="auto"/>
        <w:contextualSpacing/>
        <w:jc w:val="both"/>
        <w:textAlignment w:val="baseline"/>
        <w:rPr>
          <w:rStyle w:val="normaltextrun"/>
          <w:rFonts w:ascii="Arial" w:hAnsi="Arial" w:cs="Arial"/>
          <w:color w:val="000000"/>
        </w:rPr>
      </w:pPr>
      <w:r w:rsidRPr="007D7C58">
        <w:rPr>
          <w:rFonts w:ascii="Arial" w:eastAsia="Times New Roman" w:hAnsi="Arial" w:cs="Arial"/>
          <w:lang w:eastAsia="en-GB"/>
        </w:rPr>
        <w:t>One participant emphasised their vision</w:t>
      </w:r>
      <w:r w:rsidR="007D331A">
        <w:rPr>
          <w:rFonts w:ascii="Arial" w:eastAsia="Times New Roman" w:hAnsi="Arial" w:cs="Arial"/>
          <w:lang w:eastAsia="en-GB"/>
        </w:rPr>
        <w:t>;</w:t>
      </w:r>
      <w:r w:rsidRPr="007D7C58">
        <w:rPr>
          <w:rFonts w:ascii="Arial" w:eastAsia="Times New Roman" w:hAnsi="Arial" w:cs="Arial"/>
          <w:lang w:eastAsia="en-GB"/>
        </w:rPr>
        <w:t xml:space="preserve"> “</w:t>
      </w:r>
      <w:r w:rsidRPr="007D7C58">
        <w:rPr>
          <w:rStyle w:val="normaltextrun"/>
          <w:rFonts w:ascii="Arial" w:hAnsi="Arial" w:cs="Arial"/>
          <w:color w:val="000000"/>
        </w:rPr>
        <w:t xml:space="preserve">to join up that triage part that sits in the children's assessment and support team </w:t>
      </w:r>
      <w:r w:rsidRPr="00B83215">
        <w:rPr>
          <w:rStyle w:val="normaltextrun"/>
          <w:rFonts w:ascii="Arial" w:hAnsi="Arial" w:cs="Arial"/>
          <w:color w:val="000000"/>
        </w:rPr>
        <w:t>into that adult team” and that although there are differences across adults and in children</w:t>
      </w:r>
      <w:r w:rsidR="007D331A">
        <w:rPr>
          <w:rStyle w:val="normaltextrun"/>
          <w:rFonts w:ascii="Arial" w:hAnsi="Arial" w:cs="Arial"/>
          <w:color w:val="000000"/>
        </w:rPr>
        <w:t>;</w:t>
      </w:r>
      <w:r w:rsidRPr="00B83215">
        <w:rPr>
          <w:rStyle w:val="normaltextrun"/>
          <w:rFonts w:ascii="Arial" w:hAnsi="Arial" w:cs="Arial"/>
          <w:color w:val="000000"/>
        </w:rPr>
        <w:t xml:space="preserve"> </w:t>
      </w:r>
      <w:r w:rsidR="00B83215" w:rsidRPr="00B83215">
        <w:rPr>
          <w:rStyle w:val="normaltextrun"/>
          <w:rFonts w:ascii="Arial" w:hAnsi="Arial" w:cs="Arial"/>
          <w:color w:val="000000"/>
        </w:rPr>
        <w:t>“it</w:t>
      </w:r>
      <w:r w:rsidR="007D331A">
        <w:rPr>
          <w:rStyle w:val="normaltextrun"/>
          <w:rFonts w:ascii="Arial" w:hAnsi="Arial" w:cs="Arial"/>
          <w:color w:val="000000"/>
        </w:rPr>
        <w:t>’</w:t>
      </w:r>
      <w:r w:rsidR="00B83215" w:rsidRPr="00B83215">
        <w:rPr>
          <w:rStyle w:val="normaltextrun"/>
          <w:rFonts w:ascii="Arial" w:hAnsi="Arial" w:cs="Arial"/>
          <w:color w:val="000000"/>
        </w:rPr>
        <w:t>s safeguarding … and we have to be thinking about everybody's safeguarding” (P21).</w:t>
      </w:r>
    </w:p>
    <w:p w14:paraId="57B2B418" w14:textId="77777777" w:rsidR="007A7FAE" w:rsidRPr="007D7C58" w:rsidRDefault="007A7FAE" w:rsidP="00F63D2E">
      <w:pPr>
        <w:spacing w:before="100" w:beforeAutospacing="1" w:after="100" w:afterAutospacing="1" w:line="360" w:lineRule="auto"/>
        <w:contextualSpacing/>
        <w:jc w:val="both"/>
        <w:textAlignment w:val="baseline"/>
        <w:rPr>
          <w:rStyle w:val="normaltextrun"/>
          <w:rFonts w:ascii="Arial" w:hAnsi="Arial" w:cs="Arial"/>
          <w:color w:val="000000"/>
        </w:rPr>
      </w:pPr>
    </w:p>
    <w:p w14:paraId="7DB3EE02"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All respondents were in leadership positions within their safeguarding provision. Leadership responsibilities discussed related to oversight of the information shared, decisions made and responses generated, quality assurance procedures and staff/team supervision: </w:t>
      </w:r>
    </w:p>
    <w:p w14:paraId="7ABEB524" w14:textId="2D77428D"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lang w:eastAsia="en-GB"/>
        </w:rPr>
      </w:pPr>
      <w:r w:rsidRPr="007D7C58">
        <w:rPr>
          <w:rFonts w:ascii="Arial" w:eastAsia="Times New Roman" w:hAnsi="Arial" w:cs="Arial"/>
          <w:i/>
          <w:iCs/>
          <w:lang w:eastAsia="en-GB"/>
        </w:rPr>
        <w:t>“</w:t>
      </w:r>
      <w:r w:rsidR="007D331A">
        <w:rPr>
          <w:rFonts w:ascii="Arial" w:eastAsia="Times New Roman" w:hAnsi="Arial" w:cs="Arial"/>
          <w:i/>
          <w:iCs/>
          <w:lang w:eastAsia="en-GB"/>
        </w:rPr>
        <w:t>…</w:t>
      </w:r>
      <w:r w:rsidRPr="007D7C58">
        <w:rPr>
          <w:rFonts w:ascii="Arial" w:eastAsia="Times New Roman" w:hAnsi="Arial" w:cs="Arial"/>
          <w:i/>
          <w:iCs/>
          <w:lang w:eastAsia="en-GB"/>
        </w:rPr>
        <w:t>coordinate all responses […] provide information and formal supervision to staff” (P1)</w:t>
      </w:r>
      <w:r w:rsidRPr="007D7C58">
        <w:rPr>
          <w:rFonts w:ascii="Arial" w:eastAsia="Times New Roman" w:hAnsi="Arial" w:cs="Arial"/>
          <w:lang w:eastAsia="en-GB"/>
        </w:rPr>
        <w:t>;</w:t>
      </w:r>
    </w:p>
    <w:p w14:paraId="01380E02" w14:textId="77777777"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lang w:eastAsia="en-GB"/>
        </w:rPr>
      </w:pPr>
    </w:p>
    <w:p w14:paraId="5E7E13CE" w14:textId="7DB596E9" w:rsidR="007A7FAE" w:rsidRPr="007D7C58" w:rsidRDefault="007A7FAE" w:rsidP="00F63D2E">
      <w:pPr>
        <w:spacing w:before="100" w:beforeAutospacing="1" w:after="100" w:afterAutospacing="1"/>
        <w:ind w:left="720"/>
        <w:contextualSpacing/>
        <w:jc w:val="both"/>
        <w:textAlignment w:val="baseline"/>
        <w:rPr>
          <w:rFonts w:ascii="Arial" w:eastAsia="Times New Roman" w:hAnsi="Arial" w:cs="Arial"/>
          <w:lang w:eastAsia="en-GB"/>
        </w:rPr>
      </w:pPr>
      <w:r w:rsidRPr="007D7C58">
        <w:rPr>
          <w:rFonts w:ascii="Arial" w:eastAsia="Times New Roman" w:hAnsi="Arial" w:cs="Arial"/>
          <w:i/>
          <w:iCs/>
          <w:lang w:eastAsia="en-GB"/>
        </w:rPr>
        <w:t>“</w:t>
      </w:r>
      <w:r w:rsidR="007D331A">
        <w:rPr>
          <w:rFonts w:ascii="Arial" w:eastAsia="Times New Roman" w:hAnsi="Arial" w:cs="Arial"/>
          <w:i/>
          <w:iCs/>
          <w:lang w:eastAsia="en-GB"/>
        </w:rPr>
        <w:t>…</w:t>
      </w:r>
      <w:r w:rsidRPr="007D7C58">
        <w:rPr>
          <w:rFonts w:ascii="Arial" w:eastAsia="Times New Roman" w:hAnsi="Arial" w:cs="Arial"/>
          <w:i/>
          <w:iCs/>
          <w:lang w:eastAsia="en-GB"/>
        </w:rPr>
        <w:t>having oversight of safeguarding across the service” (P2). </w:t>
      </w:r>
      <w:r w:rsidRPr="007D7C58">
        <w:rPr>
          <w:rFonts w:ascii="Arial" w:eastAsia="Times New Roman" w:hAnsi="Arial" w:cs="Arial"/>
          <w:lang w:eastAsia="en-GB"/>
        </w:rPr>
        <w:t> </w:t>
      </w:r>
    </w:p>
    <w:p w14:paraId="25CA9EB4" w14:textId="77777777" w:rsidR="007A7FAE" w:rsidRPr="007D7C58" w:rsidRDefault="007A7FAE" w:rsidP="007A7FAE">
      <w:pPr>
        <w:spacing w:before="100" w:beforeAutospacing="1" w:after="100" w:afterAutospacing="1" w:line="360" w:lineRule="auto"/>
        <w:contextualSpacing/>
        <w:jc w:val="both"/>
        <w:textAlignment w:val="baseline"/>
        <w:rPr>
          <w:rFonts w:ascii="Arial" w:hAnsi="Arial" w:cs="Arial"/>
        </w:rPr>
      </w:pPr>
    </w:p>
    <w:p w14:paraId="71D2BB94" w14:textId="472EDE8C" w:rsidR="00307121" w:rsidRPr="007D7C58" w:rsidRDefault="007A7FAE" w:rsidP="007A7FAE">
      <w:pPr>
        <w:spacing w:before="100" w:beforeAutospacing="1" w:after="100" w:afterAutospacing="1" w:line="360" w:lineRule="auto"/>
        <w:contextualSpacing/>
        <w:jc w:val="both"/>
        <w:textAlignment w:val="baseline"/>
        <w:rPr>
          <w:rFonts w:ascii="Arial" w:hAnsi="Arial" w:cs="Arial"/>
        </w:rPr>
      </w:pPr>
      <w:r w:rsidRPr="007D7C58">
        <w:rPr>
          <w:rFonts w:ascii="Arial" w:hAnsi="Arial" w:cs="Arial"/>
        </w:rPr>
        <w:t xml:space="preserve">In terms of quality assurance activities in particular, 17 (59%) discussed this as an important part of the process in order to assess the safety and effectiveness of the </w:t>
      </w:r>
      <w:r w:rsidR="0087695A">
        <w:rPr>
          <w:rFonts w:ascii="Arial" w:hAnsi="Arial" w:cs="Arial"/>
        </w:rPr>
        <w:t>‘Front Door’</w:t>
      </w:r>
      <w:r w:rsidRPr="007D7C58">
        <w:rPr>
          <w:rFonts w:ascii="Arial" w:hAnsi="Arial" w:cs="Arial"/>
        </w:rPr>
        <w:t xml:space="preserve"> arrangement (P19), identify workload issues (P21), “</w:t>
      </w:r>
      <w:r w:rsidRPr="007D7C58">
        <w:rPr>
          <w:rFonts w:ascii="Arial" w:hAnsi="Arial" w:cs="Arial"/>
          <w:i/>
        </w:rPr>
        <w:t>improve practice, but also to improve the quality of referrals coming in</w:t>
      </w:r>
      <w:r w:rsidRPr="007D7C58">
        <w:rPr>
          <w:rFonts w:ascii="Arial" w:hAnsi="Arial" w:cs="Arial"/>
        </w:rPr>
        <w:t>” (P12).  One participant (P13) actually discussed how their organisation was seeking to undertake a system</w:t>
      </w:r>
      <w:r w:rsidR="007D331A">
        <w:rPr>
          <w:rFonts w:ascii="Arial" w:hAnsi="Arial" w:cs="Arial"/>
        </w:rPr>
        <w:t>s</w:t>
      </w:r>
      <w:r w:rsidRPr="007D7C58">
        <w:rPr>
          <w:rFonts w:ascii="Arial" w:hAnsi="Arial" w:cs="Arial"/>
        </w:rPr>
        <w:t xml:space="preserve"> thinking review of their</w:t>
      </w:r>
      <w:r w:rsidR="007D331A">
        <w:rPr>
          <w:rFonts w:ascii="Arial" w:hAnsi="Arial" w:cs="Arial"/>
        </w:rPr>
        <w:t xml:space="preserve"> whole safeguarding</w:t>
      </w:r>
      <w:r w:rsidRPr="007D7C58">
        <w:rPr>
          <w:rFonts w:ascii="Arial" w:hAnsi="Arial" w:cs="Arial"/>
        </w:rPr>
        <w:t xml:space="preserve"> arrangements. </w:t>
      </w:r>
    </w:p>
    <w:p w14:paraId="05061058" w14:textId="0E7B8544" w:rsidR="007A7FAE" w:rsidRPr="007D7C58" w:rsidRDefault="007A7FAE" w:rsidP="007A7FAE">
      <w:pPr>
        <w:pStyle w:val="Heading2"/>
        <w:rPr>
          <w:rFonts w:ascii="Arial" w:hAnsi="Arial" w:cs="Arial"/>
          <w:sz w:val="24"/>
          <w:szCs w:val="24"/>
          <w:lang w:eastAsia="en-GB"/>
        </w:rPr>
      </w:pPr>
      <w:bookmarkStart w:id="34" w:name="_Toc52008891"/>
      <w:r w:rsidRPr="007D7C58">
        <w:rPr>
          <w:rFonts w:ascii="Arial" w:hAnsi="Arial" w:cs="Arial"/>
          <w:sz w:val="24"/>
          <w:szCs w:val="24"/>
          <w:lang w:eastAsia="en-GB"/>
        </w:rPr>
        <w:t>Theme 3: Partnership</w:t>
      </w:r>
      <w:bookmarkEnd w:id="34"/>
      <w:r w:rsidRPr="007D7C58">
        <w:rPr>
          <w:rFonts w:ascii="Arial" w:hAnsi="Arial" w:cs="Arial"/>
          <w:sz w:val="24"/>
          <w:szCs w:val="24"/>
          <w:lang w:eastAsia="en-GB"/>
        </w:rPr>
        <w:t xml:space="preserve"> </w:t>
      </w:r>
    </w:p>
    <w:p w14:paraId="54ADB89D"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All participants discussed the organisation of the partnerships. Partnership organisation related to: </w:t>
      </w:r>
    </w:p>
    <w:p w14:paraId="2790452A" w14:textId="0465D987" w:rsidR="007A7FAE" w:rsidRPr="007D7C58" w:rsidRDefault="007D331A" w:rsidP="007A097C">
      <w:pPr>
        <w:pStyle w:val="ListParagraph"/>
        <w:numPr>
          <w:ilvl w:val="0"/>
          <w:numId w:val="17"/>
        </w:numPr>
        <w:autoSpaceDE w:val="0"/>
        <w:autoSpaceDN w:val="0"/>
        <w:adjustRightInd w:val="0"/>
        <w:spacing w:before="100" w:beforeAutospacing="1" w:after="100" w:afterAutospacing="1"/>
        <w:jc w:val="both"/>
        <w:textAlignment w:val="baseline"/>
        <w:rPr>
          <w:rFonts w:ascii="Arial" w:eastAsia="Times New Roman" w:hAnsi="Arial" w:cs="Arial"/>
          <w:lang w:eastAsia="en-GB"/>
        </w:rPr>
      </w:pPr>
      <w:r>
        <w:rPr>
          <w:rFonts w:ascii="Arial" w:eastAsia="Times New Roman" w:hAnsi="Arial" w:cs="Arial"/>
          <w:lang w:eastAsia="en-GB"/>
        </w:rPr>
        <w:t>T</w:t>
      </w:r>
      <w:r w:rsidR="0041216A">
        <w:rPr>
          <w:rFonts w:ascii="Arial" w:eastAsia="Times New Roman" w:hAnsi="Arial" w:cs="Arial"/>
          <w:lang w:eastAsia="en-GB"/>
        </w:rPr>
        <w:t>eam structure</w:t>
      </w:r>
    </w:p>
    <w:p w14:paraId="64BA25D6" w14:textId="79290C56" w:rsidR="007A7FAE" w:rsidRPr="007D7C58" w:rsidRDefault="007D331A" w:rsidP="007A097C">
      <w:pPr>
        <w:pStyle w:val="ListParagraph"/>
        <w:numPr>
          <w:ilvl w:val="0"/>
          <w:numId w:val="17"/>
        </w:numPr>
        <w:autoSpaceDE w:val="0"/>
        <w:autoSpaceDN w:val="0"/>
        <w:adjustRightInd w:val="0"/>
        <w:spacing w:before="100" w:beforeAutospacing="1" w:after="100" w:afterAutospacing="1"/>
        <w:jc w:val="both"/>
        <w:textAlignment w:val="baseline"/>
        <w:rPr>
          <w:rFonts w:ascii="Arial" w:eastAsia="Times New Roman" w:hAnsi="Arial" w:cs="Arial"/>
          <w:lang w:eastAsia="en-GB"/>
        </w:rPr>
      </w:pPr>
      <w:r>
        <w:rPr>
          <w:rFonts w:ascii="Arial" w:eastAsia="Times New Roman" w:hAnsi="Arial" w:cs="Arial"/>
          <w:lang w:eastAsia="en-GB"/>
        </w:rPr>
        <w:t>M</w:t>
      </w:r>
      <w:r w:rsidR="0041216A">
        <w:rPr>
          <w:rFonts w:ascii="Arial" w:eastAsia="Times New Roman" w:hAnsi="Arial" w:cs="Arial"/>
          <w:lang w:eastAsia="en-GB"/>
        </w:rPr>
        <w:t>ulti-agency partnership working</w:t>
      </w:r>
    </w:p>
    <w:p w14:paraId="544A6AD1" w14:textId="34D283B2" w:rsidR="007A7FAE" w:rsidRPr="007D7C58" w:rsidRDefault="007D331A" w:rsidP="007A097C">
      <w:pPr>
        <w:pStyle w:val="ListParagraph"/>
        <w:numPr>
          <w:ilvl w:val="0"/>
          <w:numId w:val="17"/>
        </w:numPr>
        <w:autoSpaceDE w:val="0"/>
        <w:autoSpaceDN w:val="0"/>
        <w:adjustRightInd w:val="0"/>
        <w:spacing w:before="100" w:beforeAutospacing="1" w:after="100" w:afterAutospacing="1"/>
        <w:jc w:val="both"/>
        <w:textAlignment w:val="baseline"/>
        <w:rPr>
          <w:rFonts w:ascii="Arial" w:eastAsia="Times New Roman" w:hAnsi="Arial" w:cs="Arial"/>
          <w:lang w:eastAsia="en-GB"/>
        </w:rPr>
      </w:pPr>
      <w:r>
        <w:rPr>
          <w:rFonts w:ascii="Arial" w:eastAsia="Times New Roman" w:hAnsi="Arial" w:cs="Arial"/>
          <w:lang w:eastAsia="en-GB"/>
        </w:rPr>
        <w:t>C</w:t>
      </w:r>
      <w:r w:rsidR="007A7FAE" w:rsidRPr="007D7C58">
        <w:rPr>
          <w:rFonts w:ascii="Arial" w:eastAsia="Times New Roman" w:hAnsi="Arial" w:cs="Arial"/>
          <w:lang w:eastAsia="en-GB"/>
        </w:rPr>
        <w:t>o-location arrangement</w:t>
      </w:r>
      <w:r w:rsidR="0041216A">
        <w:rPr>
          <w:rFonts w:ascii="Arial" w:eastAsia="Times New Roman" w:hAnsi="Arial" w:cs="Arial"/>
          <w:lang w:eastAsia="en-GB"/>
        </w:rPr>
        <w:t>s</w:t>
      </w:r>
    </w:p>
    <w:p w14:paraId="45F0B93B" w14:textId="0B30B579" w:rsidR="007A7FAE" w:rsidRPr="007D7C58" w:rsidRDefault="007D331A" w:rsidP="007A097C">
      <w:pPr>
        <w:pStyle w:val="ListParagraph"/>
        <w:numPr>
          <w:ilvl w:val="0"/>
          <w:numId w:val="17"/>
        </w:numPr>
        <w:autoSpaceDE w:val="0"/>
        <w:autoSpaceDN w:val="0"/>
        <w:adjustRightInd w:val="0"/>
        <w:spacing w:before="100" w:beforeAutospacing="1" w:after="100" w:afterAutospacing="1"/>
        <w:jc w:val="both"/>
        <w:textAlignment w:val="baseline"/>
        <w:rPr>
          <w:rFonts w:ascii="Arial" w:eastAsia="Times New Roman" w:hAnsi="Arial" w:cs="Arial"/>
          <w:lang w:eastAsia="en-GB"/>
        </w:rPr>
      </w:pPr>
      <w:r>
        <w:rPr>
          <w:rFonts w:ascii="Arial" w:eastAsia="Times New Roman" w:hAnsi="Arial" w:cs="Arial"/>
          <w:lang w:eastAsia="en-GB"/>
        </w:rPr>
        <w:t>I</w:t>
      </w:r>
      <w:r w:rsidR="007A7FAE" w:rsidRPr="007D7C58">
        <w:rPr>
          <w:rFonts w:ascii="Arial" w:eastAsia="Times New Roman" w:hAnsi="Arial" w:cs="Arial"/>
          <w:lang w:eastAsia="en-GB"/>
        </w:rPr>
        <w:t>nformation sharing.  </w:t>
      </w:r>
    </w:p>
    <w:p w14:paraId="3EFED617"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The team structures varied across the locations. Nine respondents specified the number of members with the teams which ranged from 5.5 staff members to 27.5 with an average team size of 15 staff members across the nine respondents. Teams involved team manager(s) support workers (i.e. contact officers, commissioning officer) and practitioners (i.e. qualified social workers, safeguarding officers, officers, district nurses etc.). </w:t>
      </w:r>
    </w:p>
    <w:p w14:paraId="5167F909"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005CBF2D" w14:textId="05831059" w:rsidR="007A7FAE"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The vast majority of respondents (</w:t>
      </w:r>
      <w:r w:rsidRPr="007D7C58">
        <w:rPr>
          <w:rFonts w:ascii="Arial" w:eastAsia="Times New Roman" w:hAnsi="Arial" w:cs="Arial"/>
          <w:i/>
          <w:lang w:eastAsia="en-GB"/>
        </w:rPr>
        <w:t xml:space="preserve">n </w:t>
      </w:r>
      <w:r w:rsidRPr="007D7C58">
        <w:rPr>
          <w:rFonts w:ascii="Arial" w:eastAsia="Times New Roman" w:hAnsi="Arial" w:cs="Arial"/>
          <w:lang w:eastAsia="en-GB"/>
        </w:rPr>
        <w:t xml:space="preserve">= 25, 86%) indicated that their arrangements involved multi-agency partnership working.  A breakdown of the core agencies specifically mentioned as involved in the partnership is provided in Table 4. Other agencies involved included: community based interventions, i.e. Community Connectors (n = 7, 24%), substance misuse services or rehabilitation </w:t>
      </w:r>
      <w:r w:rsidR="007D331A" w:rsidRPr="007D7C58">
        <w:rPr>
          <w:rFonts w:ascii="Arial" w:eastAsia="Times New Roman" w:hAnsi="Arial" w:cs="Arial"/>
          <w:lang w:eastAsia="en-GB"/>
        </w:rPr>
        <w:t>centres</w:t>
      </w:r>
      <w:r w:rsidRPr="007D7C58">
        <w:rPr>
          <w:rFonts w:ascii="Arial" w:eastAsia="Times New Roman" w:hAnsi="Arial" w:cs="Arial"/>
          <w:lang w:eastAsia="en-GB"/>
        </w:rPr>
        <w:t xml:space="preserve"> (n = 7, 24%), mental health services (i.e. CAMHS: n = 5, 17%), Occupational Therapy (n = 4, 14%), family-based support services (i.e. Family First or Team Around the Family: n = 3, 10%) and carers support (n = 2, 7%). Other agencies (each with one reference only) included: sex offender management, Women’s Aid, domestic abuse support (i.e. Assia Su</w:t>
      </w:r>
      <w:r w:rsidR="00307121">
        <w:rPr>
          <w:rFonts w:ascii="Arial" w:eastAsia="Times New Roman" w:hAnsi="Arial" w:cs="Arial"/>
          <w:lang w:eastAsia="en-GB"/>
        </w:rPr>
        <w:t xml:space="preserve">ite), Banardo’s and the NSPCC. </w:t>
      </w:r>
    </w:p>
    <w:p w14:paraId="3BFC4E2A" w14:textId="77777777" w:rsidR="0073186D" w:rsidRPr="007D7C58" w:rsidRDefault="0073186D"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3A26D017" w14:textId="252AAB39" w:rsidR="00307121" w:rsidRPr="0073186D" w:rsidRDefault="00307121" w:rsidP="00307121">
      <w:pPr>
        <w:rPr>
          <w:rFonts w:ascii="Arial" w:hAnsi="Arial" w:cs="Arial"/>
          <w:sz w:val="24"/>
          <w:szCs w:val="24"/>
        </w:rPr>
      </w:pPr>
      <w:bookmarkStart w:id="35" w:name="_Toc52008866"/>
      <w:r w:rsidRPr="0073186D">
        <w:rPr>
          <w:rFonts w:ascii="Arial" w:hAnsi="Arial" w:cs="Arial"/>
          <w:sz w:val="24"/>
          <w:szCs w:val="24"/>
        </w:rPr>
        <w:t xml:space="preserve">Table </w:t>
      </w:r>
      <w:r w:rsidRPr="0073186D">
        <w:rPr>
          <w:rFonts w:ascii="Arial" w:hAnsi="Arial" w:cs="Arial"/>
          <w:sz w:val="24"/>
          <w:szCs w:val="24"/>
        </w:rPr>
        <w:fldChar w:fldCharType="begin"/>
      </w:r>
      <w:r w:rsidRPr="0073186D">
        <w:rPr>
          <w:rFonts w:ascii="Arial" w:hAnsi="Arial" w:cs="Arial"/>
          <w:sz w:val="24"/>
          <w:szCs w:val="24"/>
        </w:rPr>
        <w:instrText xml:space="preserve"> SEQ Table \* ARABIC </w:instrText>
      </w:r>
      <w:r w:rsidRPr="0073186D">
        <w:rPr>
          <w:rFonts w:ascii="Arial" w:hAnsi="Arial" w:cs="Arial"/>
          <w:sz w:val="24"/>
          <w:szCs w:val="24"/>
        </w:rPr>
        <w:fldChar w:fldCharType="separate"/>
      </w:r>
      <w:r w:rsidR="00E4177F">
        <w:rPr>
          <w:rFonts w:ascii="Arial" w:hAnsi="Arial" w:cs="Arial"/>
          <w:noProof/>
          <w:sz w:val="24"/>
          <w:szCs w:val="24"/>
        </w:rPr>
        <w:t>6</w:t>
      </w:r>
      <w:r w:rsidRPr="0073186D">
        <w:rPr>
          <w:rFonts w:ascii="Arial" w:hAnsi="Arial" w:cs="Arial"/>
          <w:sz w:val="24"/>
          <w:szCs w:val="24"/>
        </w:rPr>
        <w:fldChar w:fldCharType="end"/>
      </w:r>
      <w:r w:rsidRPr="0073186D">
        <w:rPr>
          <w:rFonts w:ascii="Arial" w:hAnsi="Arial" w:cs="Arial"/>
          <w:sz w:val="24"/>
          <w:szCs w:val="24"/>
        </w:rPr>
        <w:t>. Multi-Agency Involvement</w:t>
      </w:r>
      <w:r w:rsidRPr="0073186D">
        <w:rPr>
          <w:rStyle w:val="FootnoteReference"/>
          <w:rFonts w:ascii="Arial" w:eastAsia="Times New Roman" w:hAnsi="Arial" w:cs="Arial"/>
          <w:sz w:val="24"/>
          <w:szCs w:val="24"/>
          <w:lang w:eastAsia="en-GB"/>
        </w:rPr>
        <w:footnoteReference w:id="7"/>
      </w:r>
      <w:bookmarkEnd w:id="35"/>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108"/>
        <w:gridCol w:w="4912"/>
      </w:tblGrid>
      <w:tr w:rsidR="007A7FAE" w:rsidRPr="007D7C58" w14:paraId="33D62C73" w14:textId="77777777" w:rsidTr="00F55607">
        <w:tc>
          <w:tcPr>
            <w:tcW w:w="2277" w:type="pct"/>
            <w:tcBorders>
              <w:top w:val="single" w:sz="4" w:space="0" w:color="auto"/>
              <w:bottom w:val="single" w:sz="4" w:space="0" w:color="auto"/>
            </w:tcBorders>
            <w:shd w:val="clear" w:color="auto" w:fill="auto"/>
            <w:hideMark/>
          </w:tcPr>
          <w:p w14:paraId="13BE1806" w14:textId="77777777" w:rsidR="007A7FAE" w:rsidRPr="007D7C58" w:rsidRDefault="007A7FAE" w:rsidP="00307121">
            <w:pPr>
              <w:spacing w:after="0" w:line="240" w:lineRule="auto"/>
              <w:textAlignment w:val="baseline"/>
              <w:rPr>
                <w:rFonts w:ascii="Arial" w:eastAsia="Times New Roman" w:hAnsi="Arial" w:cs="Arial"/>
                <w:lang w:eastAsia="en-GB"/>
              </w:rPr>
            </w:pPr>
            <w:r w:rsidRPr="007D7C58">
              <w:rPr>
                <w:rFonts w:ascii="Arial" w:eastAsia="Times New Roman" w:hAnsi="Arial" w:cs="Arial"/>
                <w:b/>
                <w:bCs/>
                <w:lang w:eastAsia="en-GB"/>
              </w:rPr>
              <w:t>Agency</w:t>
            </w:r>
            <w:r w:rsidRPr="007D7C58">
              <w:rPr>
                <w:rFonts w:ascii="Arial" w:eastAsia="Times New Roman" w:hAnsi="Arial" w:cs="Arial"/>
                <w:lang w:eastAsia="en-GB"/>
              </w:rPr>
              <w:t> </w:t>
            </w:r>
          </w:p>
        </w:tc>
        <w:tc>
          <w:tcPr>
            <w:tcW w:w="2723" w:type="pct"/>
            <w:tcBorders>
              <w:top w:val="single" w:sz="4" w:space="0" w:color="auto"/>
              <w:bottom w:val="single" w:sz="4" w:space="0" w:color="auto"/>
            </w:tcBorders>
          </w:tcPr>
          <w:p w14:paraId="7EAC5217" w14:textId="77777777" w:rsidR="007A7FAE" w:rsidRPr="007D7C58" w:rsidRDefault="007A7FAE" w:rsidP="00307121">
            <w:pPr>
              <w:spacing w:after="0" w:line="240" w:lineRule="auto"/>
              <w:textAlignment w:val="baseline"/>
              <w:rPr>
                <w:rFonts w:ascii="Arial" w:eastAsia="Times New Roman" w:hAnsi="Arial" w:cs="Arial"/>
                <w:b/>
                <w:bCs/>
                <w:lang w:eastAsia="en-GB"/>
              </w:rPr>
            </w:pPr>
            <w:r w:rsidRPr="007D7C58">
              <w:rPr>
                <w:rFonts w:ascii="Arial" w:eastAsia="Times New Roman" w:hAnsi="Arial" w:cs="Arial"/>
                <w:b/>
                <w:bCs/>
                <w:lang w:eastAsia="en-GB"/>
              </w:rPr>
              <w:t>No. of Safeguarding arrangements in which agency was mentioned as involved</w:t>
            </w:r>
          </w:p>
        </w:tc>
      </w:tr>
      <w:tr w:rsidR="007A7FAE" w:rsidRPr="007D7C58" w14:paraId="1171C6CD" w14:textId="77777777" w:rsidTr="00F55607">
        <w:tc>
          <w:tcPr>
            <w:tcW w:w="2277" w:type="pct"/>
            <w:shd w:val="clear" w:color="auto" w:fill="auto"/>
          </w:tcPr>
          <w:p w14:paraId="3A74076D" w14:textId="77777777" w:rsidR="007A7FAE" w:rsidRPr="007D7C58" w:rsidRDefault="007A7FAE" w:rsidP="00307121">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Health</w:t>
            </w:r>
          </w:p>
        </w:tc>
        <w:tc>
          <w:tcPr>
            <w:tcW w:w="2723" w:type="pct"/>
          </w:tcPr>
          <w:p w14:paraId="104DBDA9" w14:textId="77777777" w:rsidR="007A7FAE" w:rsidRPr="007D7C58" w:rsidRDefault="007A7FAE" w:rsidP="00307121">
            <w:pPr>
              <w:spacing w:after="0" w:line="240" w:lineRule="auto"/>
              <w:jc w:val="center"/>
              <w:textAlignment w:val="baseline"/>
              <w:rPr>
                <w:rFonts w:ascii="Arial" w:eastAsia="Times New Roman" w:hAnsi="Arial" w:cs="Arial"/>
                <w:color w:val="000000"/>
                <w:lang w:eastAsia="en-GB"/>
              </w:rPr>
            </w:pPr>
            <w:r w:rsidRPr="007D7C58">
              <w:rPr>
                <w:rFonts w:ascii="Arial" w:eastAsia="Times New Roman" w:hAnsi="Arial" w:cs="Arial"/>
                <w:color w:val="000000"/>
                <w:lang w:eastAsia="en-GB"/>
              </w:rPr>
              <w:t>24 (83%)</w:t>
            </w:r>
          </w:p>
        </w:tc>
      </w:tr>
      <w:tr w:rsidR="007A7FAE" w:rsidRPr="007D7C58" w14:paraId="58D0C100" w14:textId="77777777" w:rsidTr="00F55607">
        <w:tc>
          <w:tcPr>
            <w:tcW w:w="2277" w:type="pct"/>
            <w:shd w:val="clear" w:color="auto" w:fill="auto"/>
          </w:tcPr>
          <w:p w14:paraId="54E4681C" w14:textId="77777777" w:rsidR="007A7FAE" w:rsidRPr="007D7C58" w:rsidRDefault="007A7FAE" w:rsidP="00307121">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Police</w:t>
            </w:r>
          </w:p>
        </w:tc>
        <w:tc>
          <w:tcPr>
            <w:tcW w:w="2723" w:type="pct"/>
          </w:tcPr>
          <w:p w14:paraId="597AD881" w14:textId="77777777" w:rsidR="007A7FAE" w:rsidRPr="007D7C58" w:rsidRDefault="007A7FAE" w:rsidP="00307121">
            <w:pPr>
              <w:spacing w:after="0" w:line="240" w:lineRule="auto"/>
              <w:jc w:val="center"/>
              <w:textAlignment w:val="baseline"/>
              <w:rPr>
                <w:rFonts w:ascii="Arial" w:eastAsia="Times New Roman" w:hAnsi="Arial" w:cs="Arial"/>
                <w:color w:val="000000"/>
                <w:lang w:eastAsia="en-GB"/>
              </w:rPr>
            </w:pPr>
            <w:r w:rsidRPr="007D7C58">
              <w:rPr>
                <w:rFonts w:ascii="Arial" w:eastAsia="Times New Roman" w:hAnsi="Arial" w:cs="Arial"/>
                <w:color w:val="000000"/>
                <w:lang w:eastAsia="en-GB"/>
              </w:rPr>
              <w:t>28 (97%)</w:t>
            </w:r>
          </w:p>
        </w:tc>
      </w:tr>
      <w:tr w:rsidR="007A7FAE" w:rsidRPr="007D7C58" w14:paraId="707B1449" w14:textId="77777777" w:rsidTr="00F55607">
        <w:tc>
          <w:tcPr>
            <w:tcW w:w="2277" w:type="pct"/>
            <w:shd w:val="clear" w:color="auto" w:fill="auto"/>
          </w:tcPr>
          <w:p w14:paraId="5B890BAB" w14:textId="77777777" w:rsidR="007A7FAE" w:rsidRPr="007D7C58" w:rsidRDefault="007A7FAE" w:rsidP="00307121">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Education</w:t>
            </w:r>
          </w:p>
        </w:tc>
        <w:tc>
          <w:tcPr>
            <w:tcW w:w="2723" w:type="pct"/>
          </w:tcPr>
          <w:p w14:paraId="339183D3" w14:textId="77777777" w:rsidR="007A7FAE" w:rsidRPr="007D7C58" w:rsidRDefault="007A7FAE" w:rsidP="00307121">
            <w:pPr>
              <w:spacing w:after="0" w:line="240" w:lineRule="auto"/>
              <w:jc w:val="center"/>
              <w:textAlignment w:val="baseline"/>
              <w:rPr>
                <w:rFonts w:ascii="Arial" w:eastAsia="Times New Roman" w:hAnsi="Arial" w:cs="Arial"/>
                <w:lang w:eastAsia="en-GB"/>
              </w:rPr>
            </w:pPr>
            <w:r w:rsidRPr="007D7C58">
              <w:rPr>
                <w:rFonts w:ascii="Arial" w:eastAsia="Times New Roman" w:hAnsi="Arial" w:cs="Arial"/>
                <w:lang w:eastAsia="en-GB"/>
              </w:rPr>
              <w:t>18 (62%)</w:t>
            </w:r>
          </w:p>
        </w:tc>
      </w:tr>
      <w:tr w:rsidR="007A7FAE" w:rsidRPr="007D7C58" w14:paraId="2CA2C5C8" w14:textId="77777777" w:rsidTr="00F55607">
        <w:tc>
          <w:tcPr>
            <w:tcW w:w="2277" w:type="pct"/>
            <w:shd w:val="clear" w:color="auto" w:fill="auto"/>
          </w:tcPr>
          <w:p w14:paraId="3CC61E2B" w14:textId="77777777" w:rsidR="007A7FAE" w:rsidRPr="007D7C58" w:rsidRDefault="007A7FAE" w:rsidP="00307121">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Youth Offending Service</w:t>
            </w:r>
          </w:p>
        </w:tc>
        <w:tc>
          <w:tcPr>
            <w:tcW w:w="2723" w:type="pct"/>
          </w:tcPr>
          <w:p w14:paraId="178035F5" w14:textId="77777777" w:rsidR="007A7FAE" w:rsidRPr="007D7C58" w:rsidRDefault="007A7FAE" w:rsidP="00307121">
            <w:pPr>
              <w:spacing w:after="0" w:line="240" w:lineRule="auto"/>
              <w:jc w:val="center"/>
              <w:textAlignment w:val="baseline"/>
              <w:rPr>
                <w:rFonts w:ascii="Arial" w:eastAsia="Times New Roman" w:hAnsi="Arial" w:cs="Arial"/>
                <w:lang w:eastAsia="en-GB"/>
              </w:rPr>
            </w:pPr>
            <w:r w:rsidRPr="007D7C58">
              <w:rPr>
                <w:rFonts w:ascii="Arial" w:eastAsia="Times New Roman" w:hAnsi="Arial" w:cs="Arial"/>
                <w:lang w:eastAsia="en-GB"/>
              </w:rPr>
              <w:t>6 (21%)</w:t>
            </w:r>
          </w:p>
        </w:tc>
      </w:tr>
      <w:tr w:rsidR="007A7FAE" w:rsidRPr="007D7C58" w14:paraId="6B55A42C" w14:textId="77777777" w:rsidTr="00F55607">
        <w:trPr>
          <w:trHeight w:val="55"/>
        </w:trPr>
        <w:tc>
          <w:tcPr>
            <w:tcW w:w="2277" w:type="pct"/>
            <w:shd w:val="clear" w:color="auto" w:fill="auto"/>
          </w:tcPr>
          <w:p w14:paraId="7B8A51F5" w14:textId="77777777" w:rsidR="007A7FAE" w:rsidRPr="007D7C58" w:rsidRDefault="007A7FAE" w:rsidP="00307121">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Probation</w:t>
            </w:r>
          </w:p>
        </w:tc>
        <w:tc>
          <w:tcPr>
            <w:tcW w:w="2723" w:type="pct"/>
          </w:tcPr>
          <w:p w14:paraId="04772F13" w14:textId="77777777" w:rsidR="007A7FAE" w:rsidRPr="007D7C58" w:rsidRDefault="007A7FAE" w:rsidP="00307121">
            <w:pPr>
              <w:spacing w:after="0" w:line="240" w:lineRule="auto"/>
              <w:jc w:val="center"/>
              <w:textAlignment w:val="baseline"/>
              <w:rPr>
                <w:rFonts w:ascii="Arial" w:eastAsia="Times New Roman" w:hAnsi="Arial" w:cs="Arial"/>
                <w:lang w:eastAsia="en-GB"/>
              </w:rPr>
            </w:pPr>
            <w:r w:rsidRPr="007D7C58">
              <w:rPr>
                <w:rFonts w:ascii="Arial" w:eastAsia="Times New Roman" w:hAnsi="Arial" w:cs="Arial"/>
                <w:lang w:eastAsia="en-GB"/>
              </w:rPr>
              <w:t>6 (21%)</w:t>
            </w:r>
          </w:p>
        </w:tc>
      </w:tr>
      <w:tr w:rsidR="007A7FAE" w:rsidRPr="007D7C58" w14:paraId="0F69ED37" w14:textId="77777777" w:rsidTr="00F55607">
        <w:tc>
          <w:tcPr>
            <w:tcW w:w="2277" w:type="pct"/>
            <w:shd w:val="clear" w:color="auto" w:fill="auto"/>
          </w:tcPr>
          <w:p w14:paraId="4F8815A2" w14:textId="77777777" w:rsidR="007A7FAE" w:rsidRPr="007D7C58" w:rsidRDefault="007A7FAE" w:rsidP="00307121">
            <w:pPr>
              <w:spacing w:after="0" w:line="240" w:lineRule="auto"/>
              <w:textAlignment w:val="baseline"/>
              <w:rPr>
                <w:rFonts w:ascii="Arial" w:eastAsia="Times New Roman" w:hAnsi="Arial" w:cs="Arial"/>
                <w:lang w:eastAsia="en-GB"/>
              </w:rPr>
            </w:pPr>
            <w:r w:rsidRPr="007D7C58">
              <w:rPr>
                <w:rFonts w:ascii="Arial" w:eastAsia="Times New Roman" w:hAnsi="Arial" w:cs="Arial"/>
                <w:lang w:eastAsia="en-GB"/>
              </w:rPr>
              <w:t>Housing</w:t>
            </w:r>
          </w:p>
        </w:tc>
        <w:tc>
          <w:tcPr>
            <w:tcW w:w="2723" w:type="pct"/>
          </w:tcPr>
          <w:p w14:paraId="32B2C630" w14:textId="77777777" w:rsidR="007A7FAE" w:rsidRPr="007D7C58" w:rsidRDefault="007A7FAE" w:rsidP="00307121">
            <w:pPr>
              <w:spacing w:after="0" w:line="240" w:lineRule="auto"/>
              <w:jc w:val="center"/>
              <w:textAlignment w:val="baseline"/>
              <w:rPr>
                <w:rFonts w:ascii="Arial" w:eastAsia="Times New Roman" w:hAnsi="Arial" w:cs="Arial"/>
                <w:lang w:eastAsia="en-GB"/>
              </w:rPr>
            </w:pPr>
            <w:r w:rsidRPr="007D7C58">
              <w:rPr>
                <w:rFonts w:ascii="Arial" w:eastAsia="Times New Roman" w:hAnsi="Arial" w:cs="Arial"/>
                <w:lang w:eastAsia="en-GB"/>
              </w:rPr>
              <w:t>5 (17%)</w:t>
            </w:r>
          </w:p>
        </w:tc>
      </w:tr>
    </w:tbl>
    <w:p w14:paraId="6DBE1F49"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31C31839" w14:textId="70E4CDFD" w:rsidR="007A7FAE"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All participants were asked about co-location within their safeguarding arrangements. Out of the 28 that responded, 25 indicated that there</w:t>
      </w:r>
      <w:r w:rsidR="007D331A">
        <w:rPr>
          <w:rFonts w:ascii="Arial" w:eastAsia="Times New Roman" w:hAnsi="Arial" w:cs="Arial"/>
          <w:lang w:eastAsia="en-GB"/>
        </w:rPr>
        <w:t xml:space="preserve"> were</w:t>
      </w:r>
      <w:r w:rsidRPr="007D7C58">
        <w:rPr>
          <w:rFonts w:ascii="Arial" w:eastAsia="Times New Roman" w:hAnsi="Arial" w:cs="Arial"/>
          <w:lang w:eastAsia="en-GB"/>
        </w:rPr>
        <w:t xml:space="preserve"> at least some co-locating across the involved core agencies</w:t>
      </w:r>
      <w:r w:rsidR="007D331A">
        <w:rPr>
          <w:rFonts w:ascii="Arial" w:eastAsia="Times New Roman" w:hAnsi="Arial" w:cs="Arial"/>
          <w:lang w:eastAsia="en-GB"/>
        </w:rPr>
        <w:t>,</w:t>
      </w:r>
      <w:r w:rsidRPr="007D7C58">
        <w:rPr>
          <w:rFonts w:ascii="Arial" w:eastAsia="Times New Roman" w:hAnsi="Arial" w:cs="Arial"/>
          <w:lang w:eastAsia="en-GB"/>
        </w:rPr>
        <w:t xml:space="preserve"> whilst only two definitively stated there was</w:t>
      </w:r>
      <w:r w:rsidR="007D331A">
        <w:rPr>
          <w:rFonts w:ascii="Arial" w:eastAsia="Times New Roman" w:hAnsi="Arial" w:cs="Arial"/>
          <w:lang w:eastAsia="en-GB"/>
        </w:rPr>
        <w:t xml:space="preserve"> no co-location (P3 and P10). A</w:t>
      </w:r>
      <w:r w:rsidRPr="007D7C58">
        <w:rPr>
          <w:rFonts w:ascii="Arial" w:eastAsia="Times New Roman" w:hAnsi="Arial" w:cs="Arial"/>
          <w:lang w:eastAsia="en-GB"/>
        </w:rPr>
        <w:t xml:space="preserve">nother </w:t>
      </w:r>
      <w:r w:rsidR="007D331A">
        <w:rPr>
          <w:rFonts w:ascii="Arial" w:eastAsia="Times New Roman" w:hAnsi="Arial" w:cs="Arial"/>
          <w:lang w:eastAsia="en-GB"/>
        </w:rPr>
        <w:t xml:space="preserve">participant </w:t>
      </w:r>
      <w:r w:rsidRPr="007D7C58">
        <w:rPr>
          <w:rFonts w:ascii="Arial" w:eastAsia="Times New Roman" w:hAnsi="Arial" w:cs="Arial"/>
          <w:lang w:eastAsia="en-GB"/>
        </w:rPr>
        <w:t xml:space="preserve">discussed plans to co-locate, but in doing so, seemed to suggest that these plans were not yet in place (P5). The extent and organisation of the co-locating arrangements varied across the sample. There was a roughly balanced split between co-location arrangements that included IAA/SPOC </w:t>
      </w:r>
      <w:r w:rsidR="0087695A">
        <w:rPr>
          <w:rFonts w:ascii="Arial" w:eastAsia="Times New Roman" w:hAnsi="Arial" w:cs="Arial"/>
          <w:lang w:eastAsia="en-GB"/>
        </w:rPr>
        <w:t>‘Front Door’</w:t>
      </w:r>
      <w:r w:rsidRPr="007D7C58">
        <w:rPr>
          <w:rFonts w:ascii="Arial" w:eastAsia="Times New Roman" w:hAnsi="Arial" w:cs="Arial"/>
          <w:lang w:eastAsia="en-GB"/>
        </w:rPr>
        <w:t xml:space="preserve"> teams being physically co-located (before Covid-19) all together with safeguarding and/or MASH teams (n = 12), and arrangements in which IAA/SPOC were located separately to the safeguarding team(s), or children’s teams were located separately to adult teams (n = 14). </w:t>
      </w:r>
    </w:p>
    <w:p w14:paraId="14BF593A" w14:textId="77777777" w:rsidR="001723B0" w:rsidRPr="007D7C58" w:rsidRDefault="001723B0" w:rsidP="00F63D2E">
      <w:pPr>
        <w:spacing w:before="100" w:beforeAutospacing="1" w:after="100" w:afterAutospacing="1" w:line="360" w:lineRule="auto"/>
        <w:contextualSpacing/>
        <w:jc w:val="both"/>
        <w:textAlignment w:val="baseline"/>
        <w:rPr>
          <w:rFonts w:ascii="Arial" w:eastAsia="Times New Roman" w:hAnsi="Arial" w:cs="Arial"/>
          <w:lang w:eastAsia="en-GB"/>
        </w:rPr>
      </w:pPr>
    </w:p>
    <w:p w14:paraId="225CF042" w14:textId="1EFD52AF" w:rsidR="007A7FAE" w:rsidRPr="00307121" w:rsidRDefault="00B83215" w:rsidP="00F63D2E">
      <w:pPr>
        <w:ind w:left="720"/>
        <w:jc w:val="both"/>
        <w:rPr>
          <w:rFonts w:ascii="Arial" w:hAnsi="Arial" w:cs="Arial"/>
          <w:i/>
        </w:rPr>
      </w:pPr>
      <w:r w:rsidRPr="00B83215">
        <w:rPr>
          <w:rFonts w:ascii="Arial" w:hAnsi="Arial" w:cs="Arial"/>
          <w:i/>
        </w:rPr>
        <w:t>“We used to sit in the same room as adults. But then they moved us. I don't know why. And we I think we were lucky because we worked with the adult side for so long that we we know them really well. So if something does come in in the adult door and they recognise that there's a child there they'll give us a call straight awa</w:t>
      </w:r>
      <w:r w:rsidR="00307121">
        <w:rPr>
          <w:rFonts w:ascii="Arial" w:hAnsi="Arial" w:cs="Arial"/>
          <w:i/>
        </w:rPr>
        <w:t>y. And we'll do the same. (P12)</w:t>
      </w:r>
    </w:p>
    <w:p w14:paraId="6279CBCC"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Reasons for separation included the physical layout and availability of the office spaces, also, confidentiality issues associated with large open plan office spaces when dealing with safeguarding issues:</w:t>
      </w:r>
    </w:p>
    <w:p w14:paraId="1F32C89D" w14:textId="734410B9"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rPr>
      </w:pPr>
      <w:r w:rsidRPr="007D7C58">
        <w:rPr>
          <w:rFonts w:ascii="Arial" w:hAnsi="Arial" w:cs="Arial"/>
          <w:i/>
        </w:rPr>
        <w:t>“</w:t>
      </w:r>
      <w:r w:rsidR="001723B0">
        <w:rPr>
          <w:rFonts w:ascii="Arial" w:hAnsi="Arial" w:cs="Arial"/>
          <w:i/>
        </w:rPr>
        <w:t>…c</w:t>
      </w:r>
      <w:r w:rsidRPr="007D7C58">
        <w:rPr>
          <w:rFonts w:ascii="Arial" w:hAnsi="Arial" w:cs="Arial"/>
          <w:i/>
        </w:rPr>
        <w:t>onfidentiality became a particular issue because the IAA had probably six or eight people within that front room […] The confidentiality was literally a social worker was like so-and-so's mother and I don't live in the area</w:t>
      </w:r>
      <w:r w:rsidR="00307121">
        <w:rPr>
          <w:rFonts w:ascii="Arial" w:hAnsi="Arial" w:cs="Arial"/>
        </w:rPr>
        <w:t>” (P15).</w:t>
      </w:r>
    </w:p>
    <w:p w14:paraId="7A46ECB3"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One participant discussed being co-located, however, being able to work remotely based on where they may have meetings:</w:t>
      </w:r>
    </w:p>
    <w:p w14:paraId="50DC5E02" w14:textId="18096C0B"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rPr>
      </w:pPr>
      <w:r w:rsidRPr="007D7C58">
        <w:rPr>
          <w:rFonts w:ascii="Arial" w:hAnsi="Arial" w:cs="Arial"/>
          <w:i/>
        </w:rPr>
        <w:t>“</w:t>
      </w:r>
      <w:r w:rsidR="001723B0">
        <w:rPr>
          <w:rFonts w:ascii="Arial" w:hAnsi="Arial" w:cs="Arial"/>
          <w:i/>
        </w:rPr>
        <w:t>W</w:t>
      </w:r>
      <w:r w:rsidRPr="007D7C58">
        <w:rPr>
          <w:rFonts w:ascii="Arial" w:hAnsi="Arial" w:cs="Arial"/>
          <w:i/>
        </w:rPr>
        <w:t>e're very lucky that we've actually got a base where we are where they the based and we've got designated desks. But I guess what we've realised is that when you're working across the whole of the county, which we are, sometimes it makes more sense to base yourself in XX for the day if that's where you've got meetings […] You find that when you can hot desk, sometimes you end up sitting next to somebody that you wouldn't normally sit next to, surprising how your</w:t>
      </w:r>
      <w:r w:rsidR="001723B0">
        <w:rPr>
          <w:rFonts w:ascii="Arial" w:hAnsi="Arial" w:cs="Arial"/>
          <w:i/>
        </w:rPr>
        <w:t>,</w:t>
      </w:r>
      <w:r w:rsidRPr="007D7C58">
        <w:rPr>
          <w:rFonts w:ascii="Arial" w:hAnsi="Arial" w:cs="Arial"/>
          <w:i/>
        </w:rPr>
        <w:t xml:space="preserve"> you know what you're talking about.  […] I just think it's a really good way of spreading information, really positive information, putting a face to a name as well</w:t>
      </w:r>
      <w:r w:rsidR="00307121">
        <w:rPr>
          <w:rFonts w:ascii="Arial" w:hAnsi="Arial" w:cs="Arial"/>
        </w:rPr>
        <w:t xml:space="preserve">” (P31). </w:t>
      </w:r>
    </w:p>
    <w:p w14:paraId="310F5B7A"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Teams were housed in police stations or local authority buildings. Some found co-locating in police stations to be problematic:</w:t>
      </w:r>
    </w:p>
    <w:p w14:paraId="544A07F6" w14:textId="252D61AD" w:rsidR="007A7FAE" w:rsidRPr="0073186D"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rPr>
      </w:pPr>
      <w:r w:rsidRPr="007D7C58">
        <w:rPr>
          <w:rFonts w:ascii="Arial" w:hAnsi="Arial" w:cs="Arial"/>
          <w:i/>
        </w:rPr>
        <w:t>“It is unfortunate, we are in a police station […] it would be so nice if that wasn't in a police station. Because I think it's quite off-putting for people, really. And the station is not designed for public access to the offices. You know, it's not a welcoming building. You know, they go</w:t>
      </w:r>
      <w:r w:rsidR="001723B0">
        <w:rPr>
          <w:rFonts w:ascii="Arial" w:hAnsi="Arial" w:cs="Arial"/>
          <w:i/>
        </w:rPr>
        <w:t>,</w:t>
      </w:r>
      <w:r w:rsidRPr="007D7C58">
        <w:rPr>
          <w:rFonts w:ascii="Arial" w:hAnsi="Arial" w:cs="Arial"/>
          <w:i/>
        </w:rPr>
        <w:t xml:space="preserve"> people come in and they sit in the foyer and there's all sorts of people coming back and forth, they have to be brought up, a horrible set of back stairs. And, you know, it's just not a welcoming building at all”</w:t>
      </w:r>
      <w:r w:rsidR="0073186D">
        <w:rPr>
          <w:rFonts w:ascii="Arial" w:hAnsi="Arial" w:cs="Arial"/>
        </w:rPr>
        <w:t xml:space="preserve"> (P11). </w:t>
      </w:r>
    </w:p>
    <w:p w14:paraId="37205AC9"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Co-locating team members tended to be all in the one, open-plan room which was said to enable ‘verbal communication’ across agencies (P1) and facilitate collaboration:</w:t>
      </w:r>
    </w:p>
    <w:p w14:paraId="6F479281" w14:textId="667D3318" w:rsidR="007A7FAE" w:rsidRPr="007D7C58" w:rsidRDefault="007A7FAE" w:rsidP="00F63D2E">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jc w:val="both"/>
        <w:rPr>
          <w:rFonts w:ascii="Arial" w:hAnsi="Arial" w:cs="Arial"/>
        </w:rPr>
      </w:pPr>
      <w:r w:rsidRPr="007D7C58">
        <w:rPr>
          <w:rFonts w:ascii="Arial" w:hAnsi="Arial" w:cs="Arial"/>
          <w:i/>
        </w:rPr>
        <w:t>“Being co-located with adult services allows SPOC to link in with adult services more easily, thus parents</w:t>
      </w:r>
      <w:r w:rsidR="001723B0">
        <w:rPr>
          <w:rFonts w:ascii="Arial" w:hAnsi="Arial" w:cs="Arial"/>
          <w:i/>
        </w:rPr>
        <w:t>’</w:t>
      </w:r>
      <w:r w:rsidRPr="007D7C58">
        <w:rPr>
          <w:rFonts w:ascii="Arial" w:hAnsi="Arial" w:cs="Arial"/>
          <w:i/>
        </w:rPr>
        <w:t xml:space="preserve"> needs can be assessed in parallel allowing SW to focus on the child’s needs i.e. parental mental health, disability (physical and learning) etc</w:t>
      </w:r>
      <w:r w:rsidRPr="007D7C58">
        <w:rPr>
          <w:rFonts w:ascii="Arial" w:hAnsi="Arial" w:cs="Arial"/>
        </w:rPr>
        <w:t>.” (P2);</w:t>
      </w:r>
    </w:p>
    <w:p w14:paraId="27CC55A0" w14:textId="7C90DB59" w:rsidR="007A7FAE" w:rsidRPr="007D7C58" w:rsidRDefault="007A7FAE" w:rsidP="00F63D2E">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jc w:val="both"/>
        <w:rPr>
          <w:rFonts w:ascii="Arial" w:hAnsi="Arial" w:cs="Arial"/>
        </w:rPr>
      </w:pPr>
      <w:r w:rsidRPr="007D7C58">
        <w:rPr>
          <w:rFonts w:ascii="Arial" w:hAnsi="Arial" w:cs="Arial"/>
          <w:i/>
        </w:rPr>
        <w:t>“</w:t>
      </w:r>
      <w:r w:rsidR="001723B0">
        <w:rPr>
          <w:rFonts w:ascii="Arial" w:hAnsi="Arial" w:cs="Arial"/>
          <w:i/>
        </w:rPr>
        <w:t>W</w:t>
      </w:r>
      <w:r w:rsidRPr="007D7C58">
        <w:rPr>
          <w:rFonts w:ascii="Arial" w:hAnsi="Arial" w:cs="Arial"/>
          <w:i/>
        </w:rPr>
        <w:t>hen we are co-located, they will be face to face discussions and other information from a wider group brought, you know, not just police and social services deciding what's going to happen. You will have that input from health, education, early help, so it will really assist the decision making</w:t>
      </w:r>
      <w:r w:rsidRPr="007D7C58">
        <w:rPr>
          <w:rFonts w:ascii="Arial" w:hAnsi="Arial" w:cs="Arial"/>
        </w:rPr>
        <w:t>” (P13);</w:t>
      </w:r>
    </w:p>
    <w:p w14:paraId="73847FDE" w14:textId="22F4E762" w:rsidR="007A7FAE" w:rsidRDefault="007A7FAE" w:rsidP="00F63D2E">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jc w:val="both"/>
        <w:rPr>
          <w:rFonts w:ascii="Arial" w:hAnsi="Arial" w:cs="Arial"/>
        </w:rPr>
      </w:pPr>
      <w:r w:rsidRPr="007D7C58">
        <w:rPr>
          <w:rFonts w:ascii="Arial" w:hAnsi="Arial" w:cs="Arial"/>
          <w:i/>
        </w:rPr>
        <w:t>“</w:t>
      </w:r>
      <w:r w:rsidR="001723B0">
        <w:rPr>
          <w:rFonts w:ascii="Arial" w:hAnsi="Arial" w:cs="Arial"/>
          <w:i/>
        </w:rPr>
        <w:t>W</w:t>
      </w:r>
      <w:r w:rsidRPr="007D7C58">
        <w:rPr>
          <w:rFonts w:ascii="Arial" w:hAnsi="Arial" w:cs="Arial"/>
          <w:i/>
        </w:rPr>
        <w:t xml:space="preserve">e are quite fortunate in the Civic in as much as we're all </w:t>
      </w:r>
      <w:r w:rsidR="001723B0">
        <w:rPr>
          <w:rFonts w:ascii="Arial" w:hAnsi="Arial" w:cs="Arial"/>
          <w:i/>
        </w:rPr>
        <w:t xml:space="preserve">based in almost like a circle, </w:t>
      </w:r>
      <w:r w:rsidRPr="007D7C58">
        <w:rPr>
          <w:rFonts w:ascii="Arial" w:hAnsi="Arial" w:cs="Arial"/>
          <w:i/>
        </w:rPr>
        <w:t>almost based together. So</w:t>
      </w:r>
      <w:r w:rsidR="001723B0">
        <w:rPr>
          <w:rFonts w:ascii="Arial" w:hAnsi="Arial" w:cs="Arial"/>
          <w:i/>
        </w:rPr>
        <w:t>,</w:t>
      </w:r>
      <w:r w:rsidRPr="007D7C58">
        <w:rPr>
          <w:rFonts w:ascii="Arial" w:hAnsi="Arial" w:cs="Arial"/>
          <w:i/>
        </w:rPr>
        <w:t xml:space="preserve"> in one of the rooms which has an entrance into the CP, the looked after child</w:t>
      </w:r>
      <w:r w:rsidR="001723B0">
        <w:rPr>
          <w:rFonts w:ascii="Arial" w:hAnsi="Arial" w:cs="Arial"/>
          <w:i/>
        </w:rPr>
        <w:t>ren's teams and so on. You have t</w:t>
      </w:r>
      <w:r w:rsidRPr="007D7C58">
        <w:rPr>
          <w:rFonts w:ascii="Arial" w:hAnsi="Arial" w:cs="Arial"/>
          <w:i/>
        </w:rPr>
        <w:t>he police officer. You have the social workers. The referral processors. And you also have a police researcher. We also have somebody now who works three days a week who reviews all the PPNs as part of EIP. But they're all based in one room and then the EIP workers and the prevention team will come up because there's like a hot desk system. So they'll come up and spend time. The GDAS worker and engage worker just sit through the door. But that's purely because of the size of the room available, because the safeguarding Hub has grown and grown over the last two years. So in terms of access, everyone has got easy access to each other</w:t>
      </w:r>
      <w:r w:rsidR="007C7F2A">
        <w:rPr>
          <w:rFonts w:ascii="Arial" w:hAnsi="Arial" w:cs="Arial"/>
        </w:rPr>
        <w:t>” (P18</w:t>
      </w:r>
      <w:r w:rsidR="00307121">
        <w:rPr>
          <w:rFonts w:ascii="Arial" w:hAnsi="Arial" w:cs="Arial"/>
        </w:rPr>
        <w:t>).</w:t>
      </w:r>
    </w:p>
    <w:p w14:paraId="7B79D1C4" w14:textId="77777777" w:rsidR="00307121" w:rsidRPr="00307121" w:rsidRDefault="00307121" w:rsidP="00307121">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rPr>
          <w:rFonts w:ascii="Arial" w:hAnsi="Arial" w:cs="Arial"/>
        </w:rPr>
      </w:pPr>
    </w:p>
    <w:p w14:paraId="3D2A4F46"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Information sharing across agencies was discussed as being integral to safeguarding functioning in order to:</w:t>
      </w:r>
    </w:p>
    <w:p w14:paraId="1B30125D" w14:textId="201E8C41" w:rsidR="007A7FAE" w:rsidRPr="007D7C58" w:rsidRDefault="007A7FAE" w:rsidP="007A7FAE">
      <w:pPr>
        <w:spacing w:before="100" w:beforeAutospacing="1" w:after="100" w:afterAutospacing="1"/>
        <w:ind w:left="720"/>
        <w:contextualSpacing/>
        <w:jc w:val="both"/>
        <w:textAlignment w:val="baseline"/>
        <w:rPr>
          <w:rFonts w:ascii="Arial" w:eastAsia="Times New Roman" w:hAnsi="Arial" w:cs="Arial"/>
          <w:i/>
          <w:lang w:eastAsia="en-GB"/>
        </w:rPr>
      </w:pPr>
      <w:r w:rsidRPr="007D7C58">
        <w:rPr>
          <w:rFonts w:ascii="Arial" w:eastAsia="Times New Roman" w:hAnsi="Arial" w:cs="Arial"/>
          <w:i/>
          <w:lang w:eastAsia="en-GB"/>
        </w:rPr>
        <w:t>“</w:t>
      </w:r>
      <w:r w:rsidR="001723B0">
        <w:rPr>
          <w:rFonts w:ascii="Arial" w:eastAsia="Times New Roman" w:hAnsi="Arial" w:cs="Arial"/>
          <w:i/>
          <w:lang w:eastAsia="en-GB"/>
        </w:rPr>
        <w:t>…</w:t>
      </w:r>
      <w:r w:rsidRPr="007D7C58">
        <w:rPr>
          <w:rFonts w:ascii="Arial" w:hAnsi="Arial" w:cs="Arial"/>
          <w:i/>
        </w:rPr>
        <w:t>provide a secure and confidential environment for professionals to share information and be in a better position to identify low-level, repeat referrals which taken in isolation may not appear concerning but combined may suggest a heightened risk to the individual” (P5).</w:t>
      </w:r>
    </w:p>
    <w:p w14:paraId="1E3D3CC6"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2E513A3E" w14:textId="77AB11B9" w:rsidR="007A7FAE"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Effective information sharing helped highlight safeguarding concerns and trigger referrals and/or progressed responses (P1). If teams were co-located, verbal communication was </w:t>
      </w:r>
      <w:r w:rsidR="0041216A">
        <w:rPr>
          <w:rFonts w:ascii="Arial" w:eastAsia="Times New Roman" w:hAnsi="Arial" w:cs="Arial"/>
          <w:lang w:eastAsia="en-GB"/>
        </w:rPr>
        <w:t>a key method in</w:t>
      </w:r>
      <w:r w:rsidRPr="007D7C58">
        <w:rPr>
          <w:rFonts w:ascii="Arial" w:eastAsia="Times New Roman" w:hAnsi="Arial" w:cs="Arial"/>
          <w:lang w:eastAsia="en-GB"/>
        </w:rPr>
        <w:t xml:space="preserve"> </w:t>
      </w:r>
      <w:r w:rsidR="0041216A">
        <w:rPr>
          <w:rFonts w:ascii="Arial" w:eastAsia="Times New Roman" w:hAnsi="Arial" w:cs="Arial"/>
          <w:lang w:eastAsia="en-GB"/>
        </w:rPr>
        <w:t>sharing</w:t>
      </w:r>
      <w:r w:rsidRPr="007D7C58">
        <w:rPr>
          <w:rFonts w:ascii="Arial" w:eastAsia="Times New Roman" w:hAnsi="Arial" w:cs="Arial"/>
          <w:lang w:eastAsia="en-GB"/>
        </w:rPr>
        <w:t xml:space="preserve"> in</w:t>
      </w:r>
      <w:r w:rsidR="0041216A">
        <w:rPr>
          <w:rFonts w:ascii="Arial" w:eastAsia="Times New Roman" w:hAnsi="Arial" w:cs="Arial"/>
          <w:lang w:eastAsia="en-GB"/>
        </w:rPr>
        <w:t xml:space="preserve">formation with other agencies. Other means included </w:t>
      </w:r>
      <w:r w:rsidRPr="007D7C58">
        <w:rPr>
          <w:rFonts w:ascii="Arial" w:eastAsia="Times New Roman" w:hAnsi="Arial" w:cs="Arial"/>
          <w:lang w:eastAsia="en-GB"/>
        </w:rPr>
        <w:t>using email, telephone or physical/virtual meetings as well as the specified information-sharing systems in place. In terms of information sharing systems, 20 (69%) currently used a dedicated information collation and/or sharing system. The most popular system was WICCIS (n = 9), followed by MHUB (n = 4), PARIS (n = 4), CareFirst (n = 4), EGRESS (n = 2) and WASPI (n = 1). Some arrangements used more than one system and one discussed moving from PARIS to WICCIS. These systems were used to access information from other agencies, share details and notify relevant partners during the assessment of a case. For instance, MHUB was used in the following way: </w:t>
      </w:r>
    </w:p>
    <w:p w14:paraId="6F4B0104" w14:textId="77777777" w:rsidR="0073186D" w:rsidRPr="007D7C58" w:rsidRDefault="0073186D"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7D342CD8" w14:textId="77777777" w:rsidR="007A7FAE" w:rsidRPr="007D7C58" w:rsidRDefault="007A7FAE" w:rsidP="007A097C">
      <w:pPr>
        <w:numPr>
          <w:ilvl w:val="0"/>
          <w:numId w:val="13"/>
        </w:numPr>
        <w:autoSpaceDE w:val="0"/>
        <w:autoSpaceDN w:val="0"/>
        <w:adjustRightInd w:val="0"/>
        <w:spacing w:before="100" w:beforeAutospacing="1" w:after="100" w:afterAutospacing="1" w:line="360" w:lineRule="auto"/>
        <w:ind w:left="360" w:firstLine="0"/>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Senior practitioner inputs reason for referral and service history into MHUB </w:t>
      </w:r>
    </w:p>
    <w:p w14:paraId="55A94FE1" w14:textId="77777777" w:rsidR="007A7FAE" w:rsidRPr="007D7C58" w:rsidRDefault="007A7FAE" w:rsidP="007A097C">
      <w:pPr>
        <w:numPr>
          <w:ilvl w:val="0"/>
          <w:numId w:val="13"/>
        </w:numPr>
        <w:autoSpaceDE w:val="0"/>
        <w:autoSpaceDN w:val="0"/>
        <w:adjustRightInd w:val="0"/>
        <w:spacing w:before="100" w:beforeAutospacing="1" w:after="100" w:afterAutospacing="1" w:line="360" w:lineRule="auto"/>
        <w:ind w:left="360" w:firstLine="0"/>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MHUB notified partner agencies </w:t>
      </w:r>
    </w:p>
    <w:p w14:paraId="1A79098A" w14:textId="35A52A3E" w:rsidR="007A7FAE" w:rsidRDefault="007A7FAE" w:rsidP="007A097C">
      <w:pPr>
        <w:numPr>
          <w:ilvl w:val="0"/>
          <w:numId w:val="13"/>
        </w:numPr>
        <w:autoSpaceDE w:val="0"/>
        <w:autoSpaceDN w:val="0"/>
        <w:adjustRightInd w:val="0"/>
        <w:spacing w:before="100" w:beforeAutospacing="1" w:after="100" w:afterAutospacing="1" w:line="360" w:lineRule="auto"/>
        <w:ind w:left="360" w:firstLine="0"/>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Partner agencies research their information and inputs relevant intelligence back into MHUB. </w:t>
      </w:r>
    </w:p>
    <w:p w14:paraId="1C5252CF" w14:textId="77777777" w:rsidR="0073186D" w:rsidRPr="00307121" w:rsidRDefault="0073186D" w:rsidP="0073186D">
      <w:pPr>
        <w:autoSpaceDE w:val="0"/>
        <w:autoSpaceDN w:val="0"/>
        <w:adjustRightInd w:val="0"/>
        <w:spacing w:before="100" w:beforeAutospacing="1" w:after="100" w:afterAutospacing="1" w:line="360" w:lineRule="auto"/>
        <w:ind w:left="360"/>
        <w:contextualSpacing/>
        <w:jc w:val="both"/>
        <w:textAlignment w:val="baseline"/>
        <w:rPr>
          <w:rFonts w:ascii="Arial" w:eastAsia="Times New Roman" w:hAnsi="Arial" w:cs="Arial"/>
          <w:lang w:eastAsia="en-GB"/>
        </w:rPr>
      </w:pPr>
    </w:p>
    <w:p w14:paraId="4765B430" w14:textId="46F7352B"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Whilst having access to an information sharing system like this is positive in that it can enable practitioners to access information needed to base an informed decision on more readily than via email requests and phone call or meeting conversations alone, they were described as having related issues to their use. For instance, MHUB was described as “clunky” to use, “doesn’t give you the data that you require” (P30) and is not internet hosted so required all staff to have police accounts in order to access the network for it (P11). PARIS was described as a system in which you have to “make your conversation fit the box” whereas, WICCIS allows the “system to fit the conversation” (P13), however this was also described as a “clunky” system (P17). Two respondents indicated a move to Microsoft Teams in the future as a result of the need to use it during lockdown. P2 suggested that issues relating to information sharing tended to be in respect of individual practitioners, rather than agency wide problems.</w:t>
      </w:r>
      <w:r w:rsidR="007D7C58" w:rsidRPr="007D7C58">
        <w:rPr>
          <w:rFonts w:ascii="Arial" w:eastAsia="Times New Roman" w:hAnsi="Arial" w:cs="Arial"/>
          <w:lang w:eastAsia="en-GB"/>
        </w:rPr>
        <w:t>  </w:t>
      </w:r>
    </w:p>
    <w:p w14:paraId="23BE6B15" w14:textId="1FDB1D4E" w:rsidR="007A7FAE" w:rsidRPr="008176EC" w:rsidRDefault="007A7FAE" w:rsidP="007D7C58">
      <w:pPr>
        <w:pStyle w:val="Heading2"/>
        <w:rPr>
          <w:rFonts w:ascii="Arial" w:hAnsi="Arial" w:cs="Arial"/>
          <w:sz w:val="24"/>
          <w:szCs w:val="24"/>
        </w:rPr>
      </w:pPr>
      <w:bookmarkStart w:id="36" w:name="_Toc52008892"/>
      <w:r w:rsidRPr="008176EC">
        <w:rPr>
          <w:rFonts w:ascii="Arial" w:hAnsi="Arial" w:cs="Arial"/>
          <w:sz w:val="24"/>
          <w:szCs w:val="24"/>
        </w:rPr>
        <w:t>Theme 4: Reflection</w:t>
      </w:r>
      <w:bookmarkEnd w:id="36"/>
      <w:r w:rsidRPr="008176EC">
        <w:rPr>
          <w:rFonts w:ascii="Arial" w:hAnsi="Arial" w:cs="Arial"/>
          <w:sz w:val="24"/>
          <w:szCs w:val="24"/>
        </w:rPr>
        <w:t xml:space="preserve"> </w:t>
      </w:r>
    </w:p>
    <w:p w14:paraId="5B1ECFB5" w14:textId="33770F90"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Lastly, all participants were asked to reflect on the running of th</w:t>
      </w:r>
      <w:r w:rsidR="001723B0">
        <w:rPr>
          <w:rFonts w:ascii="Arial" w:eastAsia="Times New Roman" w:hAnsi="Arial" w:cs="Arial"/>
          <w:lang w:eastAsia="en-GB"/>
        </w:rPr>
        <w:t>eir safeguarding arrangements w</w:t>
      </w:r>
      <w:r w:rsidRPr="007D7C58">
        <w:rPr>
          <w:rFonts w:ascii="Arial" w:eastAsia="Times New Roman" w:hAnsi="Arial" w:cs="Arial"/>
          <w:lang w:eastAsia="en-GB"/>
        </w:rPr>
        <w:t xml:space="preserve">ith </w:t>
      </w:r>
      <w:r w:rsidR="0041216A">
        <w:rPr>
          <w:rFonts w:ascii="Arial" w:eastAsia="Times New Roman" w:hAnsi="Arial" w:cs="Arial"/>
          <w:lang w:eastAsia="en-GB"/>
        </w:rPr>
        <w:t>responses generally reflecting 4</w:t>
      </w:r>
      <w:r w:rsidRPr="007D7C58">
        <w:rPr>
          <w:rFonts w:ascii="Arial" w:eastAsia="Times New Roman" w:hAnsi="Arial" w:cs="Arial"/>
          <w:lang w:eastAsia="en-GB"/>
        </w:rPr>
        <w:t xml:space="preserve"> areas: </w:t>
      </w:r>
    </w:p>
    <w:p w14:paraId="48132CBE" w14:textId="2AE1779B" w:rsidR="007A7FAE" w:rsidRPr="007D7C58" w:rsidRDefault="001723B0" w:rsidP="007A097C">
      <w:pPr>
        <w:pStyle w:val="ListParagraph"/>
        <w:numPr>
          <w:ilvl w:val="0"/>
          <w:numId w:val="18"/>
        </w:numPr>
        <w:autoSpaceDE w:val="0"/>
        <w:autoSpaceDN w:val="0"/>
        <w:adjustRightInd w:val="0"/>
        <w:spacing w:before="100" w:beforeAutospacing="1" w:after="100" w:afterAutospacing="1" w:line="360" w:lineRule="auto"/>
        <w:jc w:val="both"/>
        <w:textAlignment w:val="baseline"/>
        <w:rPr>
          <w:rFonts w:ascii="Arial" w:eastAsia="Times New Roman" w:hAnsi="Arial" w:cs="Arial"/>
          <w:lang w:eastAsia="en-GB"/>
        </w:rPr>
      </w:pPr>
      <w:r>
        <w:rPr>
          <w:rFonts w:ascii="Arial" w:eastAsia="Times New Roman" w:hAnsi="Arial" w:cs="Arial"/>
          <w:lang w:eastAsia="en-GB"/>
        </w:rPr>
        <w:t>Utility of the MASH model</w:t>
      </w:r>
    </w:p>
    <w:p w14:paraId="22A854A2" w14:textId="0D0FF006" w:rsidR="007A7FAE" w:rsidRPr="007D7C58" w:rsidRDefault="001723B0" w:rsidP="007A097C">
      <w:pPr>
        <w:pStyle w:val="ListParagraph"/>
        <w:numPr>
          <w:ilvl w:val="0"/>
          <w:numId w:val="18"/>
        </w:numPr>
        <w:autoSpaceDE w:val="0"/>
        <w:autoSpaceDN w:val="0"/>
        <w:adjustRightInd w:val="0"/>
        <w:spacing w:before="100" w:beforeAutospacing="1" w:after="100" w:afterAutospacing="1" w:line="360" w:lineRule="auto"/>
        <w:jc w:val="both"/>
        <w:textAlignment w:val="baseline"/>
        <w:rPr>
          <w:rFonts w:ascii="Arial" w:eastAsia="Times New Roman" w:hAnsi="Arial" w:cs="Arial"/>
          <w:lang w:eastAsia="en-GB"/>
        </w:rPr>
      </w:pPr>
      <w:r>
        <w:rPr>
          <w:rFonts w:ascii="Arial" w:eastAsia="Times New Roman" w:hAnsi="Arial" w:cs="Arial"/>
          <w:lang w:eastAsia="en-GB"/>
        </w:rPr>
        <w:t>I</w:t>
      </w:r>
      <w:r w:rsidR="007A7FAE" w:rsidRPr="007D7C58">
        <w:rPr>
          <w:rFonts w:ascii="Arial" w:eastAsia="Times New Roman" w:hAnsi="Arial" w:cs="Arial"/>
          <w:lang w:eastAsia="en-GB"/>
        </w:rPr>
        <w:t>mpact of COVID-19 o</w:t>
      </w:r>
      <w:r>
        <w:rPr>
          <w:rFonts w:ascii="Arial" w:eastAsia="Times New Roman" w:hAnsi="Arial" w:cs="Arial"/>
          <w:lang w:eastAsia="en-GB"/>
        </w:rPr>
        <w:t>n working practice</w:t>
      </w:r>
    </w:p>
    <w:p w14:paraId="2EC39C00" w14:textId="162EFB69" w:rsidR="007A7FAE" w:rsidRPr="007D7C58" w:rsidRDefault="001723B0" w:rsidP="007A097C">
      <w:pPr>
        <w:pStyle w:val="ListParagraph"/>
        <w:numPr>
          <w:ilvl w:val="0"/>
          <w:numId w:val="18"/>
        </w:numPr>
        <w:autoSpaceDE w:val="0"/>
        <w:autoSpaceDN w:val="0"/>
        <w:adjustRightInd w:val="0"/>
        <w:spacing w:before="100" w:beforeAutospacing="1" w:after="100" w:afterAutospacing="1" w:line="360" w:lineRule="auto"/>
        <w:jc w:val="both"/>
        <w:textAlignment w:val="baseline"/>
        <w:rPr>
          <w:rFonts w:ascii="Arial" w:eastAsia="Times New Roman" w:hAnsi="Arial" w:cs="Arial"/>
          <w:lang w:eastAsia="en-GB"/>
        </w:rPr>
      </w:pPr>
      <w:r>
        <w:rPr>
          <w:rFonts w:ascii="Arial" w:eastAsia="Times New Roman" w:hAnsi="Arial" w:cs="Arial"/>
          <w:lang w:eastAsia="en-GB"/>
        </w:rPr>
        <w:t>What works well</w:t>
      </w:r>
      <w:r w:rsidR="0041216A">
        <w:rPr>
          <w:rFonts w:ascii="Arial" w:eastAsia="Times New Roman" w:hAnsi="Arial" w:cs="Arial"/>
          <w:lang w:eastAsia="en-GB"/>
        </w:rPr>
        <w:t>?</w:t>
      </w:r>
    </w:p>
    <w:p w14:paraId="21447AFA" w14:textId="69885258" w:rsidR="007A7FAE" w:rsidRPr="007D7C58" w:rsidRDefault="001723B0" w:rsidP="007A097C">
      <w:pPr>
        <w:pStyle w:val="ListParagraph"/>
        <w:numPr>
          <w:ilvl w:val="0"/>
          <w:numId w:val="18"/>
        </w:numPr>
        <w:autoSpaceDE w:val="0"/>
        <w:autoSpaceDN w:val="0"/>
        <w:adjustRightInd w:val="0"/>
        <w:spacing w:before="100" w:beforeAutospacing="1" w:after="100" w:afterAutospacing="1" w:line="360" w:lineRule="auto"/>
        <w:jc w:val="both"/>
        <w:textAlignment w:val="baseline"/>
        <w:rPr>
          <w:rFonts w:ascii="Arial" w:eastAsia="Times New Roman" w:hAnsi="Arial" w:cs="Arial"/>
          <w:lang w:eastAsia="en-GB"/>
        </w:rPr>
      </w:pPr>
      <w:r>
        <w:rPr>
          <w:rFonts w:ascii="Arial" w:eastAsia="Times New Roman" w:hAnsi="Arial" w:cs="Arial"/>
          <w:lang w:eastAsia="en-GB"/>
        </w:rPr>
        <w:t>Wh</w:t>
      </w:r>
      <w:r w:rsidR="0041216A">
        <w:rPr>
          <w:rFonts w:ascii="Arial" w:eastAsia="Times New Roman" w:hAnsi="Arial" w:cs="Arial"/>
          <w:lang w:eastAsia="en-GB"/>
        </w:rPr>
        <w:t>at improvements are needed?</w:t>
      </w:r>
    </w:p>
    <w:p w14:paraId="5B2E8D87" w14:textId="77777777" w:rsidR="007A7FAE" w:rsidRPr="007D7C58" w:rsidRDefault="007A7FAE" w:rsidP="007A7FAE">
      <w:pPr>
        <w:spacing w:before="100" w:beforeAutospacing="1" w:after="100" w:afterAutospacing="1" w:line="360" w:lineRule="auto"/>
        <w:jc w:val="both"/>
        <w:textAlignment w:val="baseline"/>
        <w:rPr>
          <w:rFonts w:ascii="Arial" w:eastAsia="Times New Roman" w:hAnsi="Arial" w:cs="Arial"/>
          <w:lang w:eastAsia="en-GB"/>
        </w:rPr>
      </w:pPr>
      <w:r w:rsidRPr="007D7C58">
        <w:rPr>
          <w:rFonts w:ascii="Arial" w:eastAsia="Times New Roman" w:hAnsi="Arial" w:cs="Arial"/>
          <w:lang w:eastAsia="en-GB"/>
        </w:rPr>
        <w:t>These elements may inform both best practice sharing as well as evidence informed recommendations for change.  </w:t>
      </w:r>
    </w:p>
    <w:p w14:paraId="23F8638A" w14:textId="2231E1DB" w:rsidR="007A7FAE" w:rsidRPr="007D7C58" w:rsidRDefault="001723B0" w:rsidP="007A7FAE">
      <w:pPr>
        <w:spacing w:before="100" w:beforeAutospacing="1" w:after="100" w:afterAutospacing="1" w:line="360" w:lineRule="auto"/>
        <w:contextualSpacing/>
        <w:jc w:val="both"/>
        <w:textAlignment w:val="baseline"/>
        <w:rPr>
          <w:rFonts w:ascii="Arial" w:eastAsia="Times New Roman" w:hAnsi="Arial" w:cs="Arial"/>
          <w:lang w:eastAsia="en-GB"/>
        </w:rPr>
      </w:pPr>
      <w:r>
        <w:rPr>
          <w:rFonts w:ascii="Arial" w:eastAsia="Times New Roman" w:hAnsi="Arial" w:cs="Arial"/>
          <w:lang w:eastAsia="en-GB"/>
        </w:rPr>
        <w:t>Seven (24%) p</w:t>
      </w:r>
      <w:r w:rsidR="007A7FAE" w:rsidRPr="007D7C58">
        <w:rPr>
          <w:rFonts w:ascii="Arial" w:eastAsia="Times New Roman" w:hAnsi="Arial" w:cs="Arial"/>
          <w:lang w:eastAsia="en-GB"/>
        </w:rPr>
        <w:t>articipants reflected on the utility of the MASH model. In these reflections, the majority (n = 5) had a negative view on taking on a typical MASH model in their region. Some discussed the pressure felt to develop and use a MASH model in their region, however, could not “see what the [positive] outcomes were” in doing so (P13). Similarly, P16 described the results of a business case review exploring the adoption of MASH as “just not affordable”. Others discussed the desire to implement a modified MASH model that fits with their regional needs (P12). In this, MASH was considered an “inner city” relevant model which would not typically work in a more rural and widespread area, and therefore taking the philosophy of multi-agency working into a “virtual MASH model” was suggested (P12). One participant indicated the need to understand the research evidence behind</w:t>
      </w:r>
      <w:r>
        <w:rPr>
          <w:rFonts w:ascii="Arial" w:eastAsia="Times New Roman" w:hAnsi="Arial" w:cs="Arial"/>
          <w:lang w:eastAsia="en-GB"/>
        </w:rPr>
        <w:t xml:space="preserve"> the</w:t>
      </w:r>
      <w:r w:rsidR="007A7FAE" w:rsidRPr="007D7C58">
        <w:rPr>
          <w:rFonts w:ascii="Arial" w:eastAsia="Times New Roman" w:hAnsi="Arial" w:cs="Arial"/>
          <w:lang w:eastAsia="en-GB"/>
        </w:rPr>
        <w:t xml:space="preserve"> MASH model before doing so (P29).</w:t>
      </w:r>
    </w:p>
    <w:p w14:paraId="0B0F6367"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p>
    <w:p w14:paraId="2612F1FD" w14:textId="11387FDF" w:rsidR="00132BB3"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In light of COVID-19, 15 (52%) participants reflected on the impact that the virus and lockdown has had on their practice. In some cases, this generated potential for positive, and/or more efficient, practices. For instance, the use of virtual MASH arrangements (P12). Such a change (i.e. remote working and virtual meetings) was not only described as being useful during lockdown, but was also described as a positive change continuing out of lockdown due to the size of some authority areas:</w:t>
      </w:r>
    </w:p>
    <w:p w14:paraId="3E34F3D9" w14:textId="5B711B67" w:rsidR="007A7FAE" w:rsidRPr="00307121"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7D7C58">
        <w:rPr>
          <w:rFonts w:ascii="Arial" w:eastAsia="Times New Roman" w:hAnsi="Arial" w:cs="Arial"/>
          <w:i/>
          <w:lang w:eastAsia="en-GB"/>
        </w:rPr>
        <w:t>“</w:t>
      </w:r>
      <w:r w:rsidRPr="007D7C58">
        <w:rPr>
          <w:rFonts w:ascii="Arial" w:hAnsi="Arial" w:cs="Arial"/>
          <w:i/>
        </w:rPr>
        <w:t xml:space="preserve">You can see the opportunity to stop the industry meetings and people seeing that as being the be all and end all of managing risk. And having meetings that go on for three hours and not focussed. This is the perfect opportunity to try and address some of these things. And we could if we could get some of the people to </w:t>
      </w:r>
      <w:r w:rsidR="00307121">
        <w:rPr>
          <w:rFonts w:ascii="Arial" w:hAnsi="Arial" w:cs="Arial"/>
          <w:i/>
        </w:rPr>
        <w:t>the technology” (P17);</w:t>
      </w:r>
    </w:p>
    <w:p w14:paraId="107B8F32" w14:textId="4D6875EE"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7D7C58">
        <w:rPr>
          <w:rFonts w:ascii="Arial" w:hAnsi="Arial" w:cs="Arial"/>
          <w:i/>
        </w:rPr>
        <w:t>“</w:t>
      </w:r>
      <w:r w:rsidR="001723B0">
        <w:rPr>
          <w:rFonts w:ascii="Arial" w:hAnsi="Arial" w:cs="Arial"/>
          <w:i/>
        </w:rPr>
        <w:t>I</w:t>
      </w:r>
      <w:r w:rsidRPr="007D7C58">
        <w:rPr>
          <w:rFonts w:ascii="Arial" w:hAnsi="Arial" w:cs="Arial"/>
          <w:i/>
        </w:rPr>
        <w:t xml:space="preserve">t’s forced us into some of the things that we've just resisted so long. You know, the technology is there and the means are there and we've just continued in a very old fashioned sort of way for, you know, many reasons as some are obvious. But actually what we're finding and you might find it, is having Skype Teams and all of this available to us, these meetings even though you are cramming them all in, they're far more productive. And the attendance, certainly for safeguarding strategy meetings. The attendance has gone through the roof because people are there, there's no excuses anymore, isn't it? Oh, I'm travelling or I'm stuck in traffic or I'm this. It's there. Yeah, I think any barriers about sharing information have disappeared now” (P19). </w:t>
      </w:r>
    </w:p>
    <w:p w14:paraId="2064DC6F" w14:textId="77777777" w:rsidR="00132BB3" w:rsidRDefault="00132BB3" w:rsidP="001723B0">
      <w:pPr>
        <w:spacing w:before="100" w:beforeAutospacing="1" w:after="100" w:afterAutospacing="1" w:line="360" w:lineRule="auto"/>
        <w:contextualSpacing/>
        <w:jc w:val="both"/>
        <w:textAlignment w:val="baseline"/>
        <w:rPr>
          <w:rFonts w:ascii="Arial" w:eastAsia="Times New Roman" w:hAnsi="Arial" w:cs="Arial"/>
          <w:lang w:eastAsia="en-GB"/>
        </w:rPr>
      </w:pPr>
    </w:p>
    <w:p w14:paraId="21F04E9F" w14:textId="25FAC503" w:rsidR="001F0D6F" w:rsidRDefault="007A7FAE" w:rsidP="001723B0">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In contrast, </w:t>
      </w:r>
      <w:r w:rsidR="001F0D6F" w:rsidRPr="007D7C58">
        <w:rPr>
          <w:rFonts w:ascii="Arial" w:eastAsia="Times New Roman" w:hAnsi="Arial" w:cs="Arial"/>
          <w:lang w:eastAsia="en-GB"/>
        </w:rPr>
        <w:t>one participant discussed an “unwillingness” of police to engage with virtual platforms (i.e. Zoom) to faci</w:t>
      </w:r>
      <w:r w:rsidR="001F0D6F">
        <w:rPr>
          <w:rFonts w:ascii="Arial" w:eastAsia="Times New Roman" w:hAnsi="Arial" w:cs="Arial"/>
          <w:lang w:eastAsia="en-GB"/>
        </w:rPr>
        <w:t>litate distanced meetings (P17), with the specific force implementing a ‘no-Zoom’ policy, possibly due to concerns around confidentiality and privacy.</w:t>
      </w:r>
      <w:r w:rsidR="001F0D6F" w:rsidRPr="007D7C58">
        <w:rPr>
          <w:rFonts w:ascii="Arial" w:eastAsia="Times New Roman" w:hAnsi="Arial" w:cs="Arial"/>
          <w:lang w:eastAsia="en-GB"/>
        </w:rPr>
        <w:t xml:space="preserve"> </w:t>
      </w:r>
    </w:p>
    <w:p w14:paraId="55FD8097" w14:textId="77777777" w:rsidR="001F0D6F" w:rsidRDefault="001F0D6F" w:rsidP="001723B0">
      <w:pPr>
        <w:spacing w:before="100" w:beforeAutospacing="1" w:after="100" w:afterAutospacing="1" w:line="360" w:lineRule="auto"/>
        <w:contextualSpacing/>
        <w:jc w:val="both"/>
        <w:textAlignment w:val="baseline"/>
        <w:rPr>
          <w:rFonts w:ascii="Arial" w:eastAsia="Times New Roman" w:hAnsi="Arial" w:cs="Arial"/>
          <w:lang w:eastAsia="en-GB"/>
        </w:rPr>
      </w:pPr>
    </w:p>
    <w:p w14:paraId="4D0985B9" w14:textId="7B8585BE" w:rsidR="007A7FAE" w:rsidRDefault="001F0D6F" w:rsidP="001723B0">
      <w:pPr>
        <w:spacing w:before="100" w:beforeAutospacing="1" w:after="100" w:afterAutospacing="1" w:line="360" w:lineRule="auto"/>
        <w:contextualSpacing/>
        <w:jc w:val="both"/>
        <w:textAlignment w:val="baseline"/>
        <w:rPr>
          <w:rFonts w:ascii="Arial" w:eastAsia="Times New Roman" w:hAnsi="Arial" w:cs="Arial"/>
          <w:lang w:eastAsia="en-GB"/>
        </w:rPr>
      </w:pPr>
      <w:r>
        <w:rPr>
          <w:rFonts w:ascii="Arial" w:eastAsia="Times New Roman" w:hAnsi="Arial" w:cs="Arial"/>
          <w:lang w:eastAsia="en-GB"/>
        </w:rPr>
        <w:t>However</w:t>
      </w:r>
      <w:r w:rsidR="007A7FAE" w:rsidRPr="007D7C58">
        <w:rPr>
          <w:rFonts w:ascii="Arial" w:eastAsia="Times New Roman" w:hAnsi="Arial" w:cs="Arial"/>
          <w:lang w:eastAsia="en-GB"/>
        </w:rPr>
        <w:t xml:space="preserve">, </w:t>
      </w:r>
      <w:r w:rsidRPr="007D7C58">
        <w:rPr>
          <w:rFonts w:ascii="Arial" w:eastAsia="Times New Roman" w:hAnsi="Arial" w:cs="Arial"/>
          <w:lang w:eastAsia="en-GB"/>
        </w:rPr>
        <w:t xml:space="preserve">COVID-19 was </w:t>
      </w:r>
      <w:r>
        <w:rPr>
          <w:rFonts w:ascii="Arial" w:eastAsia="Times New Roman" w:hAnsi="Arial" w:cs="Arial"/>
          <w:lang w:eastAsia="en-GB"/>
        </w:rPr>
        <w:t xml:space="preserve">also </w:t>
      </w:r>
      <w:r w:rsidRPr="007D7C58">
        <w:rPr>
          <w:rFonts w:ascii="Arial" w:eastAsia="Times New Roman" w:hAnsi="Arial" w:cs="Arial"/>
          <w:lang w:eastAsia="en-GB"/>
        </w:rPr>
        <w:t>described as “hindering” the progress of the development of Early Help Hubs in some areas (P13), planned training (P15), as well as increasing the risk to social workers during visiting adults, children and/or families in the home or community (P14).</w:t>
      </w:r>
      <w:r>
        <w:rPr>
          <w:rFonts w:ascii="Arial" w:eastAsia="Times New Roman" w:hAnsi="Arial" w:cs="Arial"/>
          <w:lang w:eastAsia="en-GB"/>
        </w:rPr>
        <w:t xml:space="preserve"> Some mentioned that even established early interventions services </w:t>
      </w:r>
      <w:r w:rsidR="007C7F2A">
        <w:rPr>
          <w:rFonts w:ascii="Arial" w:eastAsia="Times New Roman" w:hAnsi="Arial" w:cs="Arial"/>
          <w:lang w:eastAsia="en-GB"/>
        </w:rPr>
        <w:t>had stopped since Covid-19</w:t>
      </w:r>
      <w:r>
        <w:rPr>
          <w:rFonts w:ascii="Arial" w:eastAsia="Times New Roman" w:hAnsi="Arial" w:cs="Arial"/>
          <w:lang w:eastAsia="en-GB"/>
        </w:rPr>
        <w:t>, with some children safeguarding leads stating con</w:t>
      </w:r>
      <w:r w:rsidR="00132BB3">
        <w:rPr>
          <w:rFonts w:ascii="Arial" w:eastAsia="Times New Roman" w:hAnsi="Arial" w:cs="Arial"/>
          <w:lang w:eastAsia="en-GB"/>
        </w:rPr>
        <w:t>cerns around those children with lower level vulnerabilities:</w:t>
      </w:r>
    </w:p>
    <w:p w14:paraId="31D2E5BD" w14:textId="486FAB48" w:rsidR="00132BB3" w:rsidRPr="00132BB3" w:rsidRDefault="00132BB3" w:rsidP="00132BB3">
      <w:pPr>
        <w:spacing w:before="100" w:beforeAutospacing="1" w:after="100" w:afterAutospacing="1" w:line="240" w:lineRule="auto"/>
        <w:ind w:left="720"/>
        <w:contextualSpacing/>
        <w:jc w:val="both"/>
        <w:textAlignment w:val="baseline"/>
        <w:rPr>
          <w:rFonts w:ascii="Arial" w:eastAsia="Times New Roman" w:hAnsi="Arial" w:cs="Arial"/>
          <w:i/>
          <w:lang w:eastAsia="en-GB"/>
        </w:rPr>
      </w:pPr>
      <w:r w:rsidRPr="00132BB3">
        <w:rPr>
          <w:rFonts w:ascii="Arial" w:eastAsia="Times New Roman" w:hAnsi="Arial" w:cs="Arial"/>
          <w:i/>
          <w:lang w:eastAsia="en-GB"/>
        </w:rPr>
        <w:t>“I really worry about those children that were maybe receiving lower level support and are not visible on, you know, just all of those kids coping with that. So it's really we're managing to work with those that we've RAG Rated Red, which is fine, but  I'm more concerned with, the ones that we are not seeing, you know […] I've been beating the drum because we've got clubs open. But they only there for our vulnerable children or for children of key workers to allow them to work. I'm saying that's great. But what about the children that actually just need to come to school to get out of the stressful environment? You may not have RAG rated them red, Yeah, but you know, these are children where there is, let me say that a mental health issues and suddenly it’s exacerbated my situation. And you know, these children's needs are not going away. And might be getting a lot greater, my view.” (P14)</w:t>
      </w:r>
    </w:p>
    <w:p w14:paraId="015BDB35" w14:textId="02011260" w:rsidR="007A7FAE" w:rsidRPr="007D7C58" w:rsidRDefault="007A7FAE" w:rsidP="007A7FAE">
      <w:pPr>
        <w:spacing w:before="100" w:beforeAutospacing="1" w:after="100" w:afterAutospacing="1" w:line="360" w:lineRule="auto"/>
        <w:contextualSpacing/>
        <w:textAlignment w:val="baseline"/>
        <w:rPr>
          <w:rFonts w:ascii="Arial" w:eastAsia="Times New Roman" w:hAnsi="Arial" w:cs="Arial"/>
          <w:lang w:eastAsia="en-GB"/>
        </w:rPr>
      </w:pPr>
    </w:p>
    <w:p w14:paraId="3BF5414B" w14:textId="483B2F91" w:rsidR="007A7FAE" w:rsidRPr="007D7C58" w:rsidRDefault="00132BB3" w:rsidP="007A7FAE">
      <w:pPr>
        <w:spacing w:before="100" w:beforeAutospacing="1" w:after="100" w:afterAutospacing="1" w:line="360" w:lineRule="auto"/>
        <w:contextualSpacing/>
        <w:jc w:val="both"/>
        <w:textAlignment w:val="baseline"/>
        <w:rPr>
          <w:rFonts w:ascii="Arial" w:eastAsia="Times New Roman" w:hAnsi="Arial" w:cs="Arial"/>
          <w:lang w:eastAsia="en-GB"/>
        </w:rPr>
      </w:pPr>
      <w:r>
        <w:rPr>
          <w:rFonts w:ascii="Arial" w:eastAsia="Times New Roman" w:hAnsi="Arial" w:cs="Arial"/>
          <w:lang w:eastAsia="en-GB"/>
        </w:rPr>
        <w:t>When asked about what was working well within the multi-agency safeguarding arrangements, n</w:t>
      </w:r>
      <w:r w:rsidR="007A7FAE" w:rsidRPr="007D7C58">
        <w:rPr>
          <w:rFonts w:ascii="Arial" w:eastAsia="Times New Roman" w:hAnsi="Arial" w:cs="Arial"/>
          <w:lang w:eastAsia="en-GB"/>
        </w:rPr>
        <w:t xml:space="preserve">ine (31%) participants indicated that they felt that their current arrangements and processes were working well on the whole. Specifically, the elements that were considered as working well related to: (i) relationships between team members and agencies (n = 19, 66%), (ii) team stability and expertise (n = 9, 31%) and (iii) information sharing (n = 9, 31%). Other elements cited as working well were decision making and risk mitigation (n = 4, 14%), co-location (n = 3, 10%), leadership (n = 3, 10%), person </w:t>
      </w:r>
      <w:r w:rsidR="001723B0" w:rsidRPr="007D7C58">
        <w:rPr>
          <w:rFonts w:ascii="Arial" w:eastAsia="Times New Roman" w:hAnsi="Arial" w:cs="Arial"/>
          <w:lang w:eastAsia="en-GB"/>
        </w:rPr>
        <w:t>centred</w:t>
      </w:r>
      <w:r w:rsidR="007A7FAE" w:rsidRPr="007D7C58">
        <w:rPr>
          <w:rFonts w:ascii="Arial" w:eastAsia="Times New Roman" w:hAnsi="Arial" w:cs="Arial"/>
          <w:lang w:eastAsia="en-GB"/>
        </w:rPr>
        <w:t xml:space="preserve"> approaches (n = 3, 10%), referral process and pathways (n = 3, 10%), and a strengths based approach (n = 2, 7%). </w:t>
      </w:r>
    </w:p>
    <w:p w14:paraId="4AD6A733"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27D92360" w14:textId="0F1E43C9"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The relationships between the team members and partnership agencies were considered to be a strength by the majority of the participants within this sample (n = 19, 66%). </w:t>
      </w:r>
      <w:r w:rsidR="00E51BED">
        <w:rPr>
          <w:rFonts w:ascii="Arial" w:eastAsia="Times New Roman" w:hAnsi="Arial" w:cs="Arial"/>
          <w:lang w:eastAsia="en-GB"/>
        </w:rPr>
        <w:t>As part of</w:t>
      </w:r>
      <w:r w:rsidRPr="007D7C58">
        <w:rPr>
          <w:rFonts w:ascii="Arial" w:eastAsia="Times New Roman" w:hAnsi="Arial" w:cs="Arial"/>
          <w:lang w:eastAsia="en-GB"/>
        </w:rPr>
        <w:t xml:space="preserve"> this strength, participants discussed that there was “trust” between the agencies and the team members (P11, P12, P17, P29). Participants discussed how the strong relationship was not always there, but instead is something that has been built up over time:</w:t>
      </w:r>
    </w:p>
    <w:p w14:paraId="3001566D" w14:textId="7F9CD248" w:rsidR="007A7FAE" w:rsidRPr="00307121"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307121">
        <w:rPr>
          <w:rFonts w:ascii="Arial" w:eastAsia="Times New Roman" w:hAnsi="Arial" w:cs="Arial"/>
          <w:i/>
          <w:lang w:eastAsia="en-GB"/>
        </w:rPr>
        <w:t>“</w:t>
      </w:r>
      <w:r w:rsidR="001723B0">
        <w:rPr>
          <w:rFonts w:ascii="Arial" w:hAnsi="Arial" w:cs="Arial"/>
          <w:i/>
        </w:rPr>
        <w:t>Hi</w:t>
      </w:r>
      <w:r w:rsidRPr="00307121">
        <w:rPr>
          <w:rFonts w:ascii="Arial" w:hAnsi="Arial" w:cs="Arial"/>
          <w:i/>
        </w:rPr>
        <w:t>storically, it's there's been quite a poor relationship between social services and other agencies. And when I first started […] there was a real blame culture; you should be doing that, you should be. You know, that sort of thing. And we've worked hard to change that” (P12</w:t>
      </w:r>
      <w:r w:rsidR="00307121" w:rsidRPr="00307121">
        <w:rPr>
          <w:rFonts w:ascii="Arial" w:hAnsi="Arial" w:cs="Arial"/>
          <w:i/>
        </w:rPr>
        <w:t>)</w:t>
      </w:r>
      <w:r w:rsidR="001723B0">
        <w:rPr>
          <w:rFonts w:ascii="Arial" w:hAnsi="Arial" w:cs="Arial"/>
          <w:i/>
        </w:rPr>
        <w:t>;</w:t>
      </w:r>
    </w:p>
    <w:p w14:paraId="20C098EC" w14:textId="11CCD95C" w:rsidR="007A7FAE" w:rsidRPr="0073186D"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B83215">
        <w:rPr>
          <w:rFonts w:ascii="Arial" w:hAnsi="Arial" w:cs="Arial"/>
          <w:i/>
        </w:rPr>
        <w:t>“I've developed quite a good relationship with the police. So I think it's good. We have an open, transparent relationship. If they have concerns they raise them. If we have concerns we raise them […] I'd rather prefer a relationship like that than actually escalating things up to the director and then coming back down to me when I don't even know this was the concern. And that was happening quite a lot when I first started. But it doesn't happen anymore…we go to each other, you kn</w:t>
      </w:r>
      <w:r w:rsidR="00B83215" w:rsidRPr="00B83215">
        <w:rPr>
          <w:rFonts w:ascii="Arial" w:hAnsi="Arial" w:cs="Arial"/>
          <w:i/>
        </w:rPr>
        <w:t>ow, so that's that's a positive” (P30).</w:t>
      </w:r>
    </w:p>
    <w:p w14:paraId="17B76084" w14:textId="13E7D325"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Some attributed the strong relationships and levels of trust to team stability. In this, nine (31%) participants discussed how having permanent members of staff within the team and also within partnering agencies enabled mutual trust and the development of expertise</w:t>
      </w:r>
      <w:r w:rsidR="001723B0">
        <w:rPr>
          <w:rFonts w:ascii="Arial" w:eastAsia="Times New Roman" w:hAnsi="Arial" w:cs="Arial"/>
          <w:lang w:eastAsia="en-GB"/>
        </w:rPr>
        <w:t>, w</w:t>
      </w:r>
      <w:r w:rsidRPr="007D7C58">
        <w:rPr>
          <w:rFonts w:ascii="Arial" w:eastAsia="Times New Roman" w:hAnsi="Arial" w:cs="Arial"/>
          <w:lang w:eastAsia="en-GB"/>
        </w:rPr>
        <w:t>ith others referring to their “stable work force” (P21):</w:t>
      </w:r>
    </w:p>
    <w:p w14:paraId="70FE6611" w14:textId="77777777" w:rsidR="007A7FAE" w:rsidRPr="00B83215" w:rsidRDefault="007A7FAE" w:rsidP="00B83215">
      <w:pPr>
        <w:spacing w:before="100" w:beforeAutospacing="1" w:after="100" w:afterAutospacing="1" w:line="240" w:lineRule="auto"/>
        <w:ind w:left="720"/>
        <w:contextualSpacing/>
        <w:jc w:val="both"/>
        <w:textAlignment w:val="baseline"/>
        <w:rPr>
          <w:rStyle w:val="normaltextrun"/>
          <w:rFonts w:ascii="Arial" w:hAnsi="Arial" w:cs="Arial"/>
          <w:i/>
          <w:color w:val="000000"/>
        </w:rPr>
      </w:pPr>
      <w:r w:rsidRPr="00B83215">
        <w:rPr>
          <w:rStyle w:val="normaltextrun"/>
          <w:rFonts w:ascii="Arial" w:hAnsi="Arial" w:cs="Arial"/>
          <w:i/>
          <w:color w:val="000000"/>
        </w:rPr>
        <w:t>“Because my team is really </w:t>
      </w:r>
      <w:r w:rsidRPr="00B83215">
        <w:rPr>
          <w:rStyle w:val="findhit"/>
          <w:rFonts w:ascii="Arial" w:hAnsi="Arial" w:cs="Arial"/>
          <w:i/>
          <w:color w:val="000000"/>
        </w:rPr>
        <w:t>stable</w:t>
      </w:r>
      <w:r w:rsidRPr="00B83215">
        <w:rPr>
          <w:rStyle w:val="normaltextrun"/>
          <w:rFonts w:ascii="Arial" w:hAnsi="Arial" w:cs="Arial"/>
          <w:i/>
          <w:color w:val="000000"/>
        </w:rPr>
        <w:t>. So everyone has got to know who we are and how we work. So that's really helped” (12)</w:t>
      </w:r>
    </w:p>
    <w:p w14:paraId="6A9E8A44" w14:textId="77777777" w:rsidR="007A7FAE" w:rsidRPr="007D7C58" w:rsidRDefault="007A7FAE" w:rsidP="007A7FAE">
      <w:pPr>
        <w:spacing w:before="100" w:beforeAutospacing="1" w:after="100" w:afterAutospacing="1" w:line="360" w:lineRule="auto"/>
        <w:ind w:left="720"/>
        <w:contextualSpacing/>
        <w:jc w:val="both"/>
        <w:textAlignment w:val="baseline"/>
        <w:rPr>
          <w:rFonts w:ascii="Arial" w:eastAsia="Times New Roman" w:hAnsi="Arial" w:cs="Arial"/>
          <w:lang w:eastAsia="en-GB"/>
        </w:rPr>
      </w:pPr>
    </w:p>
    <w:p w14:paraId="5F2B48B7" w14:textId="69DEAB75"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Strong information sharing practices were also cited as something that was working well by nine (31%) participants – this was considered especially important in that i</w:t>
      </w:r>
      <w:r w:rsidR="001723B0">
        <w:rPr>
          <w:rFonts w:ascii="Arial" w:eastAsia="Times New Roman" w:hAnsi="Arial" w:cs="Arial"/>
          <w:lang w:eastAsia="en-GB"/>
        </w:rPr>
        <w:t xml:space="preserve">t </w:t>
      </w:r>
      <w:r w:rsidRPr="007D7C58">
        <w:rPr>
          <w:rFonts w:ascii="Arial" w:eastAsia="Times New Roman" w:hAnsi="Arial" w:cs="Arial"/>
          <w:lang w:eastAsia="en-GB"/>
        </w:rPr>
        <w:t xml:space="preserve">enabled timely and effective decisions and responses to be made (P11). </w:t>
      </w:r>
    </w:p>
    <w:p w14:paraId="1A91718B"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w:t>
      </w:r>
    </w:p>
    <w:p w14:paraId="58BDABE6" w14:textId="1DB42CED"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When asked about what was not working so well, or required improvement, responses across the sample varied. </w:t>
      </w:r>
      <w:r w:rsidR="001723B0">
        <w:rPr>
          <w:rFonts w:ascii="Arial" w:eastAsia="Times New Roman" w:hAnsi="Arial" w:cs="Arial"/>
          <w:lang w:eastAsia="en-GB"/>
        </w:rPr>
        <w:t>P</w:t>
      </w:r>
      <w:r w:rsidRPr="007D7C58">
        <w:rPr>
          <w:rFonts w:ascii="Arial" w:eastAsia="Times New Roman" w:hAnsi="Arial" w:cs="Arial"/>
          <w:lang w:eastAsia="en-GB"/>
        </w:rPr>
        <w:t xml:space="preserve">redominantly </w:t>
      </w:r>
      <w:r w:rsidR="001723B0">
        <w:rPr>
          <w:rFonts w:ascii="Arial" w:eastAsia="Times New Roman" w:hAnsi="Arial" w:cs="Arial"/>
          <w:lang w:eastAsia="en-GB"/>
        </w:rPr>
        <w:t xml:space="preserve">most participants </w:t>
      </w:r>
      <w:r w:rsidRPr="007D7C58">
        <w:rPr>
          <w:rFonts w:ascii="Arial" w:eastAsia="Times New Roman" w:hAnsi="Arial" w:cs="Arial"/>
          <w:lang w:eastAsia="en-GB"/>
        </w:rPr>
        <w:t xml:space="preserve">discussed challenges associated with joint working (n = 16, 55%), systems, i.e. information sharing platforms (n = 10, 34%), quality and volume of referrals (n = 8, 28%) and resourcing (n = 9, 31%). Other challenges or needed improvements related to: (i) practicalities, i.e. being based in a police station, geographical distance between meetings in rural areas etc., (n = 7), (ii) developing stronger adult provisions (n = 5), (iii) timing of case progression (n = 4), (iv) training, i.e. multi-agency training in particular (n = 4), (v) prioritising the person </w:t>
      </w:r>
      <w:r w:rsidR="001723B0" w:rsidRPr="007D7C58">
        <w:rPr>
          <w:rFonts w:ascii="Arial" w:eastAsia="Times New Roman" w:hAnsi="Arial" w:cs="Arial"/>
          <w:lang w:eastAsia="en-GB"/>
        </w:rPr>
        <w:t>centred</w:t>
      </w:r>
      <w:r w:rsidRPr="007D7C58">
        <w:rPr>
          <w:rFonts w:ascii="Arial" w:eastAsia="Times New Roman" w:hAnsi="Arial" w:cs="Arial"/>
          <w:lang w:eastAsia="en-GB"/>
        </w:rPr>
        <w:t xml:space="preserve"> approach (n = 3) and defining and understanding what ‘safeguarding’ actual means (n = 3). </w:t>
      </w:r>
    </w:p>
    <w:p w14:paraId="7F787E8D"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p>
    <w:p w14:paraId="4C9BEBEC" w14:textId="77777777" w:rsidR="007A7FAE" w:rsidRPr="007D7C58" w:rsidRDefault="007A7FAE" w:rsidP="007A7FA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In terms of challenges associated with joint working, examples given were related to conflicting expectations regarding agency roles and working practices:</w:t>
      </w:r>
    </w:p>
    <w:p w14:paraId="14B68A96" w14:textId="250F858B" w:rsidR="007A7FAE" w:rsidRPr="007D7C58" w:rsidRDefault="007A7FAE" w:rsidP="00B83215">
      <w:pPr>
        <w:spacing w:before="100" w:beforeAutospacing="1" w:after="100" w:afterAutospacing="1" w:line="240" w:lineRule="auto"/>
        <w:ind w:left="720"/>
        <w:contextualSpacing/>
        <w:jc w:val="both"/>
        <w:textAlignment w:val="baseline"/>
        <w:rPr>
          <w:rFonts w:ascii="Arial" w:eastAsia="Times New Roman" w:hAnsi="Arial" w:cs="Arial"/>
          <w:lang w:eastAsia="en-GB"/>
        </w:rPr>
      </w:pPr>
      <w:r w:rsidRPr="007D7C58">
        <w:rPr>
          <w:rFonts w:ascii="Arial" w:eastAsia="Times New Roman" w:hAnsi="Arial" w:cs="Arial"/>
          <w:i/>
          <w:iCs/>
          <w:lang w:eastAsia="en-GB"/>
        </w:rPr>
        <w:t xml:space="preserve">“Understanding and expectations of each </w:t>
      </w:r>
      <w:r w:rsidR="001723B0">
        <w:rPr>
          <w:rFonts w:ascii="Arial" w:eastAsia="Times New Roman" w:hAnsi="Arial" w:cs="Arial"/>
          <w:i/>
          <w:iCs/>
          <w:lang w:eastAsia="en-GB"/>
        </w:rPr>
        <w:t>ag</w:t>
      </w:r>
      <w:r w:rsidRPr="007D7C58">
        <w:rPr>
          <w:rFonts w:ascii="Arial" w:eastAsia="Times New Roman" w:hAnsi="Arial" w:cs="Arial"/>
          <w:i/>
          <w:iCs/>
          <w:lang w:eastAsia="en-GB"/>
        </w:rPr>
        <w:t>ency’s roles and managing competing demands this entails” (P1)</w:t>
      </w:r>
      <w:r w:rsidRPr="007D7C58">
        <w:rPr>
          <w:rFonts w:ascii="Arial" w:eastAsia="Times New Roman" w:hAnsi="Arial" w:cs="Arial"/>
          <w:lang w:eastAsia="en-GB"/>
        </w:rPr>
        <w:t>;</w:t>
      </w:r>
    </w:p>
    <w:p w14:paraId="39EF6BC4" w14:textId="77777777" w:rsidR="007A7FAE" w:rsidRPr="007D7C58" w:rsidRDefault="007A7FAE" w:rsidP="00B83215">
      <w:pPr>
        <w:spacing w:before="100" w:beforeAutospacing="1" w:after="100" w:afterAutospacing="1" w:line="240" w:lineRule="auto"/>
        <w:ind w:left="720"/>
        <w:contextualSpacing/>
        <w:jc w:val="both"/>
        <w:textAlignment w:val="baseline"/>
        <w:rPr>
          <w:rFonts w:ascii="Arial" w:eastAsia="Times New Roman" w:hAnsi="Arial" w:cs="Arial"/>
          <w:lang w:eastAsia="en-GB"/>
        </w:rPr>
      </w:pPr>
    </w:p>
    <w:p w14:paraId="31061EC9" w14:textId="4C935D22" w:rsidR="007A7FAE" w:rsidRPr="007D7C58" w:rsidRDefault="007A7FAE" w:rsidP="00B83215">
      <w:pPr>
        <w:spacing w:before="100" w:beforeAutospacing="1" w:after="100" w:afterAutospacing="1" w:line="240" w:lineRule="auto"/>
        <w:ind w:left="720"/>
        <w:contextualSpacing/>
        <w:jc w:val="both"/>
        <w:textAlignment w:val="baseline"/>
        <w:rPr>
          <w:rFonts w:ascii="Arial" w:hAnsi="Arial" w:cs="Arial"/>
          <w:i/>
        </w:rPr>
      </w:pPr>
      <w:r w:rsidRPr="007D7C58">
        <w:rPr>
          <w:rFonts w:ascii="Arial" w:eastAsia="Times New Roman" w:hAnsi="Arial" w:cs="Arial"/>
          <w:i/>
          <w:iCs/>
          <w:lang w:eastAsia="en-GB"/>
        </w:rPr>
        <w:t>“</w:t>
      </w:r>
      <w:r w:rsidRPr="007D7C58">
        <w:rPr>
          <w:rFonts w:ascii="Arial" w:hAnsi="Arial" w:cs="Arial"/>
          <w:i/>
        </w:rPr>
        <w:t>You know, we do have little spats from time to time about who should be dealing with this. And, you know, is this for us? Why do you keep bothering us about these things?” (P11)</w:t>
      </w:r>
      <w:r w:rsidR="001723B0">
        <w:rPr>
          <w:rFonts w:ascii="Arial" w:hAnsi="Arial" w:cs="Arial"/>
          <w:i/>
        </w:rPr>
        <w:t>;</w:t>
      </w:r>
    </w:p>
    <w:p w14:paraId="52D7E407" w14:textId="77777777" w:rsidR="007A7FAE" w:rsidRPr="007D7C58" w:rsidRDefault="007A7FAE" w:rsidP="00B83215">
      <w:pPr>
        <w:spacing w:before="100" w:beforeAutospacing="1" w:after="100" w:afterAutospacing="1" w:line="240" w:lineRule="auto"/>
        <w:ind w:left="720"/>
        <w:contextualSpacing/>
        <w:jc w:val="both"/>
        <w:textAlignment w:val="baseline"/>
        <w:rPr>
          <w:rFonts w:ascii="Arial" w:eastAsia="Times New Roman" w:hAnsi="Arial" w:cs="Arial"/>
          <w:i/>
          <w:lang w:eastAsia="en-GB"/>
        </w:rPr>
      </w:pPr>
    </w:p>
    <w:p w14:paraId="3F53C6AC" w14:textId="77777777" w:rsidR="007A7FAE" w:rsidRPr="007D7C58" w:rsidRDefault="007A7FAE" w:rsidP="00B83215">
      <w:pPr>
        <w:spacing w:before="100" w:beforeAutospacing="1" w:after="100" w:afterAutospacing="1" w:line="240" w:lineRule="auto"/>
        <w:ind w:left="720"/>
        <w:contextualSpacing/>
        <w:jc w:val="both"/>
        <w:textAlignment w:val="baseline"/>
        <w:rPr>
          <w:rFonts w:ascii="Arial" w:hAnsi="Arial" w:cs="Arial"/>
          <w:i/>
        </w:rPr>
      </w:pPr>
      <w:r w:rsidRPr="007D7C58">
        <w:rPr>
          <w:rFonts w:ascii="Arial" w:eastAsia="Times New Roman" w:hAnsi="Arial" w:cs="Arial"/>
          <w:i/>
          <w:iCs/>
          <w:lang w:eastAsia="en-GB"/>
        </w:rPr>
        <w:t>“</w:t>
      </w:r>
      <w:r w:rsidRPr="007D7C58">
        <w:rPr>
          <w:rFonts w:ascii="Arial" w:hAnsi="Arial" w:cs="Arial"/>
          <w:i/>
        </w:rPr>
        <w:t>There's still a bit of a poor understanding as to what we do as children services. Like there's this expectation we should be doing a lot more than we can” (P12);</w:t>
      </w:r>
    </w:p>
    <w:p w14:paraId="0BF97E11" w14:textId="77777777" w:rsidR="007A7FAE" w:rsidRPr="007D7C58" w:rsidRDefault="007A7FAE" w:rsidP="00B83215">
      <w:pPr>
        <w:spacing w:before="100" w:beforeAutospacing="1" w:after="100" w:afterAutospacing="1" w:line="240" w:lineRule="auto"/>
        <w:ind w:left="720"/>
        <w:contextualSpacing/>
        <w:jc w:val="both"/>
        <w:textAlignment w:val="baseline"/>
        <w:rPr>
          <w:rFonts w:ascii="Arial" w:eastAsia="Times New Roman" w:hAnsi="Arial" w:cs="Arial"/>
          <w:i/>
          <w:iCs/>
          <w:lang w:eastAsia="en-GB"/>
        </w:rPr>
      </w:pPr>
    </w:p>
    <w:p w14:paraId="7D6613E2" w14:textId="77777777" w:rsidR="007A7FAE" w:rsidRPr="007D7C58" w:rsidRDefault="007A7FAE" w:rsidP="00B83215">
      <w:pPr>
        <w:spacing w:before="100" w:beforeAutospacing="1" w:after="100" w:afterAutospacing="1" w:line="240" w:lineRule="auto"/>
        <w:ind w:left="720"/>
        <w:contextualSpacing/>
        <w:jc w:val="both"/>
        <w:textAlignment w:val="baseline"/>
        <w:rPr>
          <w:rFonts w:ascii="Arial" w:hAnsi="Arial" w:cs="Arial"/>
        </w:rPr>
      </w:pPr>
      <w:r w:rsidRPr="007D7C58">
        <w:rPr>
          <w:rFonts w:ascii="Arial" w:eastAsia="Times New Roman" w:hAnsi="Arial" w:cs="Arial"/>
          <w:i/>
          <w:iCs/>
          <w:lang w:eastAsia="en-GB"/>
        </w:rPr>
        <w:t>“</w:t>
      </w:r>
      <w:r w:rsidRPr="007D7C58">
        <w:rPr>
          <w:rFonts w:ascii="Arial" w:hAnsi="Arial" w:cs="Arial"/>
          <w:i/>
        </w:rPr>
        <w:t>I think it's kind of that the ownership of risk, management of risk and understanding their roles and responsibilities really of social services and what powers we actually have to intervene so that I can be a bit of a challenge. I think that some agencies think that, you know, we can just intervene with families without significant grounds, which is a challenge” (P18)</w:t>
      </w:r>
      <w:r w:rsidRPr="007D7C58">
        <w:rPr>
          <w:rFonts w:ascii="Arial" w:hAnsi="Arial" w:cs="Arial"/>
        </w:rPr>
        <w:t>.</w:t>
      </w:r>
    </w:p>
    <w:p w14:paraId="5015D0C4" w14:textId="77777777" w:rsidR="007A7FAE" w:rsidRPr="007D7C58" w:rsidRDefault="007A7FAE" w:rsidP="007A7FAE">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rPr>
      </w:pPr>
    </w:p>
    <w:p w14:paraId="6FF6DF38" w14:textId="745A7CD0"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In terms of inter-agency issues, access and engagement with health seemed to be a particular challenge for 4 participants and CAMH</w:t>
      </w:r>
      <w:r w:rsidR="001723B0">
        <w:rPr>
          <w:rFonts w:ascii="Arial" w:eastAsia="Times New Roman" w:hAnsi="Arial" w:cs="Arial"/>
          <w:lang w:eastAsia="en-GB"/>
        </w:rPr>
        <w:t>S and p</w:t>
      </w:r>
      <w:r w:rsidRPr="007D7C58">
        <w:rPr>
          <w:rFonts w:ascii="Arial" w:eastAsia="Times New Roman" w:hAnsi="Arial" w:cs="Arial"/>
          <w:lang w:eastAsia="en-GB"/>
        </w:rPr>
        <w:t xml:space="preserve">olice to a </w:t>
      </w:r>
      <w:r w:rsidR="001723B0">
        <w:rPr>
          <w:rFonts w:ascii="Arial" w:eastAsia="Times New Roman" w:hAnsi="Arial" w:cs="Arial"/>
          <w:lang w:eastAsia="en-GB"/>
        </w:rPr>
        <w:t>lesser</w:t>
      </w:r>
      <w:r w:rsidRPr="007D7C58">
        <w:rPr>
          <w:rFonts w:ascii="Arial" w:eastAsia="Times New Roman" w:hAnsi="Arial" w:cs="Arial"/>
          <w:lang w:eastAsia="en-GB"/>
        </w:rPr>
        <w:t xml:space="preserve"> ex</w:t>
      </w:r>
      <w:r w:rsidR="001723B0">
        <w:rPr>
          <w:rFonts w:ascii="Arial" w:eastAsia="Times New Roman" w:hAnsi="Arial" w:cs="Arial"/>
          <w:lang w:eastAsia="en-GB"/>
        </w:rPr>
        <w:t>tent (P32 and P33 respectively):</w:t>
      </w:r>
      <w:r w:rsidR="001723B0" w:rsidRPr="007D7C58">
        <w:rPr>
          <w:rFonts w:ascii="Arial" w:eastAsia="Times New Roman" w:hAnsi="Arial" w:cs="Arial"/>
          <w:lang w:eastAsia="en-GB"/>
        </w:rPr>
        <w:t xml:space="preserve"> </w:t>
      </w:r>
    </w:p>
    <w:p w14:paraId="6CDE5663" w14:textId="0D8795D6" w:rsidR="007A7FAE" w:rsidRPr="00B83215" w:rsidRDefault="007A7FAE" w:rsidP="00F63D2E">
      <w:pPr>
        <w:spacing w:before="100" w:beforeAutospacing="1" w:after="100" w:afterAutospacing="1" w:line="240" w:lineRule="auto"/>
        <w:ind w:left="720"/>
        <w:contextualSpacing/>
        <w:jc w:val="both"/>
        <w:textAlignment w:val="baseline"/>
        <w:rPr>
          <w:rFonts w:ascii="Arial" w:eastAsia="Times New Roman" w:hAnsi="Arial" w:cs="Arial"/>
          <w:i/>
          <w:lang w:eastAsia="en-GB"/>
        </w:rPr>
      </w:pPr>
      <w:r w:rsidRPr="00B83215">
        <w:rPr>
          <w:rFonts w:ascii="Arial" w:eastAsia="Times New Roman" w:hAnsi="Arial" w:cs="Arial"/>
          <w:i/>
          <w:lang w:eastAsia="en-GB"/>
        </w:rPr>
        <w:t>"</w:t>
      </w:r>
      <w:r w:rsidR="001723B0">
        <w:rPr>
          <w:rFonts w:ascii="Arial" w:eastAsia="Times New Roman" w:hAnsi="Arial" w:cs="Arial"/>
          <w:i/>
          <w:lang w:eastAsia="en-GB"/>
        </w:rPr>
        <w:t>W</w:t>
      </w:r>
      <w:r w:rsidRPr="00B83215">
        <w:rPr>
          <w:rFonts w:ascii="Arial" w:eastAsia="Times New Roman" w:hAnsi="Arial" w:cs="Arial"/>
          <w:i/>
          <w:lang w:eastAsia="en-GB"/>
        </w:rPr>
        <w:t>e've yet to managed to get health involved in any physical way [...] the issues with health remain a challenge" (P18)</w:t>
      </w:r>
      <w:r w:rsidR="001723B0">
        <w:rPr>
          <w:rFonts w:ascii="Arial" w:eastAsia="Times New Roman" w:hAnsi="Arial" w:cs="Arial"/>
          <w:i/>
          <w:lang w:eastAsia="en-GB"/>
        </w:rPr>
        <w:t>.</w:t>
      </w:r>
    </w:p>
    <w:p w14:paraId="28A4F54C"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p>
    <w:p w14:paraId="5B633CA6" w14:textId="69714750"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Furthermore, joint working challenges not only related to joint working with other agencies, but also to the separation of children and adult teams (n = 2)</w:t>
      </w:r>
      <w:r w:rsidR="001723B0">
        <w:rPr>
          <w:rFonts w:ascii="Arial" w:eastAsia="Times New Roman" w:hAnsi="Arial" w:cs="Arial"/>
          <w:lang w:eastAsia="en-GB"/>
        </w:rPr>
        <w:t>:</w:t>
      </w:r>
      <w:r w:rsidR="001723B0" w:rsidRPr="007D7C58">
        <w:rPr>
          <w:rFonts w:ascii="Arial" w:eastAsia="Times New Roman" w:hAnsi="Arial" w:cs="Arial"/>
          <w:lang w:eastAsia="en-GB"/>
        </w:rPr>
        <w:t xml:space="preserve"> </w:t>
      </w:r>
    </w:p>
    <w:p w14:paraId="5C0E8ECA" w14:textId="4315B286" w:rsidR="007A7FAE" w:rsidRPr="00307121" w:rsidRDefault="007A7FAE" w:rsidP="00F63D2E">
      <w:pPr>
        <w:ind w:left="720"/>
        <w:jc w:val="both"/>
        <w:rPr>
          <w:rFonts w:ascii="Arial" w:eastAsia="Times New Roman" w:hAnsi="Arial" w:cs="Arial"/>
          <w:i/>
          <w:lang w:eastAsia="en-GB"/>
        </w:rPr>
      </w:pPr>
      <w:r w:rsidRPr="00B83215">
        <w:rPr>
          <w:rFonts w:ascii="Arial" w:eastAsia="Times New Roman" w:hAnsi="Arial" w:cs="Arial"/>
          <w:i/>
          <w:lang w:eastAsia="en-GB"/>
        </w:rPr>
        <w:t>"I think the co-working with children’s could be improved. I want to make an effort, you know, to because a lot of the issues are that there are families so that families have adults and children. And I fi</w:t>
      </w:r>
      <w:r w:rsidR="00307121">
        <w:rPr>
          <w:rFonts w:ascii="Arial" w:eastAsia="Times New Roman" w:hAnsi="Arial" w:cs="Arial"/>
          <w:i/>
          <w:lang w:eastAsia="en-GB"/>
        </w:rPr>
        <w:t>nd it a bit too separated" (P7)</w:t>
      </w:r>
      <w:r w:rsidR="001723B0">
        <w:rPr>
          <w:rFonts w:ascii="Arial" w:eastAsia="Times New Roman" w:hAnsi="Arial" w:cs="Arial"/>
          <w:i/>
          <w:lang w:eastAsia="en-GB"/>
        </w:rPr>
        <w:t>.</w:t>
      </w:r>
    </w:p>
    <w:p w14:paraId="3588C6FB"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In terms of systems, 10 participants discussed issues experienced, or improvements that were needed. These typically related to information sharing systems, processes and/or platforms. Again, systems such as MHUB and WICCIS were described as “clunky” (P11) and “frustrating” (P17). Instead, one participant described how there was a need for one ICT/information sharing system in place across all agencies and support provisions:</w:t>
      </w:r>
    </w:p>
    <w:p w14:paraId="35ACF3B7" w14:textId="6454B6E5" w:rsidR="007A7FAE" w:rsidRPr="00307121" w:rsidRDefault="001723B0"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Pr>
          <w:rFonts w:ascii="Arial" w:hAnsi="Arial" w:cs="Arial"/>
          <w:i/>
        </w:rPr>
        <w:t>“ICT solutions. T</w:t>
      </w:r>
      <w:r w:rsidR="007A7FAE" w:rsidRPr="007D7C58">
        <w:rPr>
          <w:rFonts w:ascii="Arial" w:hAnsi="Arial" w:cs="Arial"/>
          <w:i/>
        </w:rPr>
        <w:t xml:space="preserve">hat is number 1. It needs to be one system right across the piece, all across, you know, from early help, all the way across. You know, that people can contribute, you know, that can contribute to, you know, to whatever chronologies, observations, whatever […] Without a good IT sharing system we're just adding more problems to, you know, to social work practise and, you know, the fluidity of work and how that can be reviewed and looked at from one from one end of service, right all the way through, you know, really something that works for absolutely everybody. Otherwise, </w:t>
      </w:r>
      <w:r>
        <w:rPr>
          <w:rFonts w:ascii="Arial" w:hAnsi="Arial" w:cs="Arial"/>
          <w:i/>
        </w:rPr>
        <w:t>w</w:t>
      </w:r>
      <w:r w:rsidR="007A7FAE" w:rsidRPr="007D7C58">
        <w:rPr>
          <w:rFonts w:ascii="Arial" w:hAnsi="Arial" w:cs="Arial"/>
          <w:i/>
        </w:rPr>
        <w:t xml:space="preserve">e're just </w:t>
      </w:r>
      <w:r w:rsidR="00307121">
        <w:rPr>
          <w:rFonts w:ascii="Arial" w:hAnsi="Arial" w:cs="Arial"/>
          <w:i/>
        </w:rPr>
        <w:t xml:space="preserve">gonna be in this cycle” (P30). </w:t>
      </w:r>
    </w:p>
    <w:p w14:paraId="470E8DC5"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Processes and systems in place for the purpose of information also had broader issues relating to GDPR concerns or poor practices:</w:t>
      </w:r>
    </w:p>
    <w:p w14:paraId="7E6B8799" w14:textId="25D737A6"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7D7C58">
        <w:rPr>
          <w:rFonts w:ascii="Arial" w:hAnsi="Arial" w:cs="Arial"/>
          <w:i/>
        </w:rPr>
        <w:t>“And I think a lot of agencies sometimes are concerned around the data protection etc</w:t>
      </w:r>
      <w:r w:rsidR="001723B0">
        <w:rPr>
          <w:rFonts w:ascii="Arial" w:hAnsi="Arial" w:cs="Arial"/>
          <w:i/>
          <w:color w:val="666666"/>
        </w:rPr>
        <w:t>. T</w:t>
      </w:r>
      <w:r w:rsidRPr="007D7C58">
        <w:rPr>
          <w:rFonts w:ascii="Arial" w:hAnsi="Arial" w:cs="Arial"/>
          <w:i/>
        </w:rPr>
        <w:t>here's lots of</w:t>
      </w:r>
      <w:r w:rsidR="001723B0">
        <w:rPr>
          <w:rFonts w:ascii="Arial" w:hAnsi="Arial" w:cs="Arial"/>
          <w:i/>
        </w:rPr>
        <w:t>;</w:t>
      </w:r>
      <w:r w:rsidRPr="007D7C58">
        <w:rPr>
          <w:rFonts w:ascii="Arial" w:hAnsi="Arial" w:cs="Arial"/>
          <w:i/>
        </w:rPr>
        <w:t xml:space="preserve"> </w:t>
      </w:r>
      <w:r w:rsidR="001723B0">
        <w:rPr>
          <w:rFonts w:ascii="Arial" w:hAnsi="Arial" w:cs="Arial"/>
          <w:i/>
        </w:rPr>
        <w:t>‘</w:t>
      </w:r>
      <w:r w:rsidRPr="007D7C58">
        <w:rPr>
          <w:rFonts w:ascii="Arial" w:hAnsi="Arial" w:cs="Arial"/>
          <w:i/>
        </w:rPr>
        <w:t>well I can't share you that because of, you know, it'll violate GDPR</w:t>
      </w:r>
      <w:r w:rsidR="001723B0">
        <w:rPr>
          <w:rFonts w:ascii="Arial" w:hAnsi="Arial" w:cs="Arial"/>
          <w:i/>
        </w:rPr>
        <w:t>’</w:t>
      </w:r>
      <w:r w:rsidRPr="007D7C58">
        <w:rPr>
          <w:rFonts w:ascii="Arial" w:hAnsi="Arial" w:cs="Arial"/>
          <w:i/>
        </w:rPr>
        <w:t xml:space="preserve"> etc. That is a constant issue I th</w:t>
      </w:r>
      <w:r w:rsidR="00307121">
        <w:rPr>
          <w:rFonts w:ascii="Arial" w:hAnsi="Arial" w:cs="Arial"/>
          <w:i/>
        </w:rPr>
        <w:t>ink for us” (P15);</w:t>
      </w:r>
    </w:p>
    <w:p w14:paraId="2916B902" w14:textId="63F2D05A" w:rsidR="007A7FAE" w:rsidRPr="007D7C58"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7D7C58">
        <w:rPr>
          <w:rFonts w:ascii="Arial" w:hAnsi="Arial" w:cs="Arial"/>
          <w:i/>
        </w:rPr>
        <w:t>“</w:t>
      </w:r>
      <w:r w:rsidR="001723B0">
        <w:rPr>
          <w:rFonts w:ascii="Arial" w:hAnsi="Arial" w:cs="Arial"/>
          <w:i/>
        </w:rPr>
        <w:t>W</w:t>
      </w:r>
      <w:r w:rsidRPr="007D7C58">
        <w:rPr>
          <w:rFonts w:ascii="Arial" w:hAnsi="Arial" w:cs="Arial"/>
          <w:i/>
        </w:rPr>
        <w:t xml:space="preserve">e've recently taken a piece of research with the PCC just looking at children exclusions and criminal exploitation. And what was really evident there was that there were lots of agencies involved, but the actions that each agency took </w:t>
      </w:r>
      <w:r w:rsidR="001723B0">
        <w:rPr>
          <w:rFonts w:ascii="Arial" w:hAnsi="Arial" w:cs="Arial"/>
          <w:i/>
        </w:rPr>
        <w:t>h</w:t>
      </w:r>
      <w:r w:rsidRPr="007D7C58">
        <w:rPr>
          <w:rFonts w:ascii="Arial" w:hAnsi="Arial" w:cs="Arial"/>
          <w:i/>
        </w:rPr>
        <w:t xml:space="preserve">as a significant impact on the other, but </w:t>
      </w:r>
      <w:r w:rsidR="001723B0">
        <w:rPr>
          <w:rFonts w:ascii="Arial" w:hAnsi="Arial" w:cs="Arial"/>
          <w:i/>
        </w:rPr>
        <w:t>i</w:t>
      </w:r>
      <w:r w:rsidRPr="007D7C58">
        <w:rPr>
          <w:rFonts w:ascii="Arial" w:hAnsi="Arial" w:cs="Arial"/>
          <w:i/>
        </w:rPr>
        <w:t xml:space="preserve">f we all talked, then the outcomes for the children to </w:t>
      </w:r>
      <w:r w:rsidR="00050F71">
        <w:rPr>
          <w:rFonts w:ascii="Arial" w:hAnsi="Arial" w:cs="Arial"/>
          <w:i/>
        </w:rPr>
        <w:t>well-</w:t>
      </w:r>
      <w:r w:rsidRPr="007D7C58">
        <w:rPr>
          <w:rFonts w:ascii="Arial" w:hAnsi="Arial" w:cs="Arial"/>
          <w:i/>
        </w:rPr>
        <w:t>being would have been a lot better“ (P18);</w:t>
      </w:r>
    </w:p>
    <w:p w14:paraId="71B7A9D4" w14:textId="5ED09708" w:rsidR="007A7FAE" w:rsidRPr="0073186D"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rPr>
      </w:pPr>
      <w:r w:rsidRPr="007D7C58">
        <w:rPr>
          <w:rFonts w:ascii="Arial" w:hAnsi="Arial" w:cs="Arial"/>
          <w:i/>
        </w:rPr>
        <w:t>“</w:t>
      </w:r>
      <w:r w:rsidR="00050F71">
        <w:rPr>
          <w:rFonts w:ascii="Arial" w:hAnsi="Arial" w:cs="Arial"/>
          <w:i/>
        </w:rPr>
        <w:t>T</w:t>
      </w:r>
      <w:r w:rsidRPr="007D7C58">
        <w:rPr>
          <w:rFonts w:ascii="Arial" w:hAnsi="Arial" w:cs="Arial"/>
          <w:i/>
        </w:rPr>
        <w:t>here was that over sharing of information fro</w:t>
      </w:r>
      <w:r w:rsidR="0073186D">
        <w:rPr>
          <w:rFonts w:ascii="Arial" w:hAnsi="Arial" w:cs="Arial"/>
          <w:i/>
        </w:rPr>
        <w:t>m an adults</w:t>
      </w:r>
      <w:r w:rsidR="00E51BED">
        <w:rPr>
          <w:rFonts w:ascii="Arial" w:hAnsi="Arial" w:cs="Arial"/>
          <w:i/>
        </w:rPr>
        <w:t>’</w:t>
      </w:r>
      <w:r w:rsidR="0073186D">
        <w:rPr>
          <w:rFonts w:ascii="Arial" w:hAnsi="Arial" w:cs="Arial"/>
          <w:i/>
        </w:rPr>
        <w:t xml:space="preserve"> perspective</w:t>
      </w:r>
      <w:r w:rsidR="00E51BED">
        <w:rPr>
          <w:rFonts w:ascii="Arial" w:hAnsi="Arial" w:cs="Arial"/>
          <w:i/>
        </w:rPr>
        <w:t>“(</w:t>
      </w:r>
      <w:r w:rsidR="0073186D">
        <w:rPr>
          <w:rFonts w:ascii="Arial" w:hAnsi="Arial" w:cs="Arial"/>
          <w:i/>
        </w:rPr>
        <w:t>P19).</w:t>
      </w:r>
    </w:p>
    <w:p w14:paraId="2DFB2AF8" w14:textId="77777777" w:rsidR="007A7FAE" w:rsidRPr="007D7C58" w:rsidRDefault="007A7FAE" w:rsidP="00F63D2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The demand generated from referrals as well as the generally poor quality of those referrals was discussed as a challenge in need of improvement by eight participants, coupled with the lack of adequate staff and resources to meet this demand (n = 9):</w:t>
      </w:r>
    </w:p>
    <w:p w14:paraId="17AC36CD" w14:textId="6F844CEA" w:rsidR="007A7FAE" w:rsidRPr="007D7C58" w:rsidRDefault="007A7FAE" w:rsidP="007A7FAE">
      <w:pPr>
        <w:spacing w:before="100" w:beforeAutospacing="1" w:after="100" w:afterAutospacing="1"/>
        <w:ind w:left="720"/>
        <w:contextualSpacing/>
        <w:jc w:val="both"/>
        <w:textAlignment w:val="baseline"/>
        <w:rPr>
          <w:rFonts w:ascii="Arial" w:eastAsia="Times New Roman" w:hAnsi="Arial" w:cs="Arial"/>
          <w:lang w:eastAsia="en-GB"/>
        </w:rPr>
      </w:pPr>
      <w:r w:rsidRPr="007D7C58">
        <w:rPr>
          <w:rFonts w:ascii="Arial" w:eastAsia="Times New Roman" w:hAnsi="Arial" w:cs="Arial"/>
          <w:i/>
          <w:iCs/>
          <w:lang w:eastAsia="en-GB"/>
        </w:rPr>
        <w:t>“Volume of PPNs from police essentially makes the h</w:t>
      </w:r>
      <w:r w:rsidR="00050F71">
        <w:rPr>
          <w:rFonts w:ascii="Arial" w:eastAsia="Times New Roman" w:hAnsi="Arial" w:cs="Arial"/>
          <w:i/>
          <w:iCs/>
          <w:lang w:eastAsia="en-GB"/>
        </w:rPr>
        <w:t>ay</w:t>
      </w:r>
      <w:r w:rsidRPr="007D7C58">
        <w:rPr>
          <w:rFonts w:ascii="Arial" w:eastAsia="Times New Roman" w:hAnsi="Arial" w:cs="Arial"/>
          <w:i/>
          <w:iCs/>
          <w:lang w:eastAsia="en-GB"/>
        </w:rPr>
        <w:t>stack bigger and thus the needle more difficult to find. A high percentage (over 80%) of PPNs are NFA’d” (P2)</w:t>
      </w:r>
      <w:r w:rsidRPr="007D7C58">
        <w:rPr>
          <w:rFonts w:ascii="Arial" w:eastAsia="Times New Roman" w:hAnsi="Arial" w:cs="Arial"/>
          <w:lang w:eastAsia="en-GB"/>
        </w:rPr>
        <w:t>. </w:t>
      </w:r>
    </w:p>
    <w:p w14:paraId="456EC1E1" w14:textId="7B6FF56F" w:rsidR="00027575" w:rsidRPr="00027575" w:rsidRDefault="00027575" w:rsidP="00027575">
      <w:pPr>
        <w:rPr>
          <w:lang w:eastAsia="en-GB"/>
        </w:rPr>
      </w:pPr>
    </w:p>
    <w:p w14:paraId="280AE7F1" w14:textId="77777777" w:rsidR="0073186D" w:rsidRDefault="0073186D">
      <w:pPr>
        <w:rPr>
          <w:rFonts w:ascii="Arial" w:eastAsiaTheme="majorEastAsia" w:hAnsi="Arial" w:cs="Arial"/>
          <w:color w:val="2F5496" w:themeColor="accent1" w:themeShade="BF"/>
          <w:sz w:val="24"/>
          <w:szCs w:val="24"/>
          <w:lang w:eastAsia="en-GB"/>
        </w:rPr>
      </w:pPr>
      <w:r>
        <w:rPr>
          <w:rFonts w:ascii="Arial" w:hAnsi="Arial" w:cs="Arial"/>
          <w:sz w:val="24"/>
          <w:szCs w:val="24"/>
          <w:lang w:eastAsia="en-GB"/>
        </w:rPr>
        <w:br w:type="page"/>
      </w:r>
    </w:p>
    <w:p w14:paraId="30B1E6FA" w14:textId="7F1A1E57" w:rsidR="00F1191E" w:rsidRPr="007D7C58" w:rsidRDefault="00F1191E" w:rsidP="002331DF">
      <w:pPr>
        <w:pStyle w:val="Heading2"/>
        <w:rPr>
          <w:rFonts w:ascii="Arial" w:hAnsi="Arial" w:cs="Arial"/>
          <w:sz w:val="24"/>
          <w:szCs w:val="24"/>
          <w:lang w:eastAsia="en-GB"/>
        </w:rPr>
      </w:pPr>
      <w:bookmarkStart w:id="37" w:name="_Toc52008893"/>
      <w:r w:rsidRPr="007D7C58">
        <w:rPr>
          <w:rFonts w:ascii="Arial" w:hAnsi="Arial" w:cs="Arial"/>
          <w:sz w:val="24"/>
          <w:szCs w:val="24"/>
          <w:lang w:eastAsia="en-GB"/>
        </w:rPr>
        <w:t xml:space="preserve">Word cloud data </w:t>
      </w:r>
      <w:r w:rsidR="002331DF" w:rsidRPr="007D7C58">
        <w:rPr>
          <w:rFonts w:ascii="Arial" w:hAnsi="Arial" w:cs="Arial"/>
          <w:sz w:val="24"/>
          <w:szCs w:val="24"/>
          <w:lang w:eastAsia="en-GB"/>
        </w:rPr>
        <w:t>infographic</w:t>
      </w:r>
      <w:bookmarkEnd w:id="37"/>
    </w:p>
    <w:p w14:paraId="438967A2" w14:textId="492EED1A" w:rsidR="000B2D1D" w:rsidRDefault="00F1191E" w:rsidP="00F1191E">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From the data collected</w:t>
      </w:r>
      <w:r w:rsidR="00050F71">
        <w:rPr>
          <w:rFonts w:ascii="Arial" w:eastAsia="Times New Roman" w:hAnsi="Arial" w:cs="Arial"/>
          <w:lang w:eastAsia="en-GB"/>
        </w:rPr>
        <w:t>,</w:t>
      </w:r>
      <w:r w:rsidRPr="007D7C58">
        <w:rPr>
          <w:rFonts w:ascii="Arial" w:eastAsia="Times New Roman" w:hAnsi="Arial" w:cs="Arial"/>
          <w:lang w:eastAsia="en-GB"/>
        </w:rPr>
        <w:t xml:space="preserve"> </w:t>
      </w:r>
      <w:r w:rsidR="00050F71">
        <w:rPr>
          <w:rFonts w:ascii="Arial" w:eastAsia="Times New Roman" w:hAnsi="Arial" w:cs="Arial"/>
          <w:lang w:eastAsia="en-GB"/>
        </w:rPr>
        <w:t>N</w:t>
      </w:r>
      <w:r w:rsidRPr="007D7C58">
        <w:rPr>
          <w:rFonts w:ascii="Arial" w:eastAsia="Times New Roman" w:hAnsi="Arial" w:cs="Arial"/>
          <w:lang w:eastAsia="en-GB"/>
        </w:rPr>
        <w:t>-vivo was used to run content analysi</w:t>
      </w:r>
      <w:r w:rsidR="00937BD8">
        <w:rPr>
          <w:rFonts w:ascii="Arial" w:eastAsia="Times New Roman" w:hAnsi="Arial" w:cs="Arial"/>
          <w:lang w:eastAsia="en-GB"/>
        </w:rPr>
        <w:t xml:space="preserve">s on the key words taken from all 29 participants, with </w:t>
      </w:r>
      <w:r w:rsidR="00050F71">
        <w:rPr>
          <w:rFonts w:ascii="Arial" w:eastAsia="Times New Roman" w:hAnsi="Arial" w:cs="Arial"/>
          <w:lang w:eastAsia="en-GB"/>
        </w:rPr>
        <w:t>‘</w:t>
      </w:r>
      <w:r w:rsidR="00937BD8">
        <w:rPr>
          <w:rFonts w:ascii="Arial" w:eastAsia="Times New Roman" w:hAnsi="Arial" w:cs="Arial"/>
          <w:lang w:eastAsia="en-GB"/>
        </w:rPr>
        <w:t>safeguarding</w:t>
      </w:r>
      <w:r w:rsidR="00050F71">
        <w:rPr>
          <w:rFonts w:ascii="Arial" w:eastAsia="Times New Roman" w:hAnsi="Arial" w:cs="Arial"/>
          <w:lang w:eastAsia="en-GB"/>
        </w:rPr>
        <w:t>’</w:t>
      </w:r>
      <w:r w:rsidR="00937BD8">
        <w:rPr>
          <w:rFonts w:ascii="Arial" w:eastAsia="Times New Roman" w:hAnsi="Arial" w:cs="Arial"/>
          <w:lang w:eastAsia="en-GB"/>
        </w:rPr>
        <w:t xml:space="preserve"> clearly being the most frequent word used, along with ‘team’. </w:t>
      </w:r>
    </w:p>
    <w:p w14:paraId="14733F64" w14:textId="0E079E6E" w:rsidR="008F4D62" w:rsidRPr="008F4D62" w:rsidRDefault="008F4D62" w:rsidP="008F4D62">
      <w:pPr>
        <w:pStyle w:val="Caption"/>
        <w:rPr>
          <w:rFonts w:ascii="Arial" w:hAnsi="Arial" w:cs="Arial"/>
          <w:sz w:val="24"/>
          <w:szCs w:val="24"/>
        </w:rPr>
      </w:pPr>
      <w:bookmarkStart w:id="38" w:name="_Toc55824778"/>
      <w:r w:rsidRPr="008F4D62">
        <w:rPr>
          <w:rFonts w:ascii="Arial" w:hAnsi="Arial" w:cs="Arial"/>
          <w:sz w:val="24"/>
          <w:szCs w:val="24"/>
        </w:rPr>
        <w:t xml:space="preserve">Figure </w:t>
      </w:r>
      <w:r w:rsidRPr="008F4D62">
        <w:rPr>
          <w:rFonts w:ascii="Arial" w:hAnsi="Arial" w:cs="Arial"/>
          <w:sz w:val="24"/>
          <w:szCs w:val="24"/>
        </w:rPr>
        <w:fldChar w:fldCharType="begin"/>
      </w:r>
      <w:r w:rsidRPr="008F4D62">
        <w:rPr>
          <w:rFonts w:ascii="Arial" w:hAnsi="Arial" w:cs="Arial"/>
          <w:sz w:val="24"/>
          <w:szCs w:val="24"/>
        </w:rPr>
        <w:instrText xml:space="preserve"> SEQ Figure \* ARABIC </w:instrText>
      </w:r>
      <w:r w:rsidRPr="008F4D62">
        <w:rPr>
          <w:rFonts w:ascii="Arial" w:hAnsi="Arial" w:cs="Arial"/>
          <w:sz w:val="24"/>
          <w:szCs w:val="24"/>
        </w:rPr>
        <w:fldChar w:fldCharType="separate"/>
      </w:r>
      <w:r w:rsidR="00E4177F">
        <w:rPr>
          <w:rFonts w:ascii="Arial" w:hAnsi="Arial" w:cs="Arial"/>
          <w:noProof/>
          <w:sz w:val="24"/>
          <w:szCs w:val="24"/>
        </w:rPr>
        <w:t>6</w:t>
      </w:r>
      <w:r w:rsidRPr="008F4D62">
        <w:rPr>
          <w:rFonts w:ascii="Arial" w:hAnsi="Arial" w:cs="Arial"/>
          <w:sz w:val="24"/>
          <w:szCs w:val="24"/>
        </w:rPr>
        <w:fldChar w:fldCharType="end"/>
      </w:r>
      <w:r w:rsidRPr="008F4D62">
        <w:rPr>
          <w:rFonts w:ascii="Arial" w:hAnsi="Arial" w:cs="Arial"/>
          <w:sz w:val="24"/>
          <w:szCs w:val="24"/>
        </w:rPr>
        <w:t>. Frequency word cloud using 'exact match' words</w:t>
      </w:r>
      <w:bookmarkEnd w:id="38"/>
    </w:p>
    <w:p w14:paraId="7C051C6C" w14:textId="77777777" w:rsidR="007E7E8A" w:rsidRDefault="007A7FAE">
      <w:pPr>
        <w:rPr>
          <w:rFonts w:ascii="Arial" w:hAnsi="Arial" w:cs="Arial"/>
          <w:color w:val="0070C0"/>
        </w:rPr>
      </w:pPr>
      <w:r w:rsidRPr="007D7C58">
        <w:rPr>
          <w:rFonts w:ascii="Arial" w:hAnsi="Arial" w:cs="Arial"/>
          <w:noProof/>
          <w:lang w:eastAsia="en-GB"/>
        </w:rPr>
        <w:drawing>
          <wp:inline distT="0" distB="0" distL="0" distR="0" wp14:anchorId="1333194B" wp14:editId="1E825F4F">
            <wp:extent cx="5727700" cy="408115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2551" t="-432" r="24009"/>
                    <a:stretch/>
                  </pic:blipFill>
                  <pic:spPr bwMode="auto">
                    <a:xfrm>
                      <a:off x="0" y="0"/>
                      <a:ext cx="5727700" cy="4081154"/>
                    </a:xfrm>
                    <a:prstGeom prst="rect">
                      <a:avLst/>
                    </a:prstGeom>
                    <a:noFill/>
                    <a:ln>
                      <a:noFill/>
                    </a:ln>
                    <a:extLst>
                      <a:ext uri="{53640926-AAD7-44D8-BBD7-CCE9431645EC}">
                        <a14:shadowObscured xmlns:a14="http://schemas.microsoft.com/office/drawing/2010/main"/>
                      </a:ext>
                    </a:extLst>
                  </pic:spPr>
                </pic:pic>
              </a:graphicData>
            </a:graphic>
          </wp:inline>
        </w:drawing>
      </w:r>
    </w:p>
    <w:p w14:paraId="5F4FC6F6" w14:textId="16266DB8" w:rsidR="00027575" w:rsidRDefault="00027575">
      <w:pPr>
        <w:rPr>
          <w:rFonts w:ascii="Arial" w:hAnsi="Arial" w:cs="Arial"/>
          <w:lang w:eastAsia="en-GB"/>
        </w:rPr>
        <w:sectPr w:rsidR="00027575" w:rsidSect="00FB567B">
          <w:headerReference w:type="even" r:id="rId19"/>
          <w:headerReference w:type="default" r:id="rId20"/>
          <w:footerReference w:type="even" r:id="rId21"/>
          <w:footerReference w:type="default" r:id="rId22"/>
          <w:headerReference w:type="first" r:id="rId23"/>
          <w:footerReference w:type="first" r:id="rId24"/>
          <w:pgSz w:w="11900" w:h="16840"/>
          <w:pgMar w:top="1440" w:right="1440" w:bottom="1440" w:left="1440" w:header="708" w:footer="708" w:gutter="0"/>
          <w:pgNumType w:start="0"/>
          <w:cols w:space="708"/>
          <w:titlePg/>
          <w:docGrid w:linePitch="360"/>
        </w:sectPr>
      </w:pPr>
    </w:p>
    <w:p w14:paraId="401E473B" w14:textId="6553EA48" w:rsidR="007E7E8A" w:rsidRDefault="007E7E8A">
      <w:pPr>
        <w:rPr>
          <w:rFonts w:ascii="Arial" w:eastAsiaTheme="majorEastAsia" w:hAnsi="Arial" w:cs="Arial"/>
          <w:color w:val="2F5496" w:themeColor="accent1" w:themeShade="BF"/>
          <w:lang w:eastAsia="en-GB"/>
        </w:rPr>
      </w:pPr>
    </w:p>
    <w:p w14:paraId="42B688DE" w14:textId="70C38F01" w:rsidR="007E7E8A" w:rsidRDefault="00307121" w:rsidP="007E7E8A">
      <w:pPr>
        <w:pStyle w:val="Heading2"/>
        <w:rPr>
          <w:rFonts w:ascii="Arial" w:hAnsi="Arial" w:cs="Arial"/>
          <w:sz w:val="24"/>
          <w:szCs w:val="24"/>
          <w:lang w:eastAsia="en-GB"/>
        </w:rPr>
      </w:pPr>
      <w:bookmarkStart w:id="39" w:name="_Toc52008894"/>
      <w:r>
        <w:rPr>
          <w:rFonts w:ascii="Arial" w:hAnsi="Arial" w:cs="Arial"/>
          <w:sz w:val="24"/>
          <w:szCs w:val="24"/>
          <w:lang w:eastAsia="en-GB"/>
        </w:rPr>
        <w:t xml:space="preserve">Results: </w:t>
      </w:r>
      <w:r w:rsidR="007E7E8A">
        <w:rPr>
          <w:rFonts w:ascii="Arial" w:hAnsi="Arial" w:cs="Arial"/>
          <w:sz w:val="24"/>
          <w:szCs w:val="24"/>
          <w:lang w:eastAsia="en-GB"/>
        </w:rPr>
        <w:t>High level Wales MASA arrangements</w:t>
      </w:r>
      <w:bookmarkEnd w:id="39"/>
    </w:p>
    <w:p w14:paraId="21E50370" w14:textId="6B861EA3" w:rsidR="007E7E8A" w:rsidRDefault="007E7E8A" w:rsidP="007E7E8A">
      <w:pPr>
        <w:rPr>
          <w:lang w:eastAsia="en-GB"/>
        </w:rPr>
      </w:pPr>
    </w:p>
    <w:p w14:paraId="13525585" w14:textId="7C74B4C7" w:rsidR="007E7E8A" w:rsidRDefault="00307121" w:rsidP="007E7E8A">
      <w:pPr>
        <w:rPr>
          <w:rFonts w:ascii="Arial" w:hAnsi="Arial" w:cs="Arial"/>
          <w:lang w:eastAsia="en-GB"/>
        </w:rPr>
      </w:pPr>
      <w:r>
        <w:rPr>
          <w:rFonts w:ascii="Arial" w:hAnsi="Arial" w:cs="Arial"/>
          <w:lang w:eastAsia="en-GB"/>
        </w:rPr>
        <w:t xml:space="preserve">The table below gives an overview of the key information regarding the multi-agency safeguarding arrangements in place across each Local Authority in Wales. </w:t>
      </w:r>
    </w:p>
    <w:p w14:paraId="1168D0FA" w14:textId="4818B4B1" w:rsidR="00027575" w:rsidRPr="0073186D" w:rsidRDefault="00307121" w:rsidP="00307121">
      <w:pPr>
        <w:pStyle w:val="Heading2"/>
        <w:rPr>
          <w:rFonts w:ascii="Arial" w:hAnsi="Arial" w:cs="Arial"/>
          <w:color w:val="auto"/>
          <w:sz w:val="24"/>
          <w:szCs w:val="24"/>
        </w:rPr>
      </w:pPr>
      <w:bookmarkStart w:id="40" w:name="_Toc52008867"/>
      <w:bookmarkStart w:id="41" w:name="_Toc52008895"/>
      <w:r w:rsidRPr="0073186D">
        <w:rPr>
          <w:rFonts w:ascii="Arial" w:hAnsi="Arial" w:cs="Arial"/>
          <w:color w:val="auto"/>
          <w:sz w:val="24"/>
          <w:szCs w:val="24"/>
        </w:rPr>
        <w:t xml:space="preserve">Table </w:t>
      </w:r>
      <w:r w:rsidRPr="0073186D">
        <w:rPr>
          <w:rFonts w:ascii="Arial" w:hAnsi="Arial" w:cs="Arial"/>
          <w:color w:val="auto"/>
          <w:sz w:val="24"/>
          <w:szCs w:val="24"/>
        </w:rPr>
        <w:fldChar w:fldCharType="begin"/>
      </w:r>
      <w:r w:rsidRPr="0073186D">
        <w:rPr>
          <w:rFonts w:ascii="Arial" w:hAnsi="Arial" w:cs="Arial"/>
          <w:color w:val="auto"/>
          <w:sz w:val="24"/>
          <w:szCs w:val="24"/>
        </w:rPr>
        <w:instrText xml:space="preserve"> SEQ Table \* ARABIC </w:instrText>
      </w:r>
      <w:r w:rsidRPr="0073186D">
        <w:rPr>
          <w:rFonts w:ascii="Arial" w:hAnsi="Arial" w:cs="Arial"/>
          <w:color w:val="auto"/>
          <w:sz w:val="24"/>
          <w:szCs w:val="24"/>
        </w:rPr>
        <w:fldChar w:fldCharType="separate"/>
      </w:r>
      <w:r w:rsidR="00E4177F">
        <w:rPr>
          <w:rFonts w:ascii="Arial" w:hAnsi="Arial" w:cs="Arial"/>
          <w:noProof/>
          <w:color w:val="auto"/>
          <w:sz w:val="24"/>
          <w:szCs w:val="24"/>
        </w:rPr>
        <w:t>7</w:t>
      </w:r>
      <w:r w:rsidRPr="0073186D">
        <w:rPr>
          <w:rFonts w:ascii="Arial" w:hAnsi="Arial" w:cs="Arial"/>
          <w:color w:val="auto"/>
          <w:sz w:val="24"/>
          <w:szCs w:val="24"/>
        </w:rPr>
        <w:fldChar w:fldCharType="end"/>
      </w:r>
      <w:r w:rsidRPr="0073186D">
        <w:rPr>
          <w:rFonts w:ascii="Arial" w:hAnsi="Arial" w:cs="Arial"/>
          <w:color w:val="auto"/>
          <w:sz w:val="24"/>
          <w:szCs w:val="24"/>
        </w:rPr>
        <w:t>. High level overview of multi-agency safeguarding arrangements across each LA in Wales</w:t>
      </w:r>
      <w:bookmarkEnd w:id="40"/>
      <w:bookmarkEnd w:id="41"/>
    </w:p>
    <w:p w14:paraId="66BA011F" w14:textId="77777777" w:rsidR="00307121" w:rsidRPr="00307121" w:rsidRDefault="00307121" w:rsidP="00307121"/>
    <w:tbl>
      <w:tblPr>
        <w:tblStyle w:val="TableGrid"/>
        <w:tblW w:w="5000" w:type="pct"/>
        <w:tblLook w:val="04A0" w:firstRow="1" w:lastRow="0" w:firstColumn="1" w:lastColumn="0" w:noHBand="0" w:noVBand="1"/>
      </w:tblPr>
      <w:tblGrid>
        <w:gridCol w:w="1929"/>
        <w:gridCol w:w="1583"/>
        <w:gridCol w:w="2291"/>
        <w:gridCol w:w="983"/>
        <w:gridCol w:w="2281"/>
        <w:gridCol w:w="983"/>
        <w:gridCol w:w="2584"/>
        <w:gridCol w:w="1316"/>
      </w:tblGrid>
      <w:tr w:rsidR="00027575" w:rsidRPr="00A107AB" w14:paraId="4F511B78" w14:textId="77777777" w:rsidTr="00781338">
        <w:tc>
          <w:tcPr>
            <w:tcW w:w="691" w:type="pct"/>
            <w:shd w:val="clear" w:color="auto" w:fill="BFBFBF" w:themeFill="background1" w:themeFillShade="BF"/>
          </w:tcPr>
          <w:p w14:paraId="7D25B57F" w14:textId="77777777" w:rsidR="00027575" w:rsidRPr="00A107AB" w:rsidRDefault="00027575" w:rsidP="00781338">
            <w:pPr>
              <w:spacing w:before="100" w:beforeAutospacing="1" w:after="100" w:afterAutospacing="1" w:line="240" w:lineRule="auto"/>
              <w:contextualSpacing/>
              <w:rPr>
                <w:rFonts w:ascii="Arial" w:hAnsi="Arial" w:cs="Arial"/>
                <w:b/>
                <w:sz w:val="20"/>
                <w:szCs w:val="20"/>
              </w:rPr>
            </w:pPr>
            <w:r w:rsidRPr="00A107AB">
              <w:rPr>
                <w:rFonts w:ascii="Arial" w:hAnsi="Arial" w:cs="Arial"/>
                <w:b/>
                <w:sz w:val="20"/>
                <w:szCs w:val="20"/>
              </w:rPr>
              <w:t>LA Area</w:t>
            </w:r>
          </w:p>
        </w:tc>
        <w:tc>
          <w:tcPr>
            <w:tcW w:w="526" w:type="pct"/>
            <w:shd w:val="clear" w:color="auto" w:fill="BFBFBF" w:themeFill="background1" w:themeFillShade="BF"/>
          </w:tcPr>
          <w:p w14:paraId="2AB0CF8F" w14:textId="77777777" w:rsidR="00027575" w:rsidRPr="00A107AB" w:rsidRDefault="00027575" w:rsidP="00781338">
            <w:pPr>
              <w:spacing w:before="100" w:beforeAutospacing="1" w:after="100" w:afterAutospacing="1" w:line="240" w:lineRule="auto"/>
              <w:contextualSpacing/>
              <w:rPr>
                <w:rFonts w:ascii="Arial" w:hAnsi="Arial" w:cs="Arial"/>
                <w:b/>
                <w:sz w:val="20"/>
                <w:szCs w:val="20"/>
              </w:rPr>
            </w:pPr>
            <w:r w:rsidRPr="00A107AB">
              <w:rPr>
                <w:rFonts w:ascii="Arial" w:hAnsi="Arial" w:cs="Arial"/>
                <w:b/>
                <w:sz w:val="20"/>
                <w:szCs w:val="20"/>
              </w:rPr>
              <w:t>Responsibility</w:t>
            </w:r>
          </w:p>
        </w:tc>
        <w:tc>
          <w:tcPr>
            <w:tcW w:w="846" w:type="pct"/>
            <w:shd w:val="clear" w:color="auto" w:fill="BFBFBF" w:themeFill="background1" w:themeFillShade="BF"/>
          </w:tcPr>
          <w:p w14:paraId="5C1775B1" w14:textId="4CAC2D71" w:rsidR="00027575" w:rsidRPr="00A107AB" w:rsidRDefault="0087695A" w:rsidP="00781338">
            <w:pPr>
              <w:spacing w:before="100" w:beforeAutospacing="1" w:after="100" w:afterAutospacing="1" w:line="240" w:lineRule="auto"/>
              <w:contextualSpacing/>
              <w:rPr>
                <w:rFonts w:ascii="Arial" w:hAnsi="Arial" w:cs="Arial"/>
                <w:b/>
                <w:sz w:val="20"/>
                <w:szCs w:val="20"/>
              </w:rPr>
            </w:pPr>
            <w:r>
              <w:rPr>
                <w:rFonts w:ascii="Arial" w:hAnsi="Arial" w:cs="Arial"/>
                <w:b/>
                <w:sz w:val="20"/>
                <w:szCs w:val="20"/>
              </w:rPr>
              <w:t>‘</w:t>
            </w:r>
            <w:r w:rsidR="00027575" w:rsidRPr="00A107AB">
              <w:rPr>
                <w:rFonts w:ascii="Arial" w:hAnsi="Arial" w:cs="Arial"/>
                <w:b/>
                <w:sz w:val="20"/>
                <w:szCs w:val="20"/>
              </w:rPr>
              <w:t>Front door</w:t>
            </w:r>
            <w:r>
              <w:rPr>
                <w:rFonts w:ascii="Arial" w:hAnsi="Arial" w:cs="Arial"/>
                <w:b/>
                <w:sz w:val="20"/>
                <w:szCs w:val="20"/>
              </w:rPr>
              <w:t>’</w:t>
            </w:r>
          </w:p>
        </w:tc>
        <w:tc>
          <w:tcPr>
            <w:tcW w:w="344" w:type="pct"/>
            <w:shd w:val="clear" w:color="auto" w:fill="BFBFBF" w:themeFill="background1" w:themeFillShade="BF"/>
          </w:tcPr>
          <w:p w14:paraId="3A84C319" w14:textId="77777777" w:rsidR="00027575" w:rsidRDefault="00027575" w:rsidP="00781338">
            <w:pPr>
              <w:spacing w:before="100" w:beforeAutospacing="1" w:after="100" w:afterAutospacing="1" w:line="240" w:lineRule="auto"/>
              <w:contextualSpacing/>
              <w:rPr>
                <w:rFonts w:ascii="Arial" w:hAnsi="Arial" w:cs="Arial"/>
                <w:b/>
                <w:sz w:val="20"/>
                <w:szCs w:val="20"/>
              </w:rPr>
            </w:pPr>
            <w:r w:rsidRPr="00A107AB">
              <w:rPr>
                <w:rFonts w:ascii="Arial" w:hAnsi="Arial" w:cs="Arial"/>
                <w:b/>
                <w:sz w:val="20"/>
                <w:szCs w:val="20"/>
              </w:rPr>
              <w:t>Single Agency</w:t>
            </w:r>
          </w:p>
          <w:p w14:paraId="0B0AF1DA" w14:textId="47F90637" w:rsidR="00232D6F" w:rsidRPr="00A107AB" w:rsidRDefault="00232D6F" w:rsidP="00781338">
            <w:pPr>
              <w:spacing w:before="100" w:beforeAutospacing="1" w:after="100" w:afterAutospacing="1" w:line="240" w:lineRule="auto"/>
              <w:contextualSpacing/>
              <w:rPr>
                <w:rFonts w:ascii="Arial" w:hAnsi="Arial" w:cs="Arial"/>
                <w:b/>
                <w:sz w:val="20"/>
                <w:szCs w:val="20"/>
              </w:rPr>
            </w:pPr>
            <w:r>
              <w:rPr>
                <w:rFonts w:ascii="Arial" w:hAnsi="Arial" w:cs="Arial"/>
                <w:b/>
                <w:sz w:val="20"/>
                <w:szCs w:val="20"/>
              </w:rPr>
              <w:t>Co-location</w:t>
            </w:r>
          </w:p>
        </w:tc>
        <w:tc>
          <w:tcPr>
            <w:tcW w:w="842" w:type="pct"/>
            <w:shd w:val="clear" w:color="auto" w:fill="BFBFBF" w:themeFill="background1" w:themeFillShade="BF"/>
          </w:tcPr>
          <w:p w14:paraId="3DECF6E9" w14:textId="77777777" w:rsidR="00027575" w:rsidRPr="00A107AB" w:rsidRDefault="00027575" w:rsidP="00781338">
            <w:pPr>
              <w:spacing w:before="100" w:beforeAutospacing="1" w:after="100" w:afterAutospacing="1" w:line="240" w:lineRule="auto"/>
              <w:contextualSpacing/>
              <w:rPr>
                <w:rFonts w:ascii="Arial" w:hAnsi="Arial" w:cs="Arial"/>
                <w:b/>
                <w:sz w:val="20"/>
                <w:szCs w:val="20"/>
              </w:rPr>
            </w:pPr>
            <w:r w:rsidRPr="00A107AB">
              <w:rPr>
                <w:rFonts w:ascii="Arial" w:hAnsi="Arial" w:cs="Arial"/>
                <w:b/>
                <w:sz w:val="20"/>
                <w:szCs w:val="20"/>
              </w:rPr>
              <w:t>Safeguarding</w:t>
            </w:r>
          </w:p>
        </w:tc>
        <w:tc>
          <w:tcPr>
            <w:tcW w:w="337" w:type="pct"/>
            <w:shd w:val="clear" w:color="auto" w:fill="BFBFBF" w:themeFill="background1" w:themeFillShade="BF"/>
          </w:tcPr>
          <w:p w14:paraId="7590D662" w14:textId="77777777" w:rsidR="00027575" w:rsidRDefault="00027575" w:rsidP="00781338">
            <w:pPr>
              <w:spacing w:before="100" w:beforeAutospacing="1" w:after="100" w:afterAutospacing="1" w:line="240" w:lineRule="auto"/>
              <w:contextualSpacing/>
              <w:rPr>
                <w:rFonts w:ascii="Arial" w:hAnsi="Arial" w:cs="Arial"/>
                <w:b/>
                <w:sz w:val="20"/>
                <w:szCs w:val="20"/>
              </w:rPr>
            </w:pPr>
            <w:r w:rsidRPr="00A107AB">
              <w:rPr>
                <w:rFonts w:ascii="Arial" w:hAnsi="Arial" w:cs="Arial"/>
                <w:b/>
                <w:sz w:val="20"/>
                <w:szCs w:val="20"/>
              </w:rPr>
              <w:t>Single Agency</w:t>
            </w:r>
          </w:p>
          <w:p w14:paraId="46C923C2" w14:textId="07B2B05D" w:rsidR="00232D6F" w:rsidRPr="00A107AB" w:rsidRDefault="00232D6F" w:rsidP="00781338">
            <w:pPr>
              <w:spacing w:before="100" w:beforeAutospacing="1" w:after="100" w:afterAutospacing="1" w:line="240" w:lineRule="auto"/>
              <w:contextualSpacing/>
              <w:rPr>
                <w:rFonts w:ascii="Arial" w:hAnsi="Arial" w:cs="Arial"/>
                <w:b/>
                <w:sz w:val="20"/>
                <w:szCs w:val="20"/>
              </w:rPr>
            </w:pPr>
            <w:r>
              <w:rPr>
                <w:rFonts w:ascii="Arial" w:hAnsi="Arial" w:cs="Arial"/>
                <w:b/>
                <w:sz w:val="20"/>
                <w:szCs w:val="20"/>
              </w:rPr>
              <w:t>Co-location</w:t>
            </w:r>
          </w:p>
        </w:tc>
        <w:tc>
          <w:tcPr>
            <w:tcW w:w="941" w:type="pct"/>
            <w:shd w:val="clear" w:color="auto" w:fill="BFBFBF" w:themeFill="background1" w:themeFillShade="BF"/>
          </w:tcPr>
          <w:p w14:paraId="2D6D9E86" w14:textId="77777777" w:rsidR="00027575" w:rsidRPr="00A107AB" w:rsidRDefault="00027575" w:rsidP="00781338">
            <w:pPr>
              <w:spacing w:before="100" w:beforeAutospacing="1" w:after="100" w:afterAutospacing="1" w:line="240" w:lineRule="auto"/>
              <w:contextualSpacing/>
              <w:rPr>
                <w:rFonts w:ascii="Arial" w:hAnsi="Arial" w:cs="Arial"/>
                <w:b/>
                <w:sz w:val="20"/>
                <w:szCs w:val="20"/>
              </w:rPr>
            </w:pPr>
            <w:r w:rsidRPr="00A107AB">
              <w:rPr>
                <w:rFonts w:ascii="Arial" w:hAnsi="Arial" w:cs="Arial"/>
                <w:b/>
                <w:sz w:val="20"/>
                <w:szCs w:val="20"/>
              </w:rPr>
              <w:t>Early Intervention</w:t>
            </w:r>
          </w:p>
        </w:tc>
        <w:tc>
          <w:tcPr>
            <w:tcW w:w="472" w:type="pct"/>
            <w:shd w:val="clear" w:color="auto" w:fill="BFBFBF" w:themeFill="background1" w:themeFillShade="BF"/>
          </w:tcPr>
          <w:p w14:paraId="6167345F" w14:textId="77777777" w:rsidR="00027575" w:rsidRPr="00A107AB" w:rsidRDefault="00027575" w:rsidP="00781338">
            <w:pPr>
              <w:spacing w:before="100" w:beforeAutospacing="1" w:after="100" w:afterAutospacing="1" w:line="240" w:lineRule="auto"/>
              <w:contextualSpacing/>
              <w:rPr>
                <w:rFonts w:ascii="Arial" w:hAnsi="Arial" w:cs="Arial"/>
                <w:b/>
                <w:sz w:val="20"/>
                <w:szCs w:val="20"/>
              </w:rPr>
            </w:pPr>
            <w:r w:rsidRPr="00A107AB">
              <w:rPr>
                <w:rFonts w:ascii="Arial" w:hAnsi="Arial" w:cs="Arial"/>
                <w:b/>
                <w:sz w:val="20"/>
                <w:szCs w:val="20"/>
              </w:rPr>
              <w:t>Information sharing</w:t>
            </w:r>
          </w:p>
        </w:tc>
      </w:tr>
      <w:tr w:rsidR="00027575" w:rsidRPr="00A107AB" w14:paraId="713FCCE8" w14:textId="77777777" w:rsidTr="00781338">
        <w:tc>
          <w:tcPr>
            <w:tcW w:w="691" w:type="pct"/>
            <w:vAlign w:val="center"/>
          </w:tcPr>
          <w:p w14:paraId="7597A734"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Blaenau-Gwent</w:t>
            </w:r>
          </w:p>
        </w:tc>
        <w:tc>
          <w:tcPr>
            <w:tcW w:w="526" w:type="pct"/>
            <w:vAlign w:val="bottom"/>
          </w:tcPr>
          <w:p w14:paraId="55F66336"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w:t>
            </w:r>
            <w:r w:rsidRPr="00A107AB">
              <w:rPr>
                <w:rFonts w:ascii="Arial" w:hAnsi="Arial" w:cs="Arial"/>
                <w:sz w:val="20"/>
                <w:szCs w:val="20"/>
              </w:rPr>
              <w:t>hildren</w:t>
            </w:r>
          </w:p>
        </w:tc>
        <w:tc>
          <w:tcPr>
            <w:tcW w:w="846" w:type="pct"/>
            <w:vAlign w:val="bottom"/>
          </w:tcPr>
          <w:p w14:paraId="6848E90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IAA front door Children</w:t>
            </w:r>
          </w:p>
        </w:tc>
        <w:tc>
          <w:tcPr>
            <w:tcW w:w="344" w:type="pct"/>
          </w:tcPr>
          <w:p w14:paraId="5021A124"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No</w:t>
            </w:r>
          </w:p>
        </w:tc>
        <w:tc>
          <w:tcPr>
            <w:tcW w:w="842" w:type="pct"/>
            <w:vAlign w:val="bottom"/>
          </w:tcPr>
          <w:p w14:paraId="352FC0DD"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Duty Team for children</w:t>
            </w:r>
          </w:p>
        </w:tc>
        <w:tc>
          <w:tcPr>
            <w:tcW w:w="337" w:type="pct"/>
            <w:vAlign w:val="bottom"/>
          </w:tcPr>
          <w:p w14:paraId="0406AF8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0F87E42C"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Link with Early Action Together Team (within policing) </w:t>
            </w:r>
          </w:p>
        </w:tc>
        <w:tc>
          <w:tcPr>
            <w:tcW w:w="472" w:type="pct"/>
            <w:vAlign w:val="bottom"/>
          </w:tcPr>
          <w:p w14:paraId="6B492C92"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Egress</w:t>
            </w:r>
          </w:p>
        </w:tc>
      </w:tr>
      <w:tr w:rsidR="00027575" w:rsidRPr="00A107AB" w14:paraId="7E149F07" w14:textId="77777777" w:rsidTr="00781338">
        <w:tc>
          <w:tcPr>
            <w:tcW w:w="691" w:type="pct"/>
            <w:vAlign w:val="center"/>
          </w:tcPr>
          <w:p w14:paraId="37A4C177"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Blaenau-Gwent</w:t>
            </w:r>
          </w:p>
        </w:tc>
        <w:tc>
          <w:tcPr>
            <w:tcW w:w="526" w:type="pct"/>
            <w:vAlign w:val="bottom"/>
          </w:tcPr>
          <w:p w14:paraId="469EBC56"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Adult</w:t>
            </w:r>
          </w:p>
        </w:tc>
        <w:tc>
          <w:tcPr>
            <w:tcW w:w="846" w:type="pct"/>
            <w:vAlign w:val="bottom"/>
          </w:tcPr>
          <w:p w14:paraId="52ABFB5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IAA front door Adults</w:t>
            </w:r>
          </w:p>
        </w:tc>
        <w:tc>
          <w:tcPr>
            <w:tcW w:w="344" w:type="pct"/>
          </w:tcPr>
          <w:p w14:paraId="2AD733F8"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No</w:t>
            </w:r>
          </w:p>
        </w:tc>
        <w:tc>
          <w:tcPr>
            <w:tcW w:w="842" w:type="pct"/>
            <w:vAlign w:val="bottom"/>
          </w:tcPr>
          <w:p w14:paraId="1CF17D60"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Adult Safeguarding Team </w:t>
            </w:r>
          </w:p>
        </w:tc>
        <w:tc>
          <w:tcPr>
            <w:tcW w:w="337" w:type="pct"/>
            <w:vAlign w:val="bottom"/>
          </w:tcPr>
          <w:p w14:paraId="77637BE7"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3E95375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Community connectors along with other services</w:t>
            </w:r>
          </w:p>
        </w:tc>
        <w:tc>
          <w:tcPr>
            <w:tcW w:w="472" w:type="pct"/>
            <w:vAlign w:val="bottom"/>
          </w:tcPr>
          <w:p w14:paraId="7D77F590"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w:t>
            </w:r>
          </w:p>
        </w:tc>
      </w:tr>
      <w:tr w:rsidR="00027575" w:rsidRPr="00A107AB" w14:paraId="2B865F55" w14:textId="77777777" w:rsidTr="00781338">
        <w:tc>
          <w:tcPr>
            <w:tcW w:w="691" w:type="pct"/>
            <w:vAlign w:val="center"/>
          </w:tcPr>
          <w:p w14:paraId="7825CA59"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Newport</w:t>
            </w:r>
          </w:p>
        </w:tc>
        <w:tc>
          <w:tcPr>
            <w:tcW w:w="526" w:type="pct"/>
            <w:vAlign w:val="bottom"/>
          </w:tcPr>
          <w:p w14:paraId="5CD0AD72"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Children</w:t>
            </w:r>
          </w:p>
        </w:tc>
        <w:tc>
          <w:tcPr>
            <w:tcW w:w="846" w:type="pct"/>
            <w:vAlign w:val="bottom"/>
          </w:tcPr>
          <w:p w14:paraId="4C9AC4A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Contact centre</w:t>
            </w:r>
          </w:p>
        </w:tc>
        <w:tc>
          <w:tcPr>
            <w:tcW w:w="344" w:type="pct"/>
          </w:tcPr>
          <w:p w14:paraId="68773D7E"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417EEA2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Children's Safeguarding Hub</w:t>
            </w:r>
          </w:p>
        </w:tc>
        <w:tc>
          <w:tcPr>
            <w:tcW w:w="337" w:type="pct"/>
            <w:vAlign w:val="bottom"/>
          </w:tcPr>
          <w:p w14:paraId="3CE9E32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73BB910D"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Early Intervention Project. Family first panel (preventions team)</w:t>
            </w:r>
          </w:p>
        </w:tc>
        <w:tc>
          <w:tcPr>
            <w:tcW w:w="472" w:type="pct"/>
            <w:vAlign w:val="bottom"/>
          </w:tcPr>
          <w:p w14:paraId="7DB889A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 &amp;WASPI</w:t>
            </w:r>
          </w:p>
        </w:tc>
      </w:tr>
      <w:tr w:rsidR="00027575" w:rsidRPr="00A107AB" w14:paraId="416C303E" w14:textId="77777777" w:rsidTr="00781338">
        <w:tc>
          <w:tcPr>
            <w:tcW w:w="691" w:type="pct"/>
            <w:vAlign w:val="center"/>
          </w:tcPr>
          <w:p w14:paraId="5D03FD3E"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Newport</w:t>
            </w:r>
          </w:p>
        </w:tc>
        <w:tc>
          <w:tcPr>
            <w:tcW w:w="526" w:type="pct"/>
            <w:vAlign w:val="bottom"/>
          </w:tcPr>
          <w:p w14:paraId="7D172AA8"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 xml:space="preserve">Adult </w:t>
            </w:r>
          </w:p>
        </w:tc>
        <w:tc>
          <w:tcPr>
            <w:tcW w:w="846" w:type="pct"/>
            <w:vAlign w:val="bottom"/>
          </w:tcPr>
          <w:p w14:paraId="7CCC67E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First Contact adult team (IAA)</w:t>
            </w:r>
          </w:p>
        </w:tc>
        <w:tc>
          <w:tcPr>
            <w:tcW w:w="344" w:type="pct"/>
          </w:tcPr>
          <w:p w14:paraId="48BA6F38"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No</w:t>
            </w:r>
          </w:p>
        </w:tc>
        <w:tc>
          <w:tcPr>
            <w:tcW w:w="842" w:type="pct"/>
            <w:vAlign w:val="bottom"/>
          </w:tcPr>
          <w:p w14:paraId="334985A5"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Adult Safeguarding Hub (also have separate safeguarding team within hospital)</w:t>
            </w:r>
          </w:p>
        </w:tc>
        <w:tc>
          <w:tcPr>
            <w:tcW w:w="337" w:type="pct"/>
            <w:vAlign w:val="bottom"/>
          </w:tcPr>
          <w:p w14:paraId="2698DDA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517C8A9D"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Community connectors</w:t>
            </w:r>
          </w:p>
        </w:tc>
        <w:tc>
          <w:tcPr>
            <w:tcW w:w="472" w:type="pct"/>
            <w:vAlign w:val="bottom"/>
          </w:tcPr>
          <w:p w14:paraId="31DE8A4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 &amp;WASPI</w:t>
            </w:r>
          </w:p>
        </w:tc>
      </w:tr>
      <w:tr w:rsidR="00027575" w:rsidRPr="00A107AB" w14:paraId="0014A459" w14:textId="77777777" w:rsidTr="00781338">
        <w:tc>
          <w:tcPr>
            <w:tcW w:w="691" w:type="pct"/>
            <w:vAlign w:val="center"/>
          </w:tcPr>
          <w:p w14:paraId="6E83A1EC"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Caerphilly</w:t>
            </w:r>
          </w:p>
        </w:tc>
        <w:tc>
          <w:tcPr>
            <w:tcW w:w="526" w:type="pct"/>
            <w:vAlign w:val="bottom"/>
          </w:tcPr>
          <w:p w14:paraId="4AE7CE0C"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Whole area</w:t>
            </w:r>
          </w:p>
        </w:tc>
        <w:tc>
          <w:tcPr>
            <w:tcW w:w="846" w:type="pct"/>
            <w:vAlign w:val="bottom"/>
          </w:tcPr>
          <w:p w14:paraId="39D8912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IAA (SPOA)</w:t>
            </w:r>
          </w:p>
        </w:tc>
        <w:tc>
          <w:tcPr>
            <w:tcW w:w="344" w:type="pct"/>
          </w:tcPr>
          <w:p w14:paraId="44465DFD"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5A90894D" w14:textId="4981F830"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S</w:t>
            </w:r>
            <w:r w:rsidR="00050F71">
              <w:rPr>
                <w:rFonts w:ascii="Arial" w:hAnsi="Arial" w:cs="Arial"/>
                <w:color w:val="000000"/>
                <w:sz w:val="20"/>
                <w:szCs w:val="20"/>
              </w:rPr>
              <w:t>afeguarding team for Adults. Safeguarding team for C</w:t>
            </w:r>
            <w:r w:rsidRPr="00A107AB">
              <w:rPr>
                <w:rFonts w:ascii="Arial" w:hAnsi="Arial" w:cs="Arial"/>
                <w:color w:val="000000"/>
                <w:sz w:val="20"/>
                <w:szCs w:val="20"/>
              </w:rPr>
              <w:t>hildren</w:t>
            </w:r>
          </w:p>
        </w:tc>
        <w:tc>
          <w:tcPr>
            <w:tcW w:w="337" w:type="pct"/>
            <w:vAlign w:val="bottom"/>
          </w:tcPr>
          <w:p w14:paraId="75F0395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1BD5C8A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Supporting family change (children) and community connectors (adults). </w:t>
            </w:r>
          </w:p>
        </w:tc>
        <w:tc>
          <w:tcPr>
            <w:tcW w:w="472" w:type="pct"/>
            <w:vAlign w:val="bottom"/>
          </w:tcPr>
          <w:p w14:paraId="737F921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TBC</w:t>
            </w:r>
          </w:p>
        </w:tc>
      </w:tr>
      <w:tr w:rsidR="00027575" w:rsidRPr="00A107AB" w14:paraId="5FDB79F6" w14:textId="77777777" w:rsidTr="00781338">
        <w:tc>
          <w:tcPr>
            <w:tcW w:w="691" w:type="pct"/>
            <w:vAlign w:val="center"/>
          </w:tcPr>
          <w:p w14:paraId="32F1A71A"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 xml:space="preserve">Torfaen </w:t>
            </w:r>
          </w:p>
        </w:tc>
        <w:tc>
          <w:tcPr>
            <w:tcW w:w="526" w:type="pct"/>
            <w:vAlign w:val="bottom"/>
          </w:tcPr>
          <w:p w14:paraId="7BA44FD5"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Whole area</w:t>
            </w:r>
          </w:p>
        </w:tc>
        <w:tc>
          <w:tcPr>
            <w:tcW w:w="846" w:type="pct"/>
            <w:vAlign w:val="bottom"/>
          </w:tcPr>
          <w:p w14:paraId="69979F7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Call Torfaen (adults) &amp; Children's MASH</w:t>
            </w:r>
          </w:p>
        </w:tc>
        <w:tc>
          <w:tcPr>
            <w:tcW w:w="344" w:type="pct"/>
          </w:tcPr>
          <w:p w14:paraId="78CE0A52"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 Call Torfaen, not in MASH</w:t>
            </w:r>
          </w:p>
        </w:tc>
        <w:tc>
          <w:tcPr>
            <w:tcW w:w="842" w:type="pct"/>
            <w:vAlign w:val="bottom"/>
          </w:tcPr>
          <w:p w14:paraId="136EE76C"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Children's Services MASH. Adult safeguarding Unit</w:t>
            </w:r>
          </w:p>
        </w:tc>
        <w:tc>
          <w:tcPr>
            <w:tcW w:w="337" w:type="pct"/>
            <w:vAlign w:val="bottom"/>
          </w:tcPr>
          <w:p w14:paraId="20B0E8FC"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MASH - No, But Adults Yes</w:t>
            </w:r>
          </w:p>
        </w:tc>
        <w:tc>
          <w:tcPr>
            <w:tcW w:w="941" w:type="pct"/>
            <w:vAlign w:val="bottom"/>
          </w:tcPr>
          <w:p w14:paraId="3DE6E1B7"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Early help offers within Family First</w:t>
            </w:r>
          </w:p>
        </w:tc>
        <w:tc>
          <w:tcPr>
            <w:tcW w:w="472" w:type="pct"/>
            <w:vAlign w:val="bottom"/>
          </w:tcPr>
          <w:p w14:paraId="5D6DFEF9"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w:t>
            </w:r>
          </w:p>
        </w:tc>
      </w:tr>
      <w:tr w:rsidR="00027575" w:rsidRPr="00A107AB" w14:paraId="2A3D46B5" w14:textId="77777777" w:rsidTr="00781338">
        <w:tc>
          <w:tcPr>
            <w:tcW w:w="691" w:type="pct"/>
            <w:vAlign w:val="center"/>
          </w:tcPr>
          <w:p w14:paraId="01E2B49A"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Monmouthshire</w:t>
            </w:r>
          </w:p>
        </w:tc>
        <w:tc>
          <w:tcPr>
            <w:tcW w:w="526" w:type="pct"/>
            <w:vAlign w:val="bottom"/>
          </w:tcPr>
          <w:p w14:paraId="71373070"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Children</w:t>
            </w:r>
          </w:p>
        </w:tc>
        <w:tc>
          <w:tcPr>
            <w:tcW w:w="846" w:type="pct"/>
            <w:vAlign w:val="bottom"/>
          </w:tcPr>
          <w:p w14:paraId="6D4A373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Early Help and assessment hub (Children)</w:t>
            </w:r>
          </w:p>
        </w:tc>
        <w:tc>
          <w:tcPr>
            <w:tcW w:w="344" w:type="pct"/>
          </w:tcPr>
          <w:p w14:paraId="53362E59"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609CEAA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Children's Duty Team / Adult safeguarding Duty Team </w:t>
            </w:r>
          </w:p>
        </w:tc>
        <w:tc>
          <w:tcPr>
            <w:tcW w:w="337" w:type="pct"/>
            <w:vAlign w:val="bottom"/>
          </w:tcPr>
          <w:p w14:paraId="7EE36FE5"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764892DC"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Early help prevention and early help panels</w:t>
            </w:r>
          </w:p>
        </w:tc>
        <w:tc>
          <w:tcPr>
            <w:tcW w:w="472" w:type="pct"/>
            <w:vAlign w:val="bottom"/>
          </w:tcPr>
          <w:p w14:paraId="5936E6B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WCCIS</w:t>
            </w:r>
          </w:p>
        </w:tc>
      </w:tr>
      <w:tr w:rsidR="00027575" w:rsidRPr="00A107AB" w14:paraId="5EE08798" w14:textId="77777777" w:rsidTr="00781338">
        <w:tc>
          <w:tcPr>
            <w:tcW w:w="691" w:type="pct"/>
            <w:vAlign w:val="center"/>
          </w:tcPr>
          <w:p w14:paraId="0BCE53E4"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Merthyr</w:t>
            </w:r>
          </w:p>
        </w:tc>
        <w:tc>
          <w:tcPr>
            <w:tcW w:w="526" w:type="pct"/>
            <w:vAlign w:val="bottom"/>
          </w:tcPr>
          <w:p w14:paraId="057505E8"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Whole area</w:t>
            </w:r>
          </w:p>
        </w:tc>
        <w:tc>
          <w:tcPr>
            <w:tcW w:w="846" w:type="pct"/>
            <w:vAlign w:val="bottom"/>
          </w:tcPr>
          <w:p w14:paraId="757051F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IAA </w:t>
            </w:r>
          </w:p>
        </w:tc>
        <w:tc>
          <w:tcPr>
            <w:tcW w:w="344" w:type="pct"/>
          </w:tcPr>
          <w:p w14:paraId="71059C3D"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N</w:t>
            </w:r>
            <w:r w:rsidRPr="00A107AB">
              <w:rPr>
                <w:rFonts w:ascii="Arial" w:hAnsi="Arial" w:cs="Arial"/>
                <w:sz w:val="20"/>
                <w:szCs w:val="20"/>
              </w:rPr>
              <w:t>o</w:t>
            </w:r>
          </w:p>
        </w:tc>
        <w:tc>
          <w:tcPr>
            <w:tcW w:w="842" w:type="pct"/>
            <w:vAlign w:val="bottom"/>
          </w:tcPr>
          <w:p w14:paraId="7F47C7D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MASH</w:t>
            </w:r>
          </w:p>
        </w:tc>
        <w:tc>
          <w:tcPr>
            <w:tcW w:w="337" w:type="pct"/>
            <w:vAlign w:val="bottom"/>
          </w:tcPr>
          <w:p w14:paraId="7FC9A046"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w:t>
            </w:r>
          </w:p>
        </w:tc>
        <w:tc>
          <w:tcPr>
            <w:tcW w:w="941" w:type="pct"/>
            <w:vAlign w:val="bottom"/>
          </w:tcPr>
          <w:p w14:paraId="7516874D"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Early Help Hub</w:t>
            </w:r>
          </w:p>
        </w:tc>
        <w:tc>
          <w:tcPr>
            <w:tcW w:w="472" w:type="pct"/>
            <w:vAlign w:val="bottom"/>
          </w:tcPr>
          <w:p w14:paraId="7C518822"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MHUB</w:t>
            </w:r>
          </w:p>
        </w:tc>
      </w:tr>
      <w:tr w:rsidR="00027575" w:rsidRPr="00A107AB" w14:paraId="1FBD64A6" w14:textId="77777777" w:rsidTr="00781338">
        <w:tc>
          <w:tcPr>
            <w:tcW w:w="691" w:type="pct"/>
            <w:vAlign w:val="center"/>
          </w:tcPr>
          <w:p w14:paraId="66BECD2D"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Bridgend</w:t>
            </w:r>
          </w:p>
        </w:tc>
        <w:tc>
          <w:tcPr>
            <w:tcW w:w="526" w:type="pct"/>
            <w:vAlign w:val="bottom"/>
          </w:tcPr>
          <w:p w14:paraId="40D213F6"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W</w:t>
            </w:r>
            <w:r w:rsidRPr="00A107AB">
              <w:rPr>
                <w:rFonts w:ascii="Arial" w:hAnsi="Arial" w:cs="Arial"/>
                <w:sz w:val="20"/>
                <w:szCs w:val="20"/>
              </w:rPr>
              <w:t>hole area</w:t>
            </w:r>
          </w:p>
        </w:tc>
        <w:tc>
          <w:tcPr>
            <w:tcW w:w="846" w:type="pct"/>
            <w:vAlign w:val="bottom"/>
          </w:tcPr>
          <w:p w14:paraId="56548B5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IAA</w:t>
            </w:r>
          </w:p>
        </w:tc>
        <w:tc>
          <w:tcPr>
            <w:tcW w:w="344" w:type="pct"/>
          </w:tcPr>
          <w:p w14:paraId="0471C985"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No</w:t>
            </w:r>
          </w:p>
        </w:tc>
        <w:tc>
          <w:tcPr>
            <w:tcW w:w="842" w:type="pct"/>
            <w:vAlign w:val="bottom"/>
          </w:tcPr>
          <w:p w14:paraId="1C4CA90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MASH and Adult safeguarding team</w:t>
            </w:r>
          </w:p>
        </w:tc>
        <w:tc>
          <w:tcPr>
            <w:tcW w:w="337" w:type="pct"/>
            <w:vAlign w:val="bottom"/>
          </w:tcPr>
          <w:p w14:paraId="43FDC78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79DCC9F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Early intervention offers</w:t>
            </w:r>
          </w:p>
        </w:tc>
        <w:tc>
          <w:tcPr>
            <w:tcW w:w="472" w:type="pct"/>
            <w:vAlign w:val="bottom"/>
          </w:tcPr>
          <w:p w14:paraId="263D7BA6"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none yet</w:t>
            </w:r>
          </w:p>
        </w:tc>
      </w:tr>
      <w:tr w:rsidR="00027575" w:rsidRPr="00A107AB" w14:paraId="59DBB737" w14:textId="77777777" w:rsidTr="00781338">
        <w:tc>
          <w:tcPr>
            <w:tcW w:w="691" w:type="pct"/>
            <w:vAlign w:val="center"/>
          </w:tcPr>
          <w:p w14:paraId="3FCB09E0"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Cardiff</w:t>
            </w:r>
          </w:p>
        </w:tc>
        <w:tc>
          <w:tcPr>
            <w:tcW w:w="526" w:type="pct"/>
            <w:vAlign w:val="bottom"/>
          </w:tcPr>
          <w:p w14:paraId="6B469A7C"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Whole area</w:t>
            </w:r>
          </w:p>
        </w:tc>
        <w:tc>
          <w:tcPr>
            <w:tcW w:w="846" w:type="pct"/>
            <w:vAlign w:val="bottom"/>
          </w:tcPr>
          <w:p w14:paraId="0EA16529"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Gateway</w:t>
            </w:r>
          </w:p>
        </w:tc>
        <w:tc>
          <w:tcPr>
            <w:tcW w:w="344" w:type="pct"/>
          </w:tcPr>
          <w:p w14:paraId="60B28EC3"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No</w:t>
            </w:r>
          </w:p>
        </w:tc>
        <w:tc>
          <w:tcPr>
            <w:tcW w:w="842" w:type="pct"/>
            <w:vAlign w:val="bottom"/>
          </w:tcPr>
          <w:p w14:paraId="3D1BC9DF"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MASH</w:t>
            </w:r>
          </w:p>
        </w:tc>
        <w:tc>
          <w:tcPr>
            <w:tcW w:w="337" w:type="pct"/>
            <w:vAlign w:val="bottom"/>
          </w:tcPr>
          <w:p w14:paraId="6E1C5397"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4FBFB10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Early Help offer  </w:t>
            </w:r>
          </w:p>
        </w:tc>
        <w:tc>
          <w:tcPr>
            <w:tcW w:w="472" w:type="pct"/>
            <w:vAlign w:val="bottom"/>
          </w:tcPr>
          <w:p w14:paraId="07F840D4"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MHUB &amp; Carefirst</w:t>
            </w:r>
          </w:p>
        </w:tc>
      </w:tr>
      <w:tr w:rsidR="00027575" w:rsidRPr="00A107AB" w14:paraId="661228A2" w14:textId="77777777" w:rsidTr="00781338">
        <w:tc>
          <w:tcPr>
            <w:tcW w:w="691" w:type="pct"/>
            <w:vAlign w:val="center"/>
          </w:tcPr>
          <w:p w14:paraId="5D10ADA4"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Vale of Glamorgan</w:t>
            </w:r>
          </w:p>
        </w:tc>
        <w:tc>
          <w:tcPr>
            <w:tcW w:w="526" w:type="pct"/>
            <w:vAlign w:val="bottom"/>
          </w:tcPr>
          <w:p w14:paraId="63E265A9" w14:textId="77777777" w:rsidR="00027575" w:rsidRPr="00A107AB" w:rsidRDefault="00027575" w:rsidP="00781338">
            <w:pPr>
              <w:spacing w:before="100" w:beforeAutospacing="1" w:after="100" w:afterAutospacing="1"/>
              <w:contextualSpacing/>
              <w:rPr>
                <w:rFonts w:ascii="Arial" w:hAnsi="Arial" w:cs="Arial"/>
                <w:sz w:val="20"/>
                <w:szCs w:val="20"/>
              </w:rPr>
            </w:pPr>
            <w:r>
              <w:rPr>
                <w:rFonts w:ascii="Arial" w:hAnsi="Arial" w:cs="Arial"/>
                <w:sz w:val="20"/>
                <w:szCs w:val="20"/>
              </w:rPr>
              <w:t>Whole area</w:t>
            </w:r>
          </w:p>
        </w:tc>
        <w:tc>
          <w:tcPr>
            <w:tcW w:w="846" w:type="pct"/>
            <w:vAlign w:val="bottom"/>
          </w:tcPr>
          <w:p w14:paraId="7F62F29C" w14:textId="6963D7E7" w:rsidR="00027575" w:rsidRPr="00A107AB" w:rsidRDefault="00027575" w:rsidP="00232D6F">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IAA</w:t>
            </w:r>
          </w:p>
        </w:tc>
        <w:tc>
          <w:tcPr>
            <w:tcW w:w="344" w:type="pct"/>
          </w:tcPr>
          <w:p w14:paraId="1202524C"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No</w:t>
            </w:r>
          </w:p>
        </w:tc>
        <w:tc>
          <w:tcPr>
            <w:tcW w:w="842" w:type="pct"/>
            <w:vAlign w:val="bottom"/>
          </w:tcPr>
          <w:p w14:paraId="7E1BD864"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Adult safeguarding Team. Children Safeguarding Team</w:t>
            </w:r>
          </w:p>
        </w:tc>
        <w:tc>
          <w:tcPr>
            <w:tcW w:w="337" w:type="pct"/>
            <w:vAlign w:val="bottom"/>
          </w:tcPr>
          <w:p w14:paraId="0D4969A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w:t>
            </w:r>
          </w:p>
        </w:tc>
        <w:tc>
          <w:tcPr>
            <w:tcW w:w="941" w:type="pct"/>
            <w:vAlign w:val="bottom"/>
          </w:tcPr>
          <w:p w14:paraId="546789FB" w14:textId="1AC6840D" w:rsidR="00027575" w:rsidRPr="00A107AB" w:rsidRDefault="00232D6F"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Flying Start &amp; Families First</w:t>
            </w:r>
            <w:r w:rsidR="00027575">
              <w:rPr>
                <w:rFonts w:ascii="Arial" w:hAnsi="Arial" w:cs="Arial"/>
                <w:color w:val="000000"/>
                <w:sz w:val="20"/>
                <w:szCs w:val="20"/>
              </w:rPr>
              <w:t xml:space="preserve"> </w:t>
            </w:r>
          </w:p>
        </w:tc>
        <w:tc>
          <w:tcPr>
            <w:tcW w:w="472" w:type="pct"/>
            <w:vAlign w:val="bottom"/>
          </w:tcPr>
          <w:p w14:paraId="2325394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WCCIS. </w:t>
            </w:r>
          </w:p>
        </w:tc>
      </w:tr>
      <w:tr w:rsidR="00027575" w:rsidRPr="00A107AB" w14:paraId="68A79596" w14:textId="77777777" w:rsidTr="00781338">
        <w:tc>
          <w:tcPr>
            <w:tcW w:w="691" w:type="pct"/>
            <w:vAlign w:val="center"/>
          </w:tcPr>
          <w:p w14:paraId="61ADCDA1"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RCT</w:t>
            </w:r>
          </w:p>
        </w:tc>
        <w:tc>
          <w:tcPr>
            <w:tcW w:w="526" w:type="pct"/>
            <w:vAlign w:val="bottom"/>
          </w:tcPr>
          <w:p w14:paraId="63B68037"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A</w:t>
            </w:r>
            <w:r w:rsidRPr="00A107AB">
              <w:rPr>
                <w:rFonts w:ascii="Arial" w:hAnsi="Arial" w:cs="Arial"/>
                <w:sz w:val="20"/>
                <w:szCs w:val="20"/>
              </w:rPr>
              <w:t>dults</w:t>
            </w:r>
          </w:p>
        </w:tc>
        <w:tc>
          <w:tcPr>
            <w:tcW w:w="846" w:type="pct"/>
            <w:vAlign w:val="bottom"/>
          </w:tcPr>
          <w:p w14:paraId="6B6198F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IAA adults - SPOA</w:t>
            </w:r>
          </w:p>
        </w:tc>
        <w:tc>
          <w:tcPr>
            <w:tcW w:w="344" w:type="pct"/>
          </w:tcPr>
          <w:p w14:paraId="1A354306"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0858FF32"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MASH</w:t>
            </w:r>
          </w:p>
        </w:tc>
        <w:tc>
          <w:tcPr>
            <w:tcW w:w="337" w:type="pct"/>
            <w:vAlign w:val="bottom"/>
          </w:tcPr>
          <w:p w14:paraId="5942D59D"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7409C79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lots of community prevention services linked in </w:t>
            </w:r>
            <w:r>
              <w:rPr>
                <w:rFonts w:ascii="Arial" w:hAnsi="Arial" w:cs="Arial"/>
                <w:color w:val="000000"/>
                <w:sz w:val="20"/>
                <w:szCs w:val="20"/>
              </w:rPr>
              <w:t>via MASH</w:t>
            </w:r>
          </w:p>
        </w:tc>
        <w:tc>
          <w:tcPr>
            <w:tcW w:w="472" w:type="pct"/>
            <w:vAlign w:val="bottom"/>
          </w:tcPr>
          <w:p w14:paraId="3639F63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MHUB</w:t>
            </w:r>
          </w:p>
        </w:tc>
      </w:tr>
      <w:tr w:rsidR="00027575" w:rsidRPr="00A107AB" w14:paraId="161A63E7" w14:textId="77777777" w:rsidTr="00781338">
        <w:tc>
          <w:tcPr>
            <w:tcW w:w="691" w:type="pct"/>
            <w:vAlign w:val="center"/>
          </w:tcPr>
          <w:p w14:paraId="00229422"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RCT</w:t>
            </w:r>
          </w:p>
        </w:tc>
        <w:tc>
          <w:tcPr>
            <w:tcW w:w="526" w:type="pct"/>
            <w:vAlign w:val="bottom"/>
          </w:tcPr>
          <w:p w14:paraId="49997A66"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w:t>
            </w:r>
            <w:r w:rsidRPr="00A107AB">
              <w:rPr>
                <w:rFonts w:ascii="Arial" w:hAnsi="Arial" w:cs="Arial"/>
                <w:sz w:val="20"/>
                <w:szCs w:val="20"/>
              </w:rPr>
              <w:t>hildren</w:t>
            </w:r>
          </w:p>
        </w:tc>
        <w:tc>
          <w:tcPr>
            <w:tcW w:w="846" w:type="pct"/>
            <w:vAlign w:val="bottom"/>
          </w:tcPr>
          <w:p w14:paraId="1FF96EA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Children Services IAA team</w:t>
            </w:r>
          </w:p>
        </w:tc>
        <w:tc>
          <w:tcPr>
            <w:tcW w:w="344" w:type="pct"/>
          </w:tcPr>
          <w:p w14:paraId="3F17BFFC"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0D2CF7EC"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MASH</w:t>
            </w:r>
          </w:p>
        </w:tc>
        <w:tc>
          <w:tcPr>
            <w:tcW w:w="337" w:type="pct"/>
            <w:vAlign w:val="bottom"/>
          </w:tcPr>
          <w:p w14:paraId="112FD64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733B33F5"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Early prevention offer</w:t>
            </w:r>
          </w:p>
        </w:tc>
        <w:tc>
          <w:tcPr>
            <w:tcW w:w="472" w:type="pct"/>
            <w:vAlign w:val="bottom"/>
          </w:tcPr>
          <w:p w14:paraId="41452E9F"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MHUB  </w:t>
            </w:r>
          </w:p>
        </w:tc>
      </w:tr>
      <w:tr w:rsidR="00027575" w:rsidRPr="00A107AB" w14:paraId="78B198D8" w14:textId="77777777" w:rsidTr="00781338">
        <w:tc>
          <w:tcPr>
            <w:tcW w:w="691" w:type="pct"/>
            <w:vAlign w:val="center"/>
          </w:tcPr>
          <w:p w14:paraId="0D775C1A"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Swansea</w:t>
            </w:r>
          </w:p>
        </w:tc>
        <w:tc>
          <w:tcPr>
            <w:tcW w:w="526" w:type="pct"/>
            <w:vAlign w:val="bottom"/>
          </w:tcPr>
          <w:p w14:paraId="37151A5A"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w:t>
            </w:r>
            <w:r w:rsidRPr="00A107AB">
              <w:rPr>
                <w:rFonts w:ascii="Arial" w:hAnsi="Arial" w:cs="Arial"/>
                <w:sz w:val="20"/>
                <w:szCs w:val="20"/>
              </w:rPr>
              <w:t>hildren and family</w:t>
            </w:r>
          </w:p>
        </w:tc>
        <w:tc>
          <w:tcPr>
            <w:tcW w:w="846" w:type="pct"/>
            <w:vAlign w:val="bottom"/>
          </w:tcPr>
          <w:p w14:paraId="3FA0BE6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IAA - single point of access</w:t>
            </w:r>
          </w:p>
        </w:tc>
        <w:tc>
          <w:tcPr>
            <w:tcW w:w="344" w:type="pct"/>
          </w:tcPr>
          <w:p w14:paraId="14B5F2E7"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23344E34"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Integrated safeguarding hub</w:t>
            </w:r>
          </w:p>
        </w:tc>
        <w:tc>
          <w:tcPr>
            <w:tcW w:w="337" w:type="pct"/>
            <w:vAlign w:val="bottom"/>
          </w:tcPr>
          <w:p w14:paraId="28A8E2E7"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721592B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E</w:t>
            </w:r>
            <w:r w:rsidRPr="00A107AB">
              <w:rPr>
                <w:rFonts w:ascii="Arial" w:hAnsi="Arial" w:cs="Arial"/>
                <w:color w:val="000000"/>
                <w:sz w:val="20"/>
                <w:szCs w:val="20"/>
              </w:rPr>
              <w:t>arly help hubs x5 (in community they cover)</w:t>
            </w:r>
          </w:p>
        </w:tc>
        <w:tc>
          <w:tcPr>
            <w:tcW w:w="472" w:type="pct"/>
            <w:vAlign w:val="bottom"/>
          </w:tcPr>
          <w:p w14:paraId="40AAEF7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 - migrating to PARIS</w:t>
            </w:r>
          </w:p>
        </w:tc>
      </w:tr>
      <w:tr w:rsidR="00027575" w:rsidRPr="00A107AB" w14:paraId="5280A18A" w14:textId="77777777" w:rsidTr="00781338">
        <w:tc>
          <w:tcPr>
            <w:tcW w:w="691" w:type="pct"/>
            <w:vAlign w:val="center"/>
          </w:tcPr>
          <w:p w14:paraId="504196E5"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NPT</w:t>
            </w:r>
          </w:p>
        </w:tc>
        <w:tc>
          <w:tcPr>
            <w:tcW w:w="526" w:type="pct"/>
            <w:vAlign w:val="bottom"/>
          </w:tcPr>
          <w:p w14:paraId="7F46B5EA"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w:t>
            </w:r>
            <w:r w:rsidRPr="00A107AB">
              <w:rPr>
                <w:rFonts w:ascii="Arial" w:hAnsi="Arial" w:cs="Arial"/>
                <w:sz w:val="20"/>
                <w:szCs w:val="20"/>
              </w:rPr>
              <w:t>hildren and adults</w:t>
            </w:r>
          </w:p>
        </w:tc>
        <w:tc>
          <w:tcPr>
            <w:tcW w:w="846" w:type="pct"/>
            <w:vAlign w:val="bottom"/>
          </w:tcPr>
          <w:p w14:paraId="56BDD355"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SPOC (children and adults)</w:t>
            </w:r>
          </w:p>
        </w:tc>
        <w:tc>
          <w:tcPr>
            <w:tcW w:w="344" w:type="pct"/>
          </w:tcPr>
          <w:p w14:paraId="4B615180"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No</w:t>
            </w:r>
          </w:p>
        </w:tc>
        <w:tc>
          <w:tcPr>
            <w:tcW w:w="842" w:type="pct"/>
            <w:vAlign w:val="bottom"/>
          </w:tcPr>
          <w:p w14:paraId="6F806B5F"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Adult safeguarding within SPOC. </w:t>
            </w:r>
          </w:p>
        </w:tc>
        <w:tc>
          <w:tcPr>
            <w:tcW w:w="337" w:type="pct"/>
            <w:vAlign w:val="bottom"/>
          </w:tcPr>
          <w:p w14:paraId="2CA40D7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sz w:val="20"/>
                <w:szCs w:val="20"/>
              </w:rPr>
              <w:t>No</w:t>
            </w:r>
          </w:p>
        </w:tc>
        <w:tc>
          <w:tcPr>
            <w:tcW w:w="941" w:type="pct"/>
            <w:vAlign w:val="bottom"/>
          </w:tcPr>
          <w:p w14:paraId="2CA5E5CD"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Early Intervention Prevention (EIP) Services</w:t>
            </w:r>
          </w:p>
        </w:tc>
        <w:tc>
          <w:tcPr>
            <w:tcW w:w="472" w:type="pct"/>
            <w:vAlign w:val="bottom"/>
          </w:tcPr>
          <w:p w14:paraId="736DB33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WCCIS</w:t>
            </w:r>
          </w:p>
        </w:tc>
      </w:tr>
      <w:tr w:rsidR="00027575" w:rsidRPr="00A107AB" w14:paraId="3A824857" w14:textId="77777777" w:rsidTr="00781338">
        <w:tc>
          <w:tcPr>
            <w:tcW w:w="691" w:type="pct"/>
            <w:vAlign w:val="center"/>
          </w:tcPr>
          <w:p w14:paraId="2BC20845"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Carmarthenshire</w:t>
            </w:r>
          </w:p>
        </w:tc>
        <w:tc>
          <w:tcPr>
            <w:tcW w:w="526" w:type="pct"/>
            <w:vAlign w:val="bottom"/>
          </w:tcPr>
          <w:p w14:paraId="4DC41070"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A</w:t>
            </w:r>
            <w:r w:rsidRPr="00A107AB">
              <w:rPr>
                <w:rFonts w:ascii="Arial" w:hAnsi="Arial" w:cs="Arial"/>
                <w:sz w:val="20"/>
                <w:szCs w:val="20"/>
              </w:rPr>
              <w:t>dults</w:t>
            </w:r>
          </w:p>
        </w:tc>
        <w:tc>
          <w:tcPr>
            <w:tcW w:w="846" w:type="pct"/>
            <w:vAlign w:val="bottom"/>
          </w:tcPr>
          <w:p w14:paraId="75B77C90"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Delta Wellbeing (IAA)</w:t>
            </w:r>
          </w:p>
        </w:tc>
        <w:tc>
          <w:tcPr>
            <w:tcW w:w="344" w:type="pct"/>
          </w:tcPr>
          <w:p w14:paraId="1B32A563"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No</w:t>
            </w:r>
          </w:p>
        </w:tc>
        <w:tc>
          <w:tcPr>
            <w:tcW w:w="842" w:type="pct"/>
            <w:vAlign w:val="bottom"/>
          </w:tcPr>
          <w:p w14:paraId="00FF9139"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Safeguarding Team</w:t>
            </w:r>
          </w:p>
        </w:tc>
        <w:tc>
          <w:tcPr>
            <w:tcW w:w="337" w:type="pct"/>
            <w:vAlign w:val="bottom"/>
          </w:tcPr>
          <w:p w14:paraId="6772EB6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Y</w:t>
            </w:r>
            <w:r w:rsidRPr="00A107AB">
              <w:rPr>
                <w:rFonts w:ascii="Arial" w:hAnsi="Arial" w:cs="Arial"/>
                <w:color w:val="000000"/>
                <w:sz w:val="20"/>
                <w:szCs w:val="20"/>
              </w:rPr>
              <w:t>es</w:t>
            </w:r>
          </w:p>
        </w:tc>
        <w:tc>
          <w:tcPr>
            <w:tcW w:w="941" w:type="pct"/>
            <w:vAlign w:val="bottom"/>
          </w:tcPr>
          <w:p w14:paraId="3EBDDB5C"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delta link in to many prevention services in community </w:t>
            </w:r>
          </w:p>
        </w:tc>
        <w:tc>
          <w:tcPr>
            <w:tcW w:w="472" w:type="pct"/>
            <w:vAlign w:val="bottom"/>
          </w:tcPr>
          <w:p w14:paraId="149530E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Care First</w:t>
            </w:r>
          </w:p>
        </w:tc>
      </w:tr>
      <w:tr w:rsidR="00027575" w:rsidRPr="00A107AB" w14:paraId="67B63F34" w14:textId="77777777" w:rsidTr="00781338">
        <w:tc>
          <w:tcPr>
            <w:tcW w:w="691" w:type="pct"/>
            <w:vAlign w:val="center"/>
          </w:tcPr>
          <w:p w14:paraId="331E0873"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Carmarthenshire</w:t>
            </w:r>
          </w:p>
        </w:tc>
        <w:tc>
          <w:tcPr>
            <w:tcW w:w="526" w:type="pct"/>
            <w:vAlign w:val="bottom"/>
          </w:tcPr>
          <w:p w14:paraId="2236EB43"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w:t>
            </w:r>
            <w:r w:rsidRPr="00A107AB">
              <w:rPr>
                <w:rFonts w:ascii="Arial" w:hAnsi="Arial" w:cs="Arial"/>
                <w:sz w:val="20"/>
                <w:szCs w:val="20"/>
              </w:rPr>
              <w:t>hildren</w:t>
            </w:r>
          </w:p>
        </w:tc>
        <w:tc>
          <w:tcPr>
            <w:tcW w:w="846" w:type="pct"/>
            <w:vAlign w:val="bottom"/>
          </w:tcPr>
          <w:p w14:paraId="2FEC27C2" w14:textId="5D3396D7" w:rsidR="00027575" w:rsidRPr="00A107AB" w:rsidRDefault="00232D6F"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IAA</w:t>
            </w:r>
          </w:p>
        </w:tc>
        <w:tc>
          <w:tcPr>
            <w:tcW w:w="344" w:type="pct"/>
          </w:tcPr>
          <w:p w14:paraId="11BDFCB8"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No</w:t>
            </w:r>
          </w:p>
        </w:tc>
        <w:tc>
          <w:tcPr>
            <w:tcW w:w="842" w:type="pct"/>
            <w:vAlign w:val="bottom"/>
          </w:tcPr>
          <w:p w14:paraId="4094DE02"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children’s services referral team </w:t>
            </w:r>
          </w:p>
        </w:tc>
        <w:tc>
          <w:tcPr>
            <w:tcW w:w="337" w:type="pct"/>
            <w:vAlign w:val="bottom"/>
          </w:tcPr>
          <w:p w14:paraId="2A15D14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p>
        </w:tc>
        <w:tc>
          <w:tcPr>
            <w:tcW w:w="941" w:type="pct"/>
            <w:vAlign w:val="bottom"/>
          </w:tcPr>
          <w:p w14:paraId="220AC034" w14:textId="4E680142" w:rsidR="00027575" w:rsidRPr="00A107AB" w:rsidRDefault="00232D6F"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Team Around the Family</w:t>
            </w:r>
          </w:p>
        </w:tc>
        <w:tc>
          <w:tcPr>
            <w:tcW w:w="472" w:type="pct"/>
            <w:vAlign w:val="bottom"/>
          </w:tcPr>
          <w:p w14:paraId="117C46D6"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Care First</w:t>
            </w:r>
          </w:p>
        </w:tc>
      </w:tr>
      <w:tr w:rsidR="00027575" w:rsidRPr="00A107AB" w14:paraId="1EE026B2" w14:textId="77777777" w:rsidTr="00781338">
        <w:tc>
          <w:tcPr>
            <w:tcW w:w="691" w:type="pct"/>
            <w:vAlign w:val="center"/>
          </w:tcPr>
          <w:p w14:paraId="55A3A853"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Ceredigion</w:t>
            </w:r>
          </w:p>
        </w:tc>
        <w:tc>
          <w:tcPr>
            <w:tcW w:w="526" w:type="pct"/>
            <w:vAlign w:val="bottom"/>
          </w:tcPr>
          <w:p w14:paraId="027D4A5A"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w:t>
            </w:r>
            <w:r w:rsidRPr="00A107AB">
              <w:rPr>
                <w:rFonts w:ascii="Arial" w:hAnsi="Arial" w:cs="Arial"/>
                <w:sz w:val="20"/>
                <w:szCs w:val="20"/>
              </w:rPr>
              <w:t>hildren and adults</w:t>
            </w:r>
          </w:p>
        </w:tc>
        <w:tc>
          <w:tcPr>
            <w:tcW w:w="846" w:type="pct"/>
            <w:vAlign w:val="bottom"/>
          </w:tcPr>
          <w:p w14:paraId="1B9A1C24"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PORTH Gofal / Single point of Access (SPOA)</w:t>
            </w:r>
          </w:p>
        </w:tc>
        <w:tc>
          <w:tcPr>
            <w:tcW w:w="344" w:type="pct"/>
          </w:tcPr>
          <w:p w14:paraId="02364276"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76A067E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Duty team for adults and children </w:t>
            </w:r>
          </w:p>
        </w:tc>
        <w:tc>
          <w:tcPr>
            <w:tcW w:w="337" w:type="pct"/>
            <w:vAlign w:val="bottom"/>
          </w:tcPr>
          <w:p w14:paraId="02BE19B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w:t>
            </w:r>
          </w:p>
        </w:tc>
        <w:tc>
          <w:tcPr>
            <w:tcW w:w="941" w:type="pct"/>
            <w:vAlign w:val="bottom"/>
          </w:tcPr>
          <w:p w14:paraId="51EDD035"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Community connectors</w:t>
            </w:r>
          </w:p>
        </w:tc>
        <w:tc>
          <w:tcPr>
            <w:tcW w:w="472" w:type="pct"/>
            <w:vAlign w:val="bottom"/>
          </w:tcPr>
          <w:p w14:paraId="2B5960B7"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w:t>
            </w:r>
          </w:p>
        </w:tc>
      </w:tr>
      <w:tr w:rsidR="00027575" w:rsidRPr="00A107AB" w14:paraId="30A598F7" w14:textId="77777777" w:rsidTr="00781338">
        <w:tc>
          <w:tcPr>
            <w:tcW w:w="691" w:type="pct"/>
            <w:vAlign w:val="center"/>
          </w:tcPr>
          <w:p w14:paraId="183948D1"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Pembrokeshire</w:t>
            </w:r>
          </w:p>
        </w:tc>
        <w:tc>
          <w:tcPr>
            <w:tcW w:w="526" w:type="pct"/>
            <w:vAlign w:val="bottom"/>
          </w:tcPr>
          <w:p w14:paraId="68AB3EB5"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Adults</w:t>
            </w:r>
          </w:p>
        </w:tc>
        <w:tc>
          <w:tcPr>
            <w:tcW w:w="846" w:type="pct"/>
            <w:vAlign w:val="bottom"/>
          </w:tcPr>
          <w:p w14:paraId="0C919C3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First Contact Team </w:t>
            </w:r>
          </w:p>
        </w:tc>
        <w:tc>
          <w:tcPr>
            <w:tcW w:w="344" w:type="pct"/>
          </w:tcPr>
          <w:p w14:paraId="4922CA7D"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56BEF57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Adult Safeguarding Team </w:t>
            </w:r>
          </w:p>
        </w:tc>
        <w:tc>
          <w:tcPr>
            <w:tcW w:w="337" w:type="pct"/>
            <w:vAlign w:val="bottom"/>
          </w:tcPr>
          <w:p w14:paraId="76DB2706"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w:t>
            </w:r>
          </w:p>
        </w:tc>
        <w:tc>
          <w:tcPr>
            <w:tcW w:w="941" w:type="pct"/>
            <w:vAlign w:val="bottom"/>
          </w:tcPr>
          <w:p w14:paraId="507500BF"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community connectors</w:t>
            </w:r>
          </w:p>
        </w:tc>
        <w:tc>
          <w:tcPr>
            <w:tcW w:w="472" w:type="pct"/>
            <w:vAlign w:val="bottom"/>
          </w:tcPr>
          <w:p w14:paraId="33AA8B0F"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Care First</w:t>
            </w:r>
          </w:p>
        </w:tc>
      </w:tr>
      <w:tr w:rsidR="00027575" w:rsidRPr="00A107AB" w14:paraId="40CDD116" w14:textId="77777777" w:rsidTr="00781338">
        <w:tc>
          <w:tcPr>
            <w:tcW w:w="691" w:type="pct"/>
            <w:vAlign w:val="center"/>
          </w:tcPr>
          <w:p w14:paraId="5BE9FF64"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Pembrokeshire</w:t>
            </w:r>
          </w:p>
        </w:tc>
        <w:tc>
          <w:tcPr>
            <w:tcW w:w="526" w:type="pct"/>
            <w:vAlign w:val="bottom"/>
          </w:tcPr>
          <w:p w14:paraId="3AF779FE"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 xml:space="preserve">Children   </w:t>
            </w:r>
          </w:p>
        </w:tc>
        <w:tc>
          <w:tcPr>
            <w:tcW w:w="846" w:type="pct"/>
            <w:vAlign w:val="bottom"/>
          </w:tcPr>
          <w:p w14:paraId="430FD6DF"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Child Care Assessment Team (CCATS)</w:t>
            </w:r>
          </w:p>
        </w:tc>
        <w:tc>
          <w:tcPr>
            <w:tcW w:w="344" w:type="pct"/>
          </w:tcPr>
          <w:p w14:paraId="51B2FB6F"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5A64A3A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Duty Hub (with Children in Need team)</w:t>
            </w:r>
          </w:p>
        </w:tc>
        <w:tc>
          <w:tcPr>
            <w:tcW w:w="337" w:type="pct"/>
            <w:vAlign w:val="bottom"/>
          </w:tcPr>
          <w:p w14:paraId="61E7C8DC"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w:t>
            </w:r>
          </w:p>
        </w:tc>
        <w:tc>
          <w:tcPr>
            <w:tcW w:w="941" w:type="pct"/>
            <w:vAlign w:val="bottom"/>
          </w:tcPr>
          <w:p w14:paraId="141195C9" w14:textId="3E492B54" w:rsidR="00027575" w:rsidRPr="00A107AB" w:rsidRDefault="00232D6F"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Team Around the Family</w:t>
            </w:r>
          </w:p>
        </w:tc>
        <w:tc>
          <w:tcPr>
            <w:tcW w:w="472" w:type="pct"/>
            <w:vAlign w:val="bottom"/>
          </w:tcPr>
          <w:p w14:paraId="01AC0F26"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Care First</w:t>
            </w:r>
          </w:p>
        </w:tc>
      </w:tr>
      <w:tr w:rsidR="00027575" w:rsidRPr="00A107AB" w14:paraId="25836196" w14:textId="77777777" w:rsidTr="00781338">
        <w:tc>
          <w:tcPr>
            <w:tcW w:w="691" w:type="pct"/>
            <w:vAlign w:val="center"/>
          </w:tcPr>
          <w:p w14:paraId="32DB203F"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Powys</w:t>
            </w:r>
          </w:p>
        </w:tc>
        <w:tc>
          <w:tcPr>
            <w:tcW w:w="526" w:type="pct"/>
            <w:vAlign w:val="bottom"/>
          </w:tcPr>
          <w:p w14:paraId="1B70E6E8"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A</w:t>
            </w:r>
            <w:r w:rsidRPr="00A107AB">
              <w:rPr>
                <w:rFonts w:ascii="Arial" w:hAnsi="Arial" w:cs="Arial"/>
                <w:sz w:val="20"/>
                <w:szCs w:val="20"/>
              </w:rPr>
              <w:t>dults</w:t>
            </w:r>
          </w:p>
        </w:tc>
        <w:tc>
          <w:tcPr>
            <w:tcW w:w="846" w:type="pct"/>
            <w:vAlign w:val="bottom"/>
          </w:tcPr>
          <w:p w14:paraId="555719D6"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IAA</w:t>
            </w:r>
          </w:p>
        </w:tc>
        <w:tc>
          <w:tcPr>
            <w:tcW w:w="344" w:type="pct"/>
          </w:tcPr>
          <w:p w14:paraId="0987127E"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1DDD26E5"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Adult Safeguarding Team </w:t>
            </w:r>
          </w:p>
        </w:tc>
        <w:tc>
          <w:tcPr>
            <w:tcW w:w="337" w:type="pct"/>
            <w:vAlign w:val="bottom"/>
          </w:tcPr>
          <w:p w14:paraId="4829DEB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w:t>
            </w:r>
          </w:p>
        </w:tc>
        <w:tc>
          <w:tcPr>
            <w:tcW w:w="941" w:type="pct"/>
            <w:vAlign w:val="bottom"/>
          </w:tcPr>
          <w:p w14:paraId="095286F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Community connectors</w:t>
            </w:r>
          </w:p>
        </w:tc>
        <w:tc>
          <w:tcPr>
            <w:tcW w:w="472" w:type="pct"/>
            <w:vAlign w:val="bottom"/>
          </w:tcPr>
          <w:p w14:paraId="3E10CC8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w:t>
            </w:r>
          </w:p>
        </w:tc>
      </w:tr>
      <w:tr w:rsidR="00027575" w:rsidRPr="00A107AB" w14:paraId="05844FCA" w14:textId="77777777" w:rsidTr="00781338">
        <w:tc>
          <w:tcPr>
            <w:tcW w:w="691" w:type="pct"/>
            <w:vAlign w:val="center"/>
          </w:tcPr>
          <w:p w14:paraId="3C438BB6"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Powys</w:t>
            </w:r>
          </w:p>
        </w:tc>
        <w:tc>
          <w:tcPr>
            <w:tcW w:w="526" w:type="pct"/>
            <w:vAlign w:val="bottom"/>
          </w:tcPr>
          <w:p w14:paraId="0653A541"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w:t>
            </w:r>
            <w:r w:rsidRPr="00A107AB">
              <w:rPr>
                <w:rFonts w:ascii="Arial" w:hAnsi="Arial" w:cs="Arial"/>
                <w:sz w:val="20"/>
                <w:szCs w:val="20"/>
              </w:rPr>
              <w:t>hildren</w:t>
            </w:r>
          </w:p>
        </w:tc>
        <w:tc>
          <w:tcPr>
            <w:tcW w:w="846" w:type="pct"/>
            <w:vAlign w:val="bottom"/>
          </w:tcPr>
          <w:p w14:paraId="51F763D0"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Powys Front door</w:t>
            </w:r>
          </w:p>
        </w:tc>
        <w:tc>
          <w:tcPr>
            <w:tcW w:w="344" w:type="pct"/>
          </w:tcPr>
          <w:p w14:paraId="1ABCFB0E"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5EF80F6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Assessment Team - Care and Support </w:t>
            </w:r>
          </w:p>
        </w:tc>
        <w:tc>
          <w:tcPr>
            <w:tcW w:w="337" w:type="pct"/>
            <w:vAlign w:val="bottom"/>
          </w:tcPr>
          <w:p w14:paraId="6D7452B6"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Y</w:t>
            </w:r>
            <w:r w:rsidRPr="00A107AB">
              <w:rPr>
                <w:rFonts w:ascii="Arial" w:hAnsi="Arial" w:cs="Arial"/>
                <w:color w:val="000000"/>
                <w:sz w:val="20"/>
                <w:szCs w:val="20"/>
              </w:rPr>
              <w:t>es</w:t>
            </w:r>
          </w:p>
        </w:tc>
        <w:tc>
          <w:tcPr>
            <w:tcW w:w="941" w:type="pct"/>
            <w:vAlign w:val="bottom"/>
          </w:tcPr>
          <w:p w14:paraId="2295FDF7"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Support for Families Team (early help)</w:t>
            </w:r>
          </w:p>
        </w:tc>
        <w:tc>
          <w:tcPr>
            <w:tcW w:w="472" w:type="pct"/>
            <w:vAlign w:val="bottom"/>
          </w:tcPr>
          <w:p w14:paraId="6F3CAB4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w:t>
            </w:r>
          </w:p>
        </w:tc>
      </w:tr>
      <w:tr w:rsidR="00027575" w:rsidRPr="00A107AB" w14:paraId="420163DC" w14:textId="77777777" w:rsidTr="00781338">
        <w:tc>
          <w:tcPr>
            <w:tcW w:w="691" w:type="pct"/>
            <w:vAlign w:val="center"/>
          </w:tcPr>
          <w:p w14:paraId="3FF5AF75"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Conwy</w:t>
            </w:r>
          </w:p>
        </w:tc>
        <w:tc>
          <w:tcPr>
            <w:tcW w:w="526" w:type="pct"/>
            <w:vAlign w:val="bottom"/>
          </w:tcPr>
          <w:p w14:paraId="4F58E263"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whole area</w:t>
            </w:r>
          </w:p>
        </w:tc>
        <w:tc>
          <w:tcPr>
            <w:tcW w:w="846" w:type="pct"/>
            <w:vAlign w:val="bottom"/>
          </w:tcPr>
          <w:p w14:paraId="1FF1C35D"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Front Door Assessment Team  (within Family support &amp; Intervention Service FSI)</w:t>
            </w:r>
          </w:p>
        </w:tc>
        <w:tc>
          <w:tcPr>
            <w:tcW w:w="344" w:type="pct"/>
          </w:tcPr>
          <w:p w14:paraId="18E080A2"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77B38304"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children, family and Safeguarding Service (will be moved to new MASH model)</w:t>
            </w:r>
          </w:p>
        </w:tc>
        <w:tc>
          <w:tcPr>
            <w:tcW w:w="337" w:type="pct"/>
            <w:vAlign w:val="bottom"/>
          </w:tcPr>
          <w:p w14:paraId="3CB62B30"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No</w:t>
            </w:r>
          </w:p>
        </w:tc>
        <w:tc>
          <w:tcPr>
            <w:tcW w:w="941" w:type="pct"/>
            <w:vAlign w:val="bottom"/>
          </w:tcPr>
          <w:p w14:paraId="33A3984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Conwy’s Early Intervention Family Centres.</w:t>
            </w:r>
          </w:p>
        </w:tc>
        <w:tc>
          <w:tcPr>
            <w:tcW w:w="472" w:type="pct"/>
            <w:vAlign w:val="bottom"/>
          </w:tcPr>
          <w:p w14:paraId="2616568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w:t>
            </w:r>
          </w:p>
        </w:tc>
      </w:tr>
      <w:tr w:rsidR="00027575" w:rsidRPr="00A107AB" w14:paraId="675046E9" w14:textId="77777777" w:rsidTr="00781338">
        <w:tc>
          <w:tcPr>
            <w:tcW w:w="691" w:type="pct"/>
            <w:vAlign w:val="center"/>
          </w:tcPr>
          <w:p w14:paraId="4A60D653"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Flintshire</w:t>
            </w:r>
          </w:p>
        </w:tc>
        <w:tc>
          <w:tcPr>
            <w:tcW w:w="526" w:type="pct"/>
            <w:vAlign w:val="bottom"/>
          </w:tcPr>
          <w:p w14:paraId="000AFB1C"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w:t>
            </w:r>
            <w:r w:rsidRPr="00A107AB">
              <w:rPr>
                <w:rFonts w:ascii="Arial" w:hAnsi="Arial" w:cs="Arial"/>
                <w:sz w:val="20"/>
                <w:szCs w:val="20"/>
              </w:rPr>
              <w:t xml:space="preserve">hildren </w:t>
            </w:r>
          </w:p>
        </w:tc>
        <w:tc>
          <w:tcPr>
            <w:tcW w:w="846" w:type="pct"/>
            <w:vAlign w:val="bottom"/>
          </w:tcPr>
          <w:p w14:paraId="4050033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SPOA adults. Children first contact (CFC) team</w:t>
            </w:r>
          </w:p>
        </w:tc>
        <w:tc>
          <w:tcPr>
            <w:tcW w:w="344" w:type="pct"/>
          </w:tcPr>
          <w:p w14:paraId="5897341C" w14:textId="77777777" w:rsidR="00027575" w:rsidRDefault="00027575" w:rsidP="00781338">
            <w:pPr>
              <w:spacing w:before="100" w:beforeAutospacing="1" w:after="100" w:afterAutospacing="1"/>
              <w:contextualSpacing/>
              <w:rPr>
                <w:rFonts w:ascii="Arial" w:hAnsi="Arial" w:cs="Arial"/>
                <w:sz w:val="20"/>
                <w:szCs w:val="20"/>
              </w:rPr>
            </w:pPr>
            <w:r w:rsidRPr="00A107AB">
              <w:rPr>
                <w:rFonts w:ascii="Arial" w:hAnsi="Arial" w:cs="Arial"/>
                <w:sz w:val="20"/>
                <w:szCs w:val="20"/>
              </w:rPr>
              <w:t xml:space="preserve">No - adults </w:t>
            </w:r>
          </w:p>
          <w:p w14:paraId="3BB6FE53"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Yes - Children</w:t>
            </w:r>
          </w:p>
        </w:tc>
        <w:tc>
          <w:tcPr>
            <w:tcW w:w="842" w:type="pct"/>
            <w:vAlign w:val="bottom"/>
          </w:tcPr>
          <w:p w14:paraId="76477C0F"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Adult safeguarding team.  Duty &amp; Assessment team for children. </w:t>
            </w:r>
          </w:p>
        </w:tc>
        <w:tc>
          <w:tcPr>
            <w:tcW w:w="337" w:type="pct"/>
            <w:vAlign w:val="bottom"/>
          </w:tcPr>
          <w:p w14:paraId="2F6F3759"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p>
        </w:tc>
        <w:tc>
          <w:tcPr>
            <w:tcW w:w="941" w:type="pct"/>
            <w:vAlign w:val="bottom"/>
          </w:tcPr>
          <w:p w14:paraId="58AB1A6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Early Help Hub</w:t>
            </w:r>
          </w:p>
        </w:tc>
        <w:tc>
          <w:tcPr>
            <w:tcW w:w="472" w:type="pct"/>
            <w:vAlign w:val="bottom"/>
          </w:tcPr>
          <w:p w14:paraId="372025A0"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PARIS</w:t>
            </w:r>
          </w:p>
        </w:tc>
      </w:tr>
      <w:tr w:rsidR="00027575" w:rsidRPr="00A107AB" w14:paraId="1C726DA5" w14:textId="77777777" w:rsidTr="00781338">
        <w:tc>
          <w:tcPr>
            <w:tcW w:w="691" w:type="pct"/>
            <w:vAlign w:val="center"/>
          </w:tcPr>
          <w:p w14:paraId="0DBD460B"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Anglesey/Ynysmon</w:t>
            </w:r>
          </w:p>
        </w:tc>
        <w:tc>
          <w:tcPr>
            <w:tcW w:w="526" w:type="pct"/>
            <w:vAlign w:val="bottom"/>
          </w:tcPr>
          <w:p w14:paraId="3134CEF7"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W</w:t>
            </w:r>
            <w:r w:rsidRPr="00A107AB">
              <w:rPr>
                <w:rFonts w:ascii="Arial" w:hAnsi="Arial" w:cs="Arial"/>
                <w:sz w:val="20"/>
                <w:szCs w:val="20"/>
              </w:rPr>
              <w:t>hole area</w:t>
            </w:r>
          </w:p>
        </w:tc>
        <w:tc>
          <w:tcPr>
            <w:tcW w:w="846" w:type="pct"/>
            <w:vAlign w:val="bottom"/>
          </w:tcPr>
          <w:p w14:paraId="51F4B1B2"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Anglesey's family single point (SPOA)</w:t>
            </w:r>
          </w:p>
        </w:tc>
        <w:tc>
          <w:tcPr>
            <w:tcW w:w="344" w:type="pct"/>
          </w:tcPr>
          <w:p w14:paraId="3351DCF2"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Yes</w:t>
            </w:r>
          </w:p>
        </w:tc>
        <w:tc>
          <w:tcPr>
            <w:tcW w:w="842" w:type="pct"/>
            <w:vAlign w:val="bottom"/>
          </w:tcPr>
          <w:p w14:paraId="6695FD3D"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MASH</w:t>
            </w:r>
          </w:p>
        </w:tc>
        <w:tc>
          <w:tcPr>
            <w:tcW w:w="337" w:type="pct"/>
            <w:vAlign w:val="bottom"/>
          </w:tcPr>
          <w:p w14:paraId="2320F862"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No</w:t>
            </w:r>
          </w:p>
        </w:tc>
        <w:tc>
          <w:tcPr>
            <w:tcW w:w="941" w:type="pct"/>
            <w:vAlign w:val="bottom"/>
          </w:tcPr>
          <w:p w14:paraId="42E59EAB"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832CE1">
              <w:rPr>
                <w:rFonts w:ascii="Arial" w:hAnsi="Arial" w:cs="Arial"/>
                <w:color w:val="000000"/>
                <w:sz w:val="20"/>
                <w:szCs w:val="20"/>
              </w:rPr>
              <w:t>Teulu Môn</w:t>
            </w:r>
            <w:r>
              <w:rPr>
                <w:rFonts w:ascii="Arial" w:hAnsi="Arial" w:cs="Arial"/>
                <w:color w:val="000000"/>
                <w:sz w:val="20"/>
                <w:szCs w:val="20"/>
              </w:rPr>
              <w:t>/Team aroundFamily</w:t>
            </w:r>
          </w:p>
        </w:tc>
        <w:tc>
          <w:tcPr>
            <w:tcW w:w="472" w:type="pct"/>
            <w:vAlign w:val="bottom"/>
          </w:tcPr>
          <w:p w14:paraId="7E04E28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WCCIS</w:t>
            </w:r>
          </w:p>
        </w:tc>
      </w:tr>
      <w:tr w:rsidR="00027575" w:rsidRPr="00A107AB" w14:paraId="2C44FB41" w14:textId="77777777" w:rsidTr="00781338">
        <w:tc>
          <w:tcPr>
            <w:tcW w:w="691" w:type="pct"/>
            <w:vAlign w:val="center"/>
          </w:tcPr>
          <w:p w14:paraId="6CE5134D"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Wrexham</w:t>
            </w:r>
          </w:p>
        </w:tc>
        <w:tc>
          <w:tcPr>
            <w:tcW w:w="526" w:type="pct"/>
            <w:vAlign w:val="bottom"/>
          </w:tcPr>
          <w:p w14:paraId="2B22724D"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A</w:t>
            </w:r>
            <w:r w:rsidRPr="00A107AB">
              <w:rPr>
                <w:rFonts w:ascii="Arial" w:hAnsi="Arial" w:cs="Arial"/>
                <w:sz w:val="20"/>
                <w:szCs w:val="20"/>
              </w:rPr>
              <w:t>dults</w:t>
            </w:r>
          </w:p>
        </w:tc>
        <w:tc>
          <w:tcPr>
            <w:tcW w:w="846" w:type="pct"/>
            <w:vAlign w:val="bottom"/>
          </w:tcPr>
          <w:p w14:paraId="6387BB3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Single Point of Access (SPOA) children &amp; SPOA for adults</w:t>
            </w:r>
          </w:p>
        </w:tc>
        <w:tc>
          <w:tcPr>
            <w:tcW w:w="344" w:type="pct"/>
          </w:tcPr>
          <w:p w14:paraId="6926964E"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0861204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Children Safeguarding (was MASH) &amp; Adult Safeguarding Team</w:t>
            </w:r>
          </w:p>
        </w:tc>
        <w:tc>
          <w:tcPr>
            <w:tcW w:w="337" w:type="pct"/>
            <w:vAlign w:val="bottom"/>
          </w:tcPr>
          <w:p w14:paraId="11210E61"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 for adults. Not clear for children</w:t>
            </w:r>
          </w:p>
        </w:tc>
        <w:tc>
          <w:tcPr>
            <w:tcW w:w="941" w:type="pct"/>
            <w:vAlign w:val="bottom"/>
          </w:tcPr>
          <w:p w14:paraId="3C316200"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C</w:t>
            </w:r>
            <w:r w:rsidRPr="00A107AB">
              <w:rPr>
                <w:rFonts w:ascii="Arial" w:hAnsi="Arial" w:cs="Arial"/>
                <w:color w:val="000000"/>
                <w:sz w:val="20"/>
                <w:szCs w:val="20"/>
              </w:rPr>
              <w:t xml:space="preserve">ommunity </w:t>
            </w:r>
            <w:r>
              <w:rPr>
                <w:rFonts w:ascii="Arial" w:hAnsi="Arial" w:cs="Arial"/>
                <w:color w:val="000000"/>
                <w:sz w:val="20"/>
                <w:szCs w:val="20"/>
              </w:rPr>
              <w:t>engagement</w:t>
            </w:r>
          </w:p>
        </w:tc>
        <w:tc>
          <w:tcPr>
            <w:tcW w:w="472" w:type="pct"/>
            <w:vAlign w:val="bottom"/>
          </w:tcPr>
          <w:p w14:paraId="4D896DC5"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w:t>
            </w:r>
          </w:p>
        </w:tc>
      </w:tr>
      <w:tr w:rsidR="00027575" w:rsidRPr="00A107AB" w14:paraId="05D22CD8" w14:textId="77777777" w:rsidTr="00781338">
        <w:tc>
          <w:tcPr>
            <w:tcW w:w="691" w:type="pct"/>
            <w:vAlign w:val="center"/>
          </w:tcPr>
          <w:p w14:paraId="6D67BA89"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Gwynedd</w:t>
            </w:r>
          </w:p>
        </w:tc>
        <w:tc>
          <w:tcPr>
            <w:tcW w:w="526" w:type="pct"/>
            <w:vAlign w:val="bottom"/>
          </w:tcPr>
          <w:p w14:paraId="3F6C1660"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 xml:space="preserve">Children </w:t>
            </w:r>
          </w:p>
        </w:tc>
        <w:tc>
          <w:tcPr>
            <w:tcW w:w="846" w:type="pct"/>
            <w:vAlign w:val="bottom"/>
          </w:tcPr>
          <w:p w14:paraId="30A33D6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IAA children (SPOA)</w:t>
            </w:r>
          </w:p>
        </w:tc>
        <w:tc>
          <w:tcPr>
            <w:tcW w:w="344" w:type="pct"/>
          </w:tcPr>
          <w:p w14:paraId="0177CB80"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6BC6A59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Intake Team</w:t>
            </w:r>
          </w:p>
        </w:tc>
        <w:tc>
          <w:tcPr>
            <w:tcW w:w="337" w:type="pct"/>
            <w:vAlign w:val="bottom"/>
          </w:tcPr>
          <w:p w14:paraId="3ECCA07A"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w:t>
            </w:r>
          </w:p>
        </w:tc>
        <w:tc>
          <w:tcPr>
            <w:tcW w:w="941" w:type="pct"/>
            <w:vAlign w:val="bottom"/>
          </w:tcPr>
          <w:p w14:paraId="4B3533EC"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team around family (early help route within police)</w:t>
            </w:r>
          </w:p>
        </w:tc>
        <w:tc>
          <w:tcPr>
            <w:tcW w:w="472" w:type="pct"/>
            <w:vAlign w:val="bottom"/>
          </w:tcPr>
          <w:p w14:paraId="5315C92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w:t>
            </w:r>
          </w:p>
        </w:tc>
      </w:tr>
      <w:tr w:rsidR="00027575" w:rsidRPr="00A107AB" w14:paraId="6665145A" w14:textId="77777777" w:rsidTr="00781338">
        <w:tc>
          <w:tcPr>
            <w:tcW w:w="691" w:type="pct"/>
            <w:vAlign w:val="center"/>
          </w:tcPr>
          <w:p w14:paraId="6B0F07DF"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Gwynedd</w:t>
            </w:r>
          </w:p>
        </w:tc>
        <w:tc>
          <w:tcPr>
            <w:tcW w:w="526" w:type="pct"/>
            <w:vAlign w:val="bottom"/>
          </w:tcPr>
          <w:p w14:paraId="3AADF910"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 xml:space="preserve">Adults </w:t>
            </w:r>
          </w:p>
        </w:tc>
        <w:tc>
          <w:tcPr>
            <w:tcW w:w="846" w:type="pct"/>
            <w:vAlign w:val="bottom"/>
          </w:tcPr>
          <w:p w14:paraId="3F38A8D0"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Technically has 5 front doors (for 5 areas)</w:t>
            </w:r>
          </w:p>
        </w:tc>
        <w:tc>
          <w:tcPr>
            <w:tcW w:w="344" w:type="pct"/>
          </w:tcPr>
          <w:p w14:paraId="7BB110C5"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52DD5445"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Adult Safeguarding Hub</w:t>
            </w:r>
          </w:p>
        </w:tc>
        <w:tc>
          <w:tcPr>
            <w:tcW w:w="337" w:type="pct"/>
            <w:vAlign w:val="bottom"/>
          </w:tcPr>
          <w:p w14:paraId="0FF6BAE7"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 xml:space="preserve">yes </w:t>
            </w:r>
          </w:p>
        </w:tc>
        <w:tc>
          <w:tcPr>
            <w:tcW w:w="941" w:type="pct"/>
            <w:vAlign w:val="bottom"/>
          </w:tcPr>
          <w:p w14:paraId="076CEF9C"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within 5 areas provided locally adult community resource teams</w:t>
            </w:r>
          </w:p>
        </w:tc>
        <w:tc>
          <w:tcPr>
            <w:tcW w:w="472" w:type="pct"/>
            <w:vAlign w:val="bottom"/>
          </w:tcPr>
          <w:p w14:paraId="7930F648"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WCCIS</w:t>
            </w:r>
          </w:p>
        </w:tc>
      </w:tr>
      <w:tr w:rsidR="00027575" w:rsidRPr="00A107AB" w14:paraId="4CCB55B0" w14:textId="77777777" w:rsidTr="00781338">
        <w:tc>
          <w:tcPr>
            <w:tcW w:w="691" w:type="pct"/>
            <w:vAlign w:val="center"/>
          </w:tcPr>
          <w:p w14:paraId="4ECAA5A0"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Denbighshire</w:t>
            </w:r>
          </w:p>
        </w:tc>
        <w:tc>
          <w:tcPr>
            <w:tcW w:w="526" w:type="pct"/>
            <w:vAlign w:val="bottom"/>
          </w:tcPr>
          <w:p w14:paraId="4F40B84D"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A</w:t>
            </w:r>
            <w:r w:rsidRPr="00A107AB">
              <w:rPr>
                <w:rFonts w:ascii="Arial" w:hAnsi="Arial" w:cs="Arial"/>
                <w:sz w:val="20"/>
                <w:szCs w:val="20"/>
              </w:rPr>
              <w:t>dults</w:t>
            </w:r>
          </w:p>
        </w:tc>
        <w:tc>
          <w:tcPr>
            <w:tcW w:w="846" w:type="pct"/>
            <w:vAlign w:val="bottom"/>
          </w:tcPr>
          <w:p w14:paraId="00EB3F4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Pr>
                <w:rFonts w:ascii="Arial" w:hAnsi="Arial" w:cs="Arial"/>
                <w:color w:val="000000"/>
                <w:sz w:val="20"/>
                <w:szCs w:val="20"/>
              </w:rPr>
              <w:t>S</w:t>
            </w:r>
            <w:r w:rsidRPr="00A107AB">
              <w:rPr>
                <w:rFonts w:ascii="Arial" w:hAnsi="Arial" w:cs="Arial"/>
                <w:color w:val="000000"/>
                <w:sz w:val="20"/>
                <w:szCs w:val="20"/>
              </w:rPr>
              <w:t xml:space="preserve">single point of access (SPOA) </w:t>
            </w:r>
          </w:p>
        </w:tc>
        <w:tc>
          <w:tcPr>
            <w:tcW w:w="344" w:type="pct"/>
          </w:tcPr>
          <w:p w14:paraId="5BE6A649"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Yes</w:t>
            </w:r>
          </w:p>
        </w:tc>
        <w:tc>
          <w:tcPr>
            <w:tcW w:w="842" w:type="pct"/>
            <w:vAlign w:val="bottom"/>
          </w:tcPr>
          <w:p w14:paraId="3A861A29"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Adult Safeguarding Team</w:t>
            </w:r>
          </w:p>
        </w:tc>
        <w:tc>
          <w:tcPr>
            <w:tcW w:w="337" w:type="pct"/>
            <w:vAlign w:val="bottom"/>
          </w:tcPr>
          <w:p w14:paraId="45A65B74"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w:t>
            </w:r>
          </w:p>
        </w:tc>
        <w:tc>
          <w:tcPr>
            <w:tcW w:w="941" w:type="pct"/>
            <w:vAlign w:val="bottom"/>
          </w:tcPr>
          <w:p w14:paraId="1A0F52B3"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Community Resource Teams  (CRT)</w:t>
            </w:r>
          </w:p>
        </w:tc>
        <w:tc>
          <w:tcPr>
            <w:tcW w:w="472" w:type="pct"/>
            <w:vAlign w:val="bottom"/>
          </w:tcPr>
          <w:p w14:paraId="58E46389"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PARIS</w:t>
            </w:r>
          </w:p>
        </w:tc>
      </w:tr>
      <w:tr w:rsidR="00027575" w:rsidRPr="00A107AB" w14:paraId="733FF22D" w14:textId="77777777" w:rsidTr="00781338">
        <w:tc>
          <w:tcPr>
            <w:tcW w:w="691" w:type="pct"/>
            <w:vAlign w:val="center"/>
          </w:tcPr>
          <w:p w14:paraId="2FA30F64"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Denbighshire</w:t>
            </w:r>
          </w:p>
        </w:tc>
        <w:tc>
          <w:tcPr>
            <w:tcW w:w="526" w:type="pct"/>
            <w:vAlign w:val="bottom"/>
          </w:tcPr>
          <w:p w14:paraId="1D9229A0"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Pr>
                <w:rFonts w:ascii="Arial" w:hAnsi="Arial" w:cs="Arial"/>
                <w:sz w:val="20"/>
                <w:szCs w:val="20"/>
              </w:rPr>
              <w:t>C</w:t>
            </w:r>
            <w:r w:rsidRPr="00A107AB">
              <w:rPr>
                <w:rFonts w:ascii="Arial" w:hAnsi="Arial" w:cs="Arial"/>
                <w:sz w:val="20"/>
                <w:szCs w:val="20"/>
              </w:rPr>
              <w:t>hildren</w:t>
            </w:r>
          </w:p>
        </w:tc>
        <w:tc>
          <w:tcPr>
            <w:tcW w:w="846" w:type="pct"/>
            <w:vAlign w:val="bottom"/>
          </w:tcPr>
          <w:p w14:paraId="0B539EB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Children's Gateway (IAA)</w:t>
            </w:r>
          </w:p>
        </w:tc>
        <w:tc>
          <w:tcPr>
            <w:tcW w:w="344" w:type="pct"/>
          </w:tcPr>
          <w:p w14:paraId="21FD9AAB" w14:textId="77777777" w:rsidR="00027575" w:rsidRPr="00A107AB" w:rsidRDefault="00027575" w:rsidP="00781338">
            <w:pPr>
              <w:spacing w:before="100" w:beforeAutospacing="1" w:after="100" w:afterAutospacing="1" w:line="240" w:lineRule="auto"/>
              <w:contextualSpacing/>
              <w:rPr>
                <w:rFonts w:ascii="Arial" w:hAnsi="Arial" w:cs="Arial"/>
                <w:sz w:val="20"/>
                <w:szCs w:val="20"/>
              </w:rPr>
            </w:pPr>
            <w:r w:rsidRPr="00A107AB">
              <w:rPr>
                <w:rFonts w:ascii="Arial" w:hAnsi="Arial" w:cs="Arial"/>
                <w:sz w:val="20"/>
                <w:szCs w:val="20"/>
              </w:rPr>
              <w:t>Yes</w:t>
            </w:r>
          </w:p>
        </w:tc>
        <w:tc>
          <w:tcPr>
            <w:tcW w:w="842" w:type="pct"/>
            <w:vAlign w:val="bottom"/>
          </w:tcPr>
          <w:p w14:paraId="19235C14"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intake and intervention team</w:t>
            </w:r>
          </w:p>
        </w:tc>
        <w:tc>
          <w:tcPr>
            <w:tcW w:w="337" w:type="pct"/>
            <w:vAlign w:val="bottom"/>
          </w:tcPr>
          <w:p w14:paraId="7C902974"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Yes</w:t>
            </w:r>
          </w:p>
        </w:tc>
        <w:tc>
          <w:tcPr>
            <w:tcW w:w="941" w:type="pct"/>
            <w:vAlign w:val="bottom"/>
          </w:tcPr>
          <w:p w14:paraId="41933E34"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EH has 2 provisions of service: children services and education services</w:t>
            </w:r>
          </w:p>
        </w:tc>
        <w:tc>
          <w:tcPr>
            <w:tcW w:w="472" w:type="pct"/>
            <w:vAlign w:val="bottom"/>
          </w:tcPr>
          <w:p w14:paraId="48C61C7E" w14:textId="77777777" w:rsidR="00027575" w:rsidRPr="00A107AB" w:rsidRDefault="00027575" w:rsidP="00781338">
            <w:pPr>
              <w:spacing w:before="100" w:beforeAutospacing="1" w:after="100" w:afterAutospacing="1" w:line="240" w:lineRule="auto"/>
              <w:contextualSpacing/>
              <w:rPr>
                <w:rFonts w:ascii="Arial" w:hAnsi="Arial" w:cs="Arial"/>
                <w:color w:val="000000"/>
                <w:sz w:val="20"/>
                <w:szCs w:val="20"/>
              </w:rPr>
            </w:pPr>
            <w:r w:rsidRPr="00A107AB">
              <w:rPr>
                <w:rFonts w:ascii="Arial" w:hAnsi="Arial" w:cs="Arial"/>
                <w:color w:val="000000"/>
                <w:sz w:val="20"/>
                <w:szCs w:val="20"/>
              </w:rPr>
              <w:t>PARIS</w:t>
            </w:r>
          </w:p>
        </w:tc>
      </w:tr>
    </w:tbl>
    <w:p w14:paraId="2456BBA9" w14:textId="702C1988" w:rsidR="00F1191E" w:rsidRPr="00B83215" w:rsidRDefault="00F1191E">
      <w:pPr>
        <w:rPr>
          <w:rFonts w:ascii="Arial" w:eastAsia="Times New Roman" w:hAnsi="Arial" w:cs="Arial"/>
          <w:b/>
          <w:bCs/>
          <w:color w:val="0070C0"/>
          <w:kern w:val="36"/>
          <w:sz w:val="48"/>
          <w:szCs w:val="48"/>
          <w:lang w:eastAsia="en-GB"/>
        </w:rPr>
      </w:pPr>
      <w:r w:rsidRPr="00B83215">
        <w:rPr>
          <w:rFonts w:ascii="Arial" w:hAnsi="Arial" w:cs="Arial"/>
          <w:color w:val="0070C0"/>
        </w:rPr>
        <w:br w:type="page"/>
      </w:r>
    </w:p>
    <w:p w14:paraId="089E784E" w14:textId="77777777" w:rsidR="00027575" w:rsidRDefault="00027575" w:rsidP="00027575">
      <w:pPr>
        <w:pStyle w:val="Heading1"/>
        <w:rPr>
          <w:rFonts w:ascii="Arial" w:hAnsi="Arial" w:cs="Arial"/>
          <w:color w:val="0070C0"/>
        </w:rPr>
        <w:sectPr w:rsidR="00027575" w:rsidSect="00027575">
          <w:headerReference w:type="even" r:id="rId25"/>
          <w:headerReference w:type="default" r:id="rId26"/>
          <w:headerReference w:type="first" r:id="rId27"/>
          <w:footerReference w:type="first" r:id="rId28"/>
          <w:pgSz w:w="16840" w:h="11900" w:orient="landscape"/>
          <w:pgMar w:top="1440" w:right="1440" w:bottom="1440" w:left="1440" w:header="708" w:footer="708" w:gutter="0"/>
          <w:cols w:space="708"/>
          <w:titlePg/>
          <w:docGrid w:linePitch="360"/>
        </w:sectPr>
      </w:pPr>
    </w:p>
    <w:p w14:paraId="6602ADED" w14:textId="4648C042" w:rsidR="000639D2" w:rsidRPr="007D7C58" w:rsidRDefault="000639D2" w:rsidP="00027575">
      <w:pPr>
        <w:pStyle w:val="Heading1"/>
        <w:rPr>
          <w:rFonts w:ascii="Arial" w:hAnsi="Arial" w:cs="Arial"/>
          <w:color w:val="0070C0"/>
        </w:rPr>
      </w:pPr>
      <w:bookmarkStart w:id="42" w:name="_Toc52008896"/>
      <w:r w:rsidRPr="007D7C58">
        <w:rPr>
          <w:rFonts w:ascii="Arial" w:hAnsi="Arial" w:cs="Arial"/>
          <w:color w:val="0070C0"/>
        </w:rPr>
        <w:t>Discussion</w:t>
      </w:r>
      <w:bookmarkEnd w:id="42"/>
    </w:p>
    <w:p w14:paraId="1BF1E0DA" w14:textId="428059C4" w:rsidR="000639D2" w:rsidRPr="007D7C58" w:rsidRDefault="000639D2" w:rsidP="000639D2">
      <w:pPr>
        <w:pStyle w:val="Heading2"/>
        <w:rPr>
          <w:rFonts w:ascii="Arial" w:hAnsi="Arial" w:cs="Arial"/>
        </w:rPr>
      </w:pPr>
      <w:bookmarkStart w:id="43" w:name="_Toc52008897"/>
      <w:r w:rsidRPr="007D7C58">
        <w:rPr>
          <w:rFonts w:ascii="Arial" w:hAnsi="Arial" w:cs="Arial"/>
        </w:rPr>
        <w:t>Key findings</w:t>
      </w:r>
      <w:bookmarkEnd w:id="43"/>
    </w:p>
    <w:p w14:paraId="3731EF30" w14:textId="36A1E8AB" w:rsidR="000639D2" w:rsidRPr="007D7C58" w:rsidRDefault="000639D2" w:rsidP="000639D2">
      <w:pPr>
        <w:rPr>
          <w:rFonts w:ascii="Arial" w:hAnsi="Arial" w:cs="Arial"/>
        </w:rPr>
      </w:pPr>
    </w:p>
    <w:p w14:paraId="663FEAC1" w14:textId="0A207D89" w:rsidR="00735395" w:rsidRDefault="00E259A4" w:rsidP="00F1538B">
      <w:pPr>
        <w:spacing w:before="100" w:beforeAutospacing="1" w:after="100" w:afterAutospacing="1" w:line="360" w:lineRule="auto"/>
        <w:contextualSpacing/>
        <w:jc w:val="both"/>
        <w:rPr>
          <w:rFonts w:ascii="Arial" w:hAnsi="Arial" w:cs="Arial"/>
        </w:rPr>
      </w:pPr>
      <w:r>
        <w:rPr>
          <w:rFonts w:ascii="Arial" w:hAnsi="Arial" w:cs="Arial"/>
        </w:rPr>
        <w:t xml:space="preserve">This report addresses Phase 1 of a series of planned work to explore, understand and improve multi-agency safeguarding arrangements in Wales. As part of this first phase, the study engaged with at least one nominated safeguarding lead from each Local Authority across Wales. Focus of the data collection was on describing their safeguarding arrangements, with particular focus on </w:t>
      </w:r>
      <w:r w:rsidR="0087695A">
        <w:rPr>
          <w:rFonts w:ascii="Arial" w:hAnsi="Arial" w:cs="Arial"/>
        </w:rPr>
        <w:t>‘Front Door’</w:t>
      </w:r>
      <w:r>
        <w:rPr>
          <w:rFonts w:ascii="Arial" w:hAnsi="Arial" w:cs="Arial"/>
        </w:rPr>
        <w:t xml:space="preserve"> arrangements, given the stipulations within Social Services and Well-being </w:t>
      </w:r>
      <w:r w:rsidR="00050F71">
        <w:rPr>
          <w:rFonts w:ascii="Arial" w:hAnsi="Arial" w:cs="Arial"/>
        </w:rPr>
        <w:t xml:space="preserve">(2014) </w:t>
      </w:r>
      <w:r>
        <w:rPr>
          <w:rFonts w:ascii="Arial" w:hAnsi="Arial" w:cs="Arial"/>
        </w:rPr>
        <w:t xml:space="preserve">Act around the requirement to offer information, advice and assistance (part 2 of the Act). </w:t>
      </w:r>
      <w:r w:rsidR="000B7BF8">
        <w:rPr>
          <w:rFonts w:ascii="Arial" w:hAnsi="Arial" w:cs="Arial"/>
        </w:rPr>
        <w:t>Data from interviews</w:t>
      </w:r>
      <w:r w:rsidR="000B7BF8">
        <w:rPr>
          <w:rStyle w:val="FootnoteReference"/>
          <w:rFonts w:ascii="Arial" w:hAnsi="Arial" w:cs="Arial"/>
        </w:rPr>
        <w:footnoteReference w:id="8"/>
      </w:r>
      <w:r w:rsidR="000B7BF8">
        <w:rPr>
          <w:rFonts w:ascii="Arial" w:hAnsi="Arial" w:cs="Arial"/>
        </w:rPr>
        <w:t xml:space="preserve"> (n = 22) and </w:t>
      </w:r>
      <w:r>
        <w:rPr>
          <w:rFonts w:ascii="Arial" w:hAnsi="Arial" w:cs="Arial"/>
        </w:rPr>
        <w:t>s</w:t>
      </w:r>
      <w:r w:rsidR="000B7BF8">
        <w:rPr>
          <w:rFonts w:ascii="Arial" w:hAnsi="Arial" w:cs="Arial"/>
        </w:rPr>
        <w:t>urveys</w:t>
      </w:r>
      <w:r>
        <w:rPr>
          <w:rFonts w:ascii="Arial" w:hAnsi="Arial" w:cs="Arial"/>
        </w:rPr>
        <w:t xml:space="preserve"> </w:t>
      </w:r>
      <w:r w:rsidR="000B7BF8">
        <w:rPr>
          <w:rFonts w:ascii="Arial" w:hAnsi="Arial" w:cs="Arial"/>
        </w:rPr>
        <w:t>(n = 6) were collected across all 22 Local Authorities, including 36 nominated safeguarding leads</w:t>
      </w:r>
      <w:r w:rsidR="000B7BF8">
        <w:rPr>
          <w:rStyle w:val="FootnoteReference"/>
          <w:rFonts w:ascii="Arial" w:hAnsi="Arial" w:cs="Arial"/>
        </w:rPr>
        <w:footnoteReference w:id="9"/>
      </w:r>
      <w:r w:rsidR="000B7BF8">
        <w:rPr>
          <w:rFonts w:ascii="Arial" w:hAnsi="Arial" w:cs="Arial"/>
        </w:rPr>
        <w:t xml:space="preserve">. </w:t>
      </w:r>
      <w:r w:rsidR="00735395">
        <w:rPr>
          <w:rFonts w:ascii="Arial" w:hAnsi="Arial" w:cs="Arial"/>
        </w:rPr>
        <w:t>Key findings from the study are briefly outlined below.</w:t>
      </w:r>
    </w:p>
    <w:p w14:paraId="2CC6511D" w14:textId="77777777" w:rsidR="00735395" w:rsidRDefault="00735395" w:rsidP="00F1538B">
      <w:pPr>
        <w:spacing w:before="100" w:beforeAutospacing="1" w:after="100" w:afterAutospacing="1" w:line="360" w:lineRule="auto"/>
        <w:contextualSpacing/>
        <w:jc w:val="both"/>
        <w:rPr>
          <w:rFonts w:ascii="Arial" w:hAnsi="Arial" w:cs="Arial"/>
        </w:rPr>
      </w:pPr>
    </w:p>
    <w:p w14:paraId="3A47C702" w14:textId="69C43DFE" w:rsidR="000B7BF8" w:rsidRDefault="00735395" w:rsidP="000B7BF8">
      <w:pPr>
        <w:spacing w:before="100" w:beforeAutospacing="1" w:after="100" w:afterAutospacing="1" w:line="360" w:lineRule="auto"/>
        <w:contextualSpacing/>
        <w:jc w:val="both"/>
        <w:rPr>
          <w:rFonts w:ascii="Arial" w:hAnsi="Arial" w:cs="Arial"/>
        </w:rPr>
      </w:pPr>
      <w:r>
        <w:rPr>
          <w:rFonts w:ascii="Arial" w:hAnsi="Arial" w:cs="Arial"/>
        </w:rPr>
        <w:t xml:space="preserve">First, although not captured in the data analysis, it was apparent that there were clear boundaries between services, even within Local Authorities, and therefore understanding in how and if cases can be seen along their full pathway by individuals dealing with safeguarding reports. As was established early on in the data collection phase, initially the plan was to interview one nominated safeguarding lead from each Local Authority, but it quickly became apparent that nominated leads were then recommending another lead from another part of the safeguarding services, e.g., their IAA, children, adult services, etc, as they did not feel comfortable or knowledgeable in answering questions posed. This requires further investigation within the next phase of the study to explore in more detail how some of those separated services are affected and what parts of the system are not shared or understood. </w:t>
      </w:r>
    </w:p>
    <w:p w14:paraId="0A573E59" w14:textId="435D49A7" w:rsidR="000B7BF8" w:rsidRPr="008176EC" w:rsidRDefault="000B7BF8" w:rsidP="00A53C8B">
      <w:pPr>
        <w:pStyle w:val="Heading2"/>
        <w:rPr>
          <w:rFonts w:ascii="Arial" w:hAnsi="Arial" w:cs="Arial"/>
          <w:sz w:val="24"/>
          <w:szCs w:val="24"/>
        </w:rPr>
      </w:pPr>
      <w:bookmarkStart w:id="44" w:name="_Toc52008898"/>
      <w:r w:rsidRPr="008176EC">
        <w:rPr>
          <w:rFonts w:ascii="Arial" w:hAnsi="Arial" w:cs="Arial"/>
          <w:sz w:val="24"/>
          <w:szCs w:val="24"/>
        </w:rPr>
        <w:t>Key themes from the data collected</w:t>
      </w:r>
      <w:bookmarkEnd w:id="44"/>
    </w:p>
    <w:p w14:paraId="19057FCE" w14:textId="3776D440" w:rsidR="0096702D" w:rsidRPr="00A53C8B" w:rsidRDefault="00490111" w:rsidP="00A53C8B">
      <w:pPr>
        <w:spacing w:before="100" w:beforeAutospacing="1" w:after="100" w:afterAutospacing="1" w:line="360" w:lineRule="auto"/>
        <w:contextualSpacing/>
        <w:jc w:val="both"/>
        <w:textAlignment w:val="baseline"/>
        <w:rPr>
          <w:rFonts w:ascii="Arial" w:eastAsia="Times New Roman" w:hAnsi="Arial" w:cs="Arial"/>
          <w:lang w:eastAsia="en-GB"/>
        </w:rPr>
      </w:pPr>
      <w:r w:rsidRPr="007D7C58">
        <w:rPr>
          <w:rFonts w:ascii="Arial" w:eastAsia="Times New Roman" w:hAnsi="Arial" w:cs="Arial"/>
          <w:lang w:eastAsia="en-GB"/>
        </w:rPr>
        <w:t xml:space="preserve">The qualitative </w:t>
      </w:r>
      <w:r>
        <w:rPr>
          <w:rFonts w:ascii="Arial" w:eastAsia="Times New Roman" w:hAnsi="Arial" w:cs="Arial"/>
          <w:lang w:eastAsia="en-GB"/>
        </w:rPr>
        <w:t xml:space="preserve">thematic </w:t>
      </w:r>
      <w:r w:rsidRPr="007D7C58">
        <w:rPr>
          <w:rFonts w:ascii="Arial" w:eastAsia="Times New Roman" w:hAnsi="Arial" w:cs="Arial"/>
          <w:lang w:eastAsia="en-GB"/>
        </w:rPr>
        <w:t>analysis of the 29 interviews and surv</w:t>
      </w:r>
      <w:r>
        <w:rPr>
          <w:rFonts w:ascii="Arial" w:eastAsia="Times New Roman" w:hAnsi="Arial" w:cs="Arial"/>
          <w:lang w:eastAsia="en-GB"/>
        </w:rPr>
        <w:t>eys generated four main themes</w:t>
      </w:r>
      <w:r w:rsidR="00A53C8B">
        <w:rPr>
          <w:rFonts w:ascii="Arial" w:eastAsia="Times New Roman" w:hAnsi="Arial" w:cs="Arial"/>
          <w:lang w:eastAsia="en-GB"/>
        </w:rPr>
        <w:t>, with a number of sub-themes (</w:t>
      </w:r>
      <w:r w:rsidR="00307121">
        <w:rPr>
          <w:rFonts w:ascii="Arial" w:eastAsia="Times New Roman" w:hAnsi="Arial" w:cs="Arial"/>
          <w:lang w:eastAsia="en-GB"/>
        </w:rPr>
        <w:t>see Table 4</w:t>
      </w:r>
      <w:r w:rsidR="00A53C8B" w:rsidRPr="00307121">
        <w:rPr>
          <w:rFonts w:ascii="Arial" w:eastAsia="Times New Roman" w:hAnsi="Arial" w:cs="Arial"/>
          <w:lang w:eastAsia="en-GB"/>
        </w:rPr>
        <w:t>).</w:t>
      </w:r>
      <w:r w:rsidR="00A53C8B">
        <w:rPr>
          <w:rFonts w:ascii="Arial" w:eastAsia="Times New Roman" w:hAnsi="Arial" w:cs="Arial"/>
          <w:lang w:eastAsia="en-GB"/>
        </w:rPr>
        <w:t xml:space="preserve"> </w:t>
      </w:r>
      <w:r w:rsidR="0096702D">
        <w:rPr>
          <w:rFonts w:ascii="Arial" w:hAnsi="Arial" w:cs="Arial"/>
        </w:rPr>
        <w:t xml:space="preserve">In summary, nominated safeguarding leads were common in their language regarding the aims of their safeguarding arrangements. They reflected on the key elements of the Social Services and Well-being </w:t>
      </w:r>
      <w:r w:rsidR="00050F71">
        <w:rPr>
          <w:rFonts w:ascii="Arial" w:hAnsi="Arial" w:cs="Arial"/>
        </w:rPr>
        <w:t xml:space="preserve">(2014) </w:t>
      </w:r>
      <w:r w:rsidR="0096702D">
        <w:rPr>
          <w:rFonts w:ascii="Arial" w:hAnsi="Arial" w:cs="Arial"/>
        </w:rPr>
        <w:t>Act, as well as recent updates within the All Wales Safeguarding policy</w:t>
      </w:r>
      <w:r w:rsidR="00050F71">
        <w:rPr>
          <w:rFonts w:ascii="Arial" w:hAnsi="Arial" w:cs="Arial"/>
        </w:rPr>
        <w:t xml:space="preserve"> (2020)</w:t>
      </w:r>
      <w:r w:rsidR="0096702D">
        <w:rPr>
          <w:rFonts w:ascii="Arial" w:hAnsi="Arial" w:cs="Arial"/>
        </w:rPr>
        <w:t xml:space="preserve">, referring specifically to these throughout. Person-centred approaches, building resilience and </w:t>
      </w:r>
      <w:r w:rsidR="00CB56F0">
        <w:rPr>
          <w:rFonts w:ascii="Arial" w:hAnsi="Arial" w:cs="Arial"/>
        </w:rPr>
        <w:t xml:space="preserve">letting those they are engaging with have a </w:t>
      </w:r>
      <w:r w:rsidR="0096702D">
        <w:rPr>
          <w:rFonts w:ascii="Arial" w:hAnsi="Arial" w:cs="Arial"/>
        </w:rPr>
        <w:t xml:space="preserve">‘voice of control’ </w:t>
      </w:r>
      <w:r w:rsidR="00CB56F0">
        <w:rPr>
          <w:rFonts w:ascii="Arial" w:hAnsi="Arial" w:cs="Arial"/>
        </w:rPr>
        <w:t xml:space="preserve">(P31) </w:t>
      </w:r>
      <w:r w:rsidR="0096702D">
        <w:rPr>
          <w:rFonts w:ascii="Arial" w:hAnsi="Arial" w:cs="Arial"/>
        </w:rPr>
        <w:t xml:space="preserve">were all common themes represented across most LAs. Focus on timely and consistent decision making were key features when discussing collaborative working and information sharing, with a need to ‘refer to the right service at the right time’ (P3) and ‘make them safe quickly’ (P28). </w:t>
      </w:r>
    </w:p>
    <w:p w14:paraId="66E31A2A" w14:textId="77777777" w:rsidR="0096702D" w:rsidRDefault="0096702D" w:rsidP="00F1538B">
      <w:pPr>
        <w:spacing w:before="100" w:beforeAutospacing="1" w:after="100" w:afterAutospacing="1" w:line="360" w:lineRule="auto"/>
        <w:contextualSpacing/>
        <w:jc w:val="both"/>
        <w:rPr>
          <w:rFonts w:ascii="Arial" w:hAnsi="Arial" w:cs="Arial"/>
        </w:rPr>
      </w:pPr>
    </w:p>
    <w:p w14:paraId="6820299E" w14:textId="3B75B005" w:rsidR="009E567B" w:rsidRDefault="00CB56F0" w:rsidP="00F1538B">
      <w:pPr>
        <w:spacing w:before="100" w:beforeAutospacing="1" w:after="100" w:afterAutospacing="1" w:line="360" w:lineRule="auto"/>
        <w:contextualSpacing/>
        <w:jc w:val="both"/>
        <w:rPr>
          <w:rFonts w:ascii="Arial" w:hAnsi="Arial" w:cs="Arial"/>
        </w:rPr>
      </w:pPr>
      <w:r>
        <w:rPr>
          <w:rFonts w:ascii="Arial" w:hAnsi="Arial" w:cs="Arial"/>
        </w:rPr>
        <w:t xml:space="preserve">With regards to the specific </w:t>
      </w:r>
      <w:r w:rsidR="0087695A">
        <w:rPr>
          <w:rFonts w:ascii="Arial" w:hAnsi="Arial" w:cs="Arial"/>
        </w:rPr>
        <w:t>‘Front Door’</w:t>
      </w:r>
      <w:r>
        <w:rPr>
          <w:rFonts w:ascii="Arial" w:hAnsi="Arial" w:cs="Arial"/>
        </w:rPr>
        <w:t xml:space="preserve"> arrangements, nominated leads consistently described referrals as being able to come in from anywhere, suggesting that </w:t>
      </w:r>
      <w:r w:rsidR="0087695A">
        <w:rPr>
          <w:rFonts w:ascii="Arial" w:hAnsi="Arial" w:cs="Arial"/>
        </w:rPr>
        <w:t>‘Front Door’</w:t>
      </w:r>
      <w:r>
        <w:rPr>
          <w:rFonts w:ascii="Arial" w:hAnsi="Arial" w:cs="Arial"/>
        </w:rPr>
        <w:t xml:space="preserve"> services across Wales are fully open and accessible to all. The functioning of these </w:t>
      </w:r>
      <w:r w:rsidR="0087695A">
        <w:rPr>
          <w:rFonts w:ascii="Arial" w:hAnsi="Arial" w:cs="Arial"/>
        </w:rPr>
        <w:t>‘Front Door’</w:t>
      </w:r>
      <w:r>
        <w:rPr>
          <w:rFonts w:ascii="Arial" w:hAnsi="Arial" w:cs="Arial"/>
        </w:rPr>
        <w:t xml:space="preserve">s in terms of processes, single agency/multi-agency, separate </w:t>
      </w:r>
      <w:r w:rsidR="0087695A">
        <w:rPr>
          <w:rFonts w:ascii="Arial" w:hAnsi="Arial" w:cs="Arial"/>
        </w:rPr>
        <w:t>‘Front Door’</w:t>
      </w:r>
      <w:r>
        <w:rPr>
          <w:rFonts w:ascii="Arial" w:hAnsi="Arial" w:cs="Arial"/>
        </w:rPr>
        <w:t xml:space="preserve">s for children and adults, staff expertise, co-location, and even the language used, all then seemed to vary across the LAs. Interchangeable terms such as IAA, SPOC, SPOA, </w:t>
      </w:r>
      <w:r w:rsidR="0087695A">
        <w:rPr>
          <w:rFonts w:ascii="Arial" w:hAnsi="Arial" w:cs="Arial"/>
        </w:rPr>
        <w:t>‘Front Door’</w:t>
      </w:r>
      <w:r>
        <w:rPr>
          <w:rFonts w:ascii="Arial" w:hAnsi="Arial" w:cs="Arial"/>
        </w:rPr>
        <w:t>, were all used (</w:t>
      </w:r>
      <w:r w:rsidR="00307121">
        <w:rPr>
          <w:rFonts w:ascii="Arial" w:hAnsi="Arial" w:cs="Arial"/>
        </w:rPr>
        <w:t>see Table 7)</w:t>
      </w:r>
      <w:r>
        <w:rPr>
          <w:rFonts w:ascii="Arial" w:hAnsi="Arial" w:cs="Arial"/>
        </w:rPr>
        <w:t xml:space="preserve"> and often required clarifying as to their function. </w:t>
      </w:r>
      <w:r w:rsidR="0087695A">
        <w:rPr>
          <w:rFonts w:ascii="Arial" w:hAnsi="Arial" w:cs="Arial"/>
        </w:rPr>
        <w:t>‘Front Door’</w:t>
      </w:r>
      <w:r>
        <w:rPr>
          <w:rFonts w:ascii="Arial" w:hAnsi="Arial" w:cs="Arial"/>
        </w:rPr>
        <w:t xml:space="preserve"> services </w:t>
      </w:r>
      <w:r w:rsidR="004F254C">
        <w:rPr>
          <w:rFonts w:ascii="Arial" w:hAnsi="Arial" w:cs="Arial"/>
        </w:rPr>
        <w:t>were described</w:t>
      </w:r>
      <w:r>
        <w:rPr>
          <w:rFonts w:ascii="Arial" w:hAnsi="Arial" w:cs="Arial"/>
        </w:rPr>
        <w:t xml:space="preserve"> as more informal and thus very separate to more formalised safeguarding arrangements</w:t>
      </w:r>
      <w:r w:rsidR="004F254C">
        <w:rPr>
          <w:rFonts w:ascii="Arial" w:hAnsi="Arial" w:cs="Arial"/>
        </w:rPr>
        <w:t xml:space="preserve">, with 62% specifically making reference to this separation between </w:t>
      </w:r>
      <w:r w:rsidR="0087695A">
        <w:rPr>
          <w:rFonts w:ascii="Arial" w:hAnsi="Arial" w:cs="Arial"/>
        </w:rPr>
        <w:t>‘Front Door’</w:t>
      </w:r>
      <w:r w:rsidR="004F254C">
        <w:rPr>
          <w:rFonts w:ascii="Arial" w:hAnsi="Arial" w:cs="Arial"/>
        </w:rPr>
        <w:t xml:space="preserve"> and safeguarding</w:t>
      </w:r>
      <w:r>
        <w:rPr>
          <w:rFonts w:ascii="Arial" w:hAnsi="Arial" w:cs="Arial"/>
        </w:rPr>
        <w:t xml:space="preserve">. This was reflected in the staffing of </w:t>
      </w:r>
      <w:r w:rsidR="0087695A">
        <w:rPr>
          <w:rFonts w:ascii="Arial" w:hAnsi="Arial" w:cs="Arial"/>
        </w:rPr>
        <w:t>‘Front Door’</w:t>
      </w:r>
      <w:r>
        <w:rPr>
          <w:rFonts w:ascii="Arial" w:hAnsi="Arial" w:cs="Arial"/>
        </w:rPr>
        <w:t xml:space="preserve">s that often consisted of </w:t>
      </w:r>
      <w:r w:rsidR="004F254C">
        <w:rPr>
          <w:rFonts w:ascii="Arial" w:hAnsi="Arial" w:cs="Arial"/>
        </w:rPr>
        <w:t xml:space="preserve">mainly contact officers, with maybe one or 2 qualified social workers within the team that were able to review information before final decision making. </w:t>
      </w:r>
      <w:r w:rsidR="0087695A">
        <w:rPr>
          <w:rFonts w:ascii="Arial" w:hAnsi="Arial" w:cs="Arial"/>
        </w:rPr>
        <w:t>‘Front Door’</w:t>
      </w:r>
      <w:r w:rsidR="004F254C">
        <w:rPr>
          <w:rFonts w:ascii="Arial" w:hAnsi="Arial" w:cs="Arial"/>
        </w:rPr>
        <w:t xml:space="preserve"> services were less likely to go out of the office and worked mainly remotely collecting information from agencies. </w:t>
      </w:r>
    </w:p>
    <w:p w14:paraId="2E0B325E" w14:textId="77777777" w:rsidR="009E567B" w:rsidRDefault="009E567B" w:rsidP="00F1538B">
      <w:pPr>
        <w:spacing w:before="100" w:beforeAutospacing="1" w:after="100" w:afterAutospacing="1" w:line="360" w:lineRule="auto"/>
        <w:contextualSpacing/>
        <w:jc w:val="both"/>
        <w:rPr>
          <w:rFonts w:ascii="Arial" w:hAnsi="Arial" w:cs="Arial"/>
        </w:rPr>
      </w:pPr>
    </w:p>
    <w:p w14:paraId="62330B60" w14:textId="3BB2D594" w:rsidR="00CB56F0" w:rsidRDefault="00735395" w:rsidP="00F1538B">
      <w:pPr>
        <w:spacing w:before="100" w:beforeAutospacing="1" w:after="100" w:afterAutospacing="1" w:line="360" w:lineRule="auto"/>
        <w:contextualSpacing/>
        <w:jc w:val="both"/>
        <w:rPr>
          <w:rFonts w:ascii="Arial" w:hAnsi="Arial" w:cs="Arial"/>
        </w:rPr>
      </w:pPr>
      <w:r>
        <w:rPr>
          <w:rFonts w:ascii="Arial" w:hAnsi="Arial" w:cs="Arial"/>
        </w:rPr>
        <w:t xml:space="preserve">A similar trend was seen when exploring adults and children safeguarding processes from </w:t>
      </w:r>
      <w:r w:rsidR="0087695A">
        <w:rPr>
          <w:rFonts w:ascii="Arial" w:hAnsi="Arial" w:cs="Arial"/>
        </w:rPr>
        <w:t>‘Front Door’</w:t>
      </w:r>
      <w:r>
        <w:rPr>
          <w:rFonts w:ascii="Arial" w:hAnsi="Arial" w:cs="Arial"/>
        </w:rPr>
        <w:t xml:space="preserve"> to safeguarding. Some safeguarding leads were quite strong in </w:t>
      </w:r>
      <w:r w:rsidR="00050F71">
        <w:rPr>
          <w:rFonts w:ascii="Arial" w:hAnsi="Arial" w:cs="Arial"/>
        </w:rPr>
        <w:t xml:space="preserve">their view around </w:t>
      </w:r>
      <w:r>
        <w:rPr>
          <w:rFonts w:ascii="Arial" w:hAnsi="Arial" w:cs="Arial"/>
        </w:rPr>
        <w:t xml:space="preserve">the need for separation </w:t>
      </w:r>
      <w:r w:rsidR="00050F71">
        <w:rPr>
          <w:rFonts w:ascii="Arial" w:hAnsi="Arial" w:cs="Arial"/>
        </w:rPr>
        <w:t xml:space="preserve">requiring distinctive </w:t>
      </w:r>
      <w:r>
        <w:rPr>
          <w:rFonts w:ascii="Arial" w:hAnsi="Arial" w:cs="Arial"/>
        </w:rPr>
        <w:t>expertise and specialised within these separate services, stating that is not possible to have someone complete all roles competently, whereas others saw safeguarding much wider, indicating a vision to move towards more joined up</w:t>
      </w:r>
      <w:r w:rsidR="00D072E1">
        <w:rPr>
          <w:rFonts w:ascii="Arial" w:hAnsi="Arial" w:cs="Arial"/>
        </w:rPr>
        <w:t>, co-located</w:t>
      </w:r>
      <w:r>
        <w:rPr>
          <w:rFonts w:ascii="Arial" w:hAnsi="Arial" w:cs="Arial"/>
        </w:rPr>
        <w:t xml:space="preserve"> services and that </w:t>
      </w:r>
      <w:r w:rsidR="00D072E1">
        <w:rPr>
          <w:rFonts w:ascii="Arial" w:hAnsi="Arial" w:cs="Arial"/>
        </w:rPr>
        <w:t xml:space="preserve">it is about ‘everybody’s safeguarding’ (P21). This may also reflect recent movements in policy centred on adult safeguarding having equal statutory footing to children. Some adult safeguarding leads certainly indicated frustrations at having to put things on a duty to enquire in requiring follow-up and engagement from professionals when this would not be necessary within children services. Although still commented on as an issue, generally, it seemed as though this was improving, but that ‘there is still a lot of work to do’ (P19). </w:t>
      </w:r>
    </w:p>
    <w:p w14:paraId="153AA3D4" w14:textId="57DCA1E8" w:rsidR="00D072E1" w:rsidRDefault="00D072E1" w:rsidP="00F1538B">
      <w:pPr>
        <w:spacing w:before="100" w:beforeAutospacing="1" w:after="100" w:afterAutospacing="1" w:line="360" w:lineRule="auto"/>
        <w:contextualSpacing/>
        <w:jc w:val="both"/>
        <w:rPr>
          <w:rFonts w:ascii="Arial" w:hAnsi="Arial" w:cs="Arial"/>
        </w:rPr>
      </w:pPr>
    </w:p>
    <w:p w14:paraId="463C16A0" w14:textId="5587A149" w:rsidR="00D072E1" w:rsidRDefault="00D072E1" w:rsidP="00F1538B">
      <w:pPr>
        <w:spacing w:before="100" w:beforeAutospacing="1" w:after="100" w:afterAutospacing="1" w:line="360" w:lineRule="auto"/>
        <w:contextualSpacing/>
        <w:jc w:val="both"/>
        <w:rPr>
          <w:rFonts w:ascii="Arial" w:hAnsi="Arial" w:cs="Arial"/>
        </w:rPr>
      </w:pPr>
      <w:r>
        <w:rPr>
          <w:rFonts w:ascii="Arial" w:hAnsi="Arial" w:cs="Arial"/>
        </w:rPr>
        <w:t xml:space="preserve">In terms of partnership working, 86% of the 29 nominated leads indicated there was multi-agency working in their arrangements. Key agencies that were mentioned as being part of decision making and collaborative working were mainly the police and health, although better relationships with health seemed to be apparent within adult services. Police were commented on contributing ‘significant volumes’ (P1) of referrals. Some participants </w:t>
      </w:r>
      <w:r w:rsidR="00050F71">
        <w:rPr>
          <w:rFonts w:ascii="Arial" w:hAnsi="Arial" w:cs="Arial"/>
        </w:rPr>
        <w:t>referred to a</w:t>
      </w:r>
      <w:r>
        <w:rPr>
          <w:rFonts w:ascii="Arial" w:hAnsi="Arial" w:cs="Arial"/>
        </w:rPr>
        <w:t xml:space="preserve"> lack of engagement with some services they sought as essen</w:t>
      </w:r>
      <w:r w:rsidR="00050F71">
        <w:rPr>
          <w:rFonts w:ascii="Arial" w:hAnsi="Arial" w:cs="Arial"/>
        </w:rPr>
        <w:t xml:space="preserve">tial, for example CAMHS or </w:t>
      </w:r>
      <w:r>
        <w:rPr>
          <w:rFonts w:ascii="Arial" w:hAnsi="Arial" w:cs="Arial"/>
        </w:rPr>
        <w:t xml:space="preserve">education. </w:t>
      </w:r>
      <w:r w:rsidR="0076785D">
        <w:rPr>
          <w:rFonts w:ascii="Arial" w:hAnsi="Arial" w:cs="Arial"/>
        </w:rPr>
        <w:t xml:space="preserve">These findings reflect other similar work exploring practitioner perspectives in safeguarding practice (Shorrock et al., 2019b), with safeguarding seen as the core responsibility of social services, with a lack of understanding around practitioner roles and responsibilities (Howarth &amp; Morrison, 2007, Munro, 2011). </w:t>
      </w:r>
      <w:r w:rsidR="00050F71">
        <w:rPr>
          <w:rFonts w:ascii="Arial" w:hAnsi="Arial" w:cs="Arial"/>
        </w:rPr>
        <w:t>Again, further work is required</w:t>
      </w:r>
      <w:r>
        <w:rPr>
          <w:rFonts w:ascii="Arial" w:hAnsi="Arial" w:cs="Arial"/>
        </w:rPr>
        <w:t xml:space="preserve"> to understand the levels of engagement in more detail across the various safeguarding arrangements at the </w:t>
      </w:r>
      <w:r w:rsidR="0087695A">
        <w:rPr>
          <w:rFonts w:ascii="Arial" w:hAnsi="Arial" w:cs="Arial"/>
        </w:rPr>
        <w:t>‘Front Door’</w:t>
      </w:r>
      <w:r>
        <w:rPr>
          <w:rFonts w:ascii="Arial" w:hAnsi="Arial" w:cs="Arial"/>
        </w:rPr>
        <w:t xml:space="preserve"> and within more formalised safeguarding arrangements. </w:t>
      </w:r>
    </w:p>
    <w:p w14:paraId="0FDB8F21" w14:textId="4F515181" w:rsidR="00735395" w:rsidRDefault="00735395" w:rsidP="00F1538B">
      <w:pPr>
        <w:spacing w:before="100" w:beforeAutospacing="1" w:after="100" w:afterAutospacing="1" w:line="360" w:lineRule="auto"/>
        <w:contextualSpacing/>
        <w:jc w:val="both"/>
        <w:rPr>
          <w:rFonts w:ascii="Arial" w:hAnsi="Arial" w:cs="Arial"/>
        </w:rPr>
      </w:pPr>
    </w:p>
    <w:p w14:paraId="7DB0928F" w14:textId="1D042F98" w:rsidR="00735395" w:rsidRDefault="00DD091A" w:rsidP="00F1538B">
      <w:pPr>
        <w:spacing w:before="100" w:beforeAutospacing="1" w:after="100" w:afterAutospacing="1" w:line="360" w:lineRule="auto"/>
        <w:contextualSpacing/>
        <w:jc w:val="both"/>
        <w:rPr>
          <w:rFonts w:ascii="Arial" w:hAnsi="Arial" w:cs="Arial"/>
        </w:rPr>
      </w:pPr>
      <w:r>
        <w:rPr>
          <w:rFonts w:ascii="Arial" w:hAnsi="Arial" w:cs="Arial"/>
        </w:rPr>
        <w:t xml:space="preserve">Co-location was a key topic area with all but 2 nominated leads stating that there was some form of co-location within their safeguarding arrangements. Data indicated that 12 stated that their </w:t>
      </w:r>
      <w:r w:rsidR="0087695A">
        <w:rPr>
          <w:rFonts w:ascii="Arial" w:hAnsi="Arial" w:cs="Arial"/>
        </w:rPr>
        <w:t>‘Front Door’</w:t>
      </w:r>
      <w:r>
        <w:rPr>
          <w:rFonts w:ascii="Arial" w:hAnsi="Arial" w:cs="Arial"/>
        </w:rPr>
        <w:t xml:space="preserve"> team and more formalised safeguarding teams were co-located. However, 14 mentioned that t</w:t>
      </w:r>
      <w:r w:rsidR="00050F71">
        <w:rPr>
          <w:rFonts w:ascii="Arial" w:hAnsi="Arial" w:cs="Arial"/>
        </w:rPr>
        <w:t>heir</w:t>
      </w:r>
      <w:r>
        <w:rPr>
          <w:rFonts w:ascii="Arial" w:hAnsi="Arial" w:cs="Arial"/>
        </w:rPr>
        <w:t xml:space="preserve"> adult and children services were not co-located. Co-location could range from use of hot desks for age</w:t>
      </w:r>
      <w:r w:rsidR="0076785D">
        <w:rPr>
          <w:rFonts w:ascii="Arial" w:hAnsi="Arial" w:cs="Arial"/>
        </w:rPr>
        <w:t>ncies to use as and when needed;</w:t>
      </w:r>
      <w:r>
        <w:rPr>
          <w:rFonts w:ascii="Arial" w:hAnsi="Arial" w:cs="Arial"/>
        </w:rPr>
        <w:t xml:space="preserve"> to one key agency, such as education being </w:t>
      </w:r>
      <w:r w:rsidR="0076785D">
        <w:rPr>
          <w:rFonts w:ascii="Arial" w:hAnsi="Arial" w:cs="Arial"/>
        </w:rPr>
        <w:t>co-located on a part-time basis;</w:t>
      </w:r>
      <w:r>
        <w:rPr>
          <w:rFonts w:ascii="Arial" w:hAnsi="Arial" w:cs="Arial"/>
        </w:rPr>
        <w:t xml:space="preserve"> to more formalised MASH set ups. Hot desking was seen as a great way of working for larger counties, with this also benefiting relationships by allowing people to engage with a variety of people and share practice more widely (P31). Co-location within police building</w:t>
      </w:r>
      <w:r w:rsidR="00050F71">
        <w:rPr>
          <w:rFonts w:ascii="Arial" w:hAnsi="Arial" w:cs="Arial"/>
        </w:rPr>
        <w:t>s</w:t>
      </w:r>
      <w:r>
        <w:rPr>
          <w:rFonts w:ascii="Arial" w:hAnsi="Arial" w:cs="Arial"/>
        </w:rPr>
        <w:t xml:space="preserve"> was seen as problematic in terms of access for any visitors and the general ‘welcoming’ of the building. </w:t>
      </w:r>
      <w:r w:rsidR="006A4444">
        <w:rPr>
          <w:rFonts w:ascii="Arial" w:hAnsi="Arial" w:cs="Arial"/>
        </w:rPr>
        <w:t>One respondent clearly stated the importance of the co-location building and presence of adult and children within them and how this benefits vulnerable families they are working with:</w:t>
      </w:r>
    </w:p>
    <w:p w14:paraId="4298EC69" w14:textId="155BB844" w:rsidR="006A4444" w:rsidRPr="007D7C58" w:rsidRDefault="006A4444" w:rsidP="006A4444">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rPr>
          <w:rFonts w:ascii="Arial" w:hAnsi="Arial" w:cs="Arial"/>
        </w:rPr>
      </w:pPr>
      <w:r w:rsidRPr="007D7C58">
        <w:rPr>
          <w:rFonts w:ascii="Arial" w:hAnsi="Arial" w:cs="Arial"/>
          <w:i/>
        </w:rPr>
        <w:t>“Being co-located with adult services allows SPOC to link in with adult services more easily, thus parents</w:t>
      </w:r>
      <w:r w:rsidR="00050F71">
        <w:rPr>
          <w:rFonts w:ascii="Arial" w:hAnsi="Arial" w:cs="Arial"/>
          <w:i/>
        </w:rPr>
        <w:t>’</w:t>
      </w:r>
      <w:r w:rsidRPr="007D7C58">
        <w:rPr>
          <w:rFonts w:ascii="Arial" w:hAnsi="Arial" w:cs="Arial"/>
          <w:i/>
        </w:rPr>
        <w:t xml:space="preserve"> needs can be assessed in parallel allowing SW</w:t>
      </w:r>
      <w:r>
        <w:rPr>
          <w:rFonts w:ascii="Arial" w:hAnsi="Arial" w:cs="Arial"/>
          <w:i/>
        </w:rPr>
        <w:t xml:space="preserve"> (social worker)</w:t>
      </w:r>
      <w:r w:rsidRPr="007D7C58">
        <w:rPr>
          <w:rFonts w:ascii="Arial" w:hAnsi="Arial" w:cs="Arial"/>
          <w:i/>
        </w:rPr>
        <w:t xml:space="preserve"> to focus on the child’s needs i.e. parental mental health, disability (physical and learning) etc</w:t>
      </w:r>
      <w:r w:rsidRPr="007D7C58">
        <w:rPr>
          <w:rFonts w:ascii="Arial" w:hAnsi="Arial" w:cs="Arial"/>
        </w:rPr>
        <w:t>.” (P2)</w:t>
      </w:r>
      <w:r w:rsidR="00050F71">
        <w:rPr>
          <w:rFonts w:ascii="Arial" w:hAnsi="Arial" w:cs="Arial"/>
        </w:rPr>
        <w:t>.</w:t>
      </w:r>
      <w:r w:rsidR="00050F71" w:rsidRPr="007D7C58">
        <w:rPr>
          <w:rFonts w:ascii="Arial" w:hAnsi="Arial" w:cs="Arial"/>
        </w:rPr>
        <w:t xml:space="preserve"> </w:t>
      </w:r>
    </w:p>
    <w:p w14:paraId="6B38FC0D" w14:textId="09CAB3B0" w:rsidR="006A4444" w:rsidRDefault="006A4444" w:rsidP="00F1538B">
      <w:pPr>
        <w:spacing w:before="100" w:beforeAutospacing="1" w:after="100" w:afterAutospacing="1" w:line="360" w:lineRule="auto"/>
        <w:contextualSpacing/>
        <w:jc w:val="both"/>
        <w:rPr>
          <w:rFonts w:ascii="Arial" w:hAnsi="Arial" w:cs="Arial"/>
        </w:rPr>
      </w:pPr>
      <w:r>
        <w:rPr>
          <w:rFonts w:ascii="Arial" w:hAnsi="Arial" w:cs="Arial"/>
        </w:rPr>
        <w:t>Again, this reflects back on the perceptions of adult and children services and how they are currently viewed by safeguarding leads as well as professionals sitting outside of thi</w:t>
      </w:r>
      <w:r w:rsidR="00050F71">
        <w:rPr>
          <w:rFonts w:ascii="Arial" w:hAnsi="Arial" w:cs="Arial"/>
        </w:rPr>
        <w:t>s environment.</w:t>
      </w:r>
      <w:r>
        <w:rPr>
          <w:rFonts w:ascii="Arial" w:hAnsi="Arial" w:cs="Arial"/>
        </w:rPr>
        <w:t xml:space="preserve">  </w:t>
      </w:r>
    </w:p>
    <w:p w14:paraId="6DF93C97" w14:textId="77777777" w:rsidR="006A4444" w:rsidRDefault="006A4444" w:rsidP="00F1538B">
      <w:pPr>
        <w:spacing w:before="100" w:beforeAutospacing="1" w:after="100" w:afterAutospacing="1" w:line="360" w:lineRule="auto"/>
        <w:contextualSpacing/>
        <w:jc w:val="both"/>
        <w:rPr>
          <w:rFonts w:ascii="Arial" w:hAnsi="Arial" w:cs="Arial"/>
        </w:rPr>
      </w:pPr>
    </w:p>
    <w:p w14:paraId="67C51374" w14:textId="3B45A173" w:rsidR="006A4444" w:rsidRDefault="006A4444" w:rsidP="006A4444">
      <w:pPr>
        <w:spacing w:before="100" w:beforeAutospacing="1" w:after="100" w:afterAutospacing="1" w:line="360" w:lineRule="auto"/>
        <w:contextualSpacing/>
        <w:jc w:val="both"/>
        <w:rPr>
          <w:rFonts w:ascii="Arial" w:hAnsi="Arial" w:cs="Arial"/>
        </w:rPr>
      </w:pPr>
      <w:r>
        <w:rPr>
          <w:rFonts w:ascii="Arial" w:hAnsi="Arial" w:cs="Arial"/>
        </w:rPr>
        <w:t xml:space="preserve">As expected, co-location was </w:t>
      </w:r>
      <w:r w:rsidR="00050F71">
        <w:rPr>
          <w:rFonts w:ascii="Arial" w:hAnsi="Arial" w:cs="Arial"/>
        </w:rPr>
        <w:t>highlighted</w:t>
      </w:r>
      <w:r>
        <w:rPr>
          <w:rFonts w:ascii="Arial" w:hAnsi="Arial" w:cs="Arial"/>
        </w:rPr>
        <w:t xml:space="preserve"> as being influenced by space available, with some stating that they used to be co-located (e.g, children and adults) but this recently changed, </w:t>
      </w:r>
      <w:r w:rsidR="00050F71">
        <w:rPr>
          <w:rFonts w:ascii="Arial" w:hAnsi="Arial" w:cs="Arial"/>
        </w:rPr>
        <w:t>nonetheless</w:t>
      </w:r>
      <w:r>
        <w:rPr>
          <w:rFonts w:ascii="Arial" w:hAnsi="Arial" w:cs="Arial"/>
        </w:rPr>
        <w:t xml:space="preserve"> the relationships with staff established have remained (P10). Others clearly discussed benefits of co-location in sharing information and having timely face to face conversations. However, others also emphasised that their virtual arrangements were working very well due to established relationships. Linked to this, MASHs were mentioned by a quarter of participants, with 5 indicating negative views on this as a framework and the pressure they felt in having to adopt this model. MASH was certainly seen as an ‘inner city’ model and consequently more rural areas deemed the MASH model to be more </w:t>
      </w:r>
      <w:r w:rsidR="008037FE">
        <w:rPr>
          <w:rFonts w:ascii="Arial" w:hAnsi="Arial" w:cs="Arial"/>
        </w:rPr>
        <w:t xml:space="preserve">appropriate and effective </w:t>
      </w:r>
      <w:r>
        <w:rPr>
          <w:rFonts w:ascii="Arial" w:hAnsi="Arial" w:cs="Arial"/>
        </w:rPr>
        <w:t xml:space="preserve">as a virtual MASH model. </w:t>
      </w:r>
      <w:r w:rsidR="009073BE">
        <w:rPr>
          <w:rFonts w:ascii="Arial" w:hAnsi="Arial" w:cs="Arial"/>
        </w:rPr>
        <w:t xml:space="preserve">This was further linked in terms of the current Covid-19 restrictions, which has taken </w:t>
      </w:r>
      <w:r w:rsidR="008037FE">
        <w:rPr>
          <w:rFonts w:ascii="Arial" w:hAnsi="Arial" w:cs="Arial"/>
        </w:rPr>
        <w:t xml:space="preserve">current </w:t>
      </w:r>
      <w:r w:rsidR="009073BE">
        <w:rPr>
          <w:rFonts w:ascii="Arial" w:hAnsi="Arial" w:cs="Arial"/>
        </w:rPr>
        <w:t xml:space="preserve">physical MASH models virtual. </w:t>
      </w:r>
    </w:p>
    <w:p w14:paraId="68FCE403" w14:textId="5652E28A" w:rsidR="008037FE" w:rsidRDefault="008037FE" w:rsidP="006A4444">
      <w:pPr>
        <w:spacing w:before="100" w:beforeAutospacing="1" w:after="100" w:afterAutospacing="1" w:line="360" w:lineRule="auto"/>
        <w:contextualSpacing/>
        <w:jc w:val="both"/>
        <w:rPr>
          <w:rFonts w:ascii="Arial" w:hAnsi="Arial" w:cs="Arial"/>
        </w:rPr>
      </w:pPr>
    </w:p>
    <w:p w14:paraId="44C9AD96" w14:textId="3F5A58A7" w:rsidR="008037FE" w:rsidRDefault="008037FE" w:rsidP="006A4444">
      <w:pPr>
        <w:spacing w:before="100" w:beforeAutospacing="1" w:after="100" w:afterAutospacing="1" w:line="360" w:lineRule="auto"/>
        <w:contextualSpacing/>
        <w:jc w:val="both"/>
        <w:rPr>
          <w:rFonts w:ascii="Arial" w:hAnsi="Arial" w:cs="Arial"/>
        </w:rPr>
      </w:pPr>
      <w:r>
        <w:rPr>
          <w:rFonts w:ascii="Arial" w:hAnsi="Arial" w:cs="Arial"/>
        </w:rPr>
        <w:t xml:space="preserve">Regardless of multi-agency arrangements being co-located or virtual, a key factor that was mentioned was relationships. ‘Trust’ was mentioned by leads, with some indicating that this has to be built up over time and was not always there. </w:t>
      </w:r>
      <w:r w:rsidR="0076785D">
        <w:rPr>
          <w:rFonts w:ascii="Arial" w:hAnsi="Arial" w:cs="Arial"/>
        </w:rPr>
        <w:t xml:space="preserve">This is reflected in much previous research around the importance of professional relationships (Atkinson et al., 2007) and specifically trust (Dunn et al., (2000). </w:t>
      </w:r>
      <w:r>
        <w:rPr>
          <w:rFonts w:ascii="Arial" w:hAnsi="Arial" w:cs="Arial"/>
        </w:rPr>
        <w:t xml:space="preserve">Effective collaborative working was also attributed to stability of teams. Teams in more rural areas talked more confidently and consistently about the stability in their teams and thus being able to work remotely in their role, as people tended to stay in roles. Whereas there tended to be more comment on changing of staff in urban, co-located models such as MASHs, that required continuous work to ensure relationships and trust was maintained. </w:t>
      </w:r>
    </w:p>
    <w:p w14:paraId="03247E76" w14:textId="5D83AB34" w:rsidR="008037FE" w:rsidRDefault="008037FE" w:rsidP="006A4444">
      <w:pPr>
        <w:spacing w:before="100" w:beforeAutospacing="1" w:after="100" w:afterAutospacing="1" w:line="360" w:lineRule="auto"/>
        <w:contextualSpacing/>
        <w:jc w:val="both"/>
        <w:rPr>
          <w:rFonts w:ascii="Arial" w:hAnsi="Arial" w:cs="Arial"/>
        </w:rPr>
      </w:pPr>
    </w:p>
    <w:p w14:paraId="1F4BCA2D" w14:textId="5F3F0FD6" w:rsidR="008037FE" w:rsidRDefault="008037FE" w:rsidP="00050F71">
      <w:pPr>
        <w:spacing w:before="100" w:beforeAutospacing="1" w:after="100" w:afterAutospacing="1" w:line="360" w:lineRule="auto"/>
        <w:contextualSpacing/>
        <w:jc w:val="both"/>
        <w:rPr>
          <w:rFonts w:ascii="Arial" w:hAnsi="Arial" w:cs="Arial"/>
        </w:rPr>
      </w:pPr>
      <w:r>
        <w:rPr>
          <w:rFonts w:ascii="Arial" w:hAnsi="Arial" w:cs="Arial"/>
        </w:rPr>
        <w:t xml:space="preserve">In terms of where safeguarding leads stated improvement was </w:t>
      </w:r>
      <w:r w:rsidR="00050F71">
        <w:rPr>
          <w:rFonts w:ascii="Arial" w:hAnsi="Arial" w:cs="Arial"/>
        </w:rPr>
        <w:t>required</w:t>
      </w:r>
      <w:r>
        <w:rPr>
          <w:rFonts w:ascii="Arial" w:hAnsi="Arial" w:cs="Arial"/>
        </w:rPr>
        <w:t xml:space="preserve">, this was mainly focussed on the need for improved joint working, better information sharing systems and quality and volumes of referrals. </w:t>
      </w:r>
      <w:r w:rsidR="00050F71" w:rsidRPr="00050F71">
        <w:rPr>
          <w:rFonts w:ascii="Arial" w:hAnsi="Arial" w:cs="Arial"/>
        </w:rPr>
        <w:t xml:space="preserve">Suggestions around an improved understanding across all professionals in terms of each agency’s role, increased training and awareness to assist with this and ownership of risk were highlighted as pertinent. This was exemplified by some participants commenting that ‘safeguarding teams’ were often required to deal with all safeguarding concerns, whereas the key worker who was already engaged with the individual would be best placed to continue that relationship. </w:t>
      </w:r>
      <w:r w:rsidR="001F345D">
        <w:rPr>
          <w:rFonts w:ascii="Arial" w:hAnsi="Arial" w:cs="Arial"/>
        </w:rPr>
        <w:t xml:space="preserve">In addition, problems with information sharing platforms was also linked to issues around data, performance reviews and quality assurance. When asked about referral data within interviews, often they could only give comment on their remit, with anything outside of this seen as problematic in gathering. Hence, being able to review safeguarding </w:t>
      </w:r>
      <w:r w:rsidR="00050F71">
        <w:rPr>
          <w:rFonts w:ascii="Arial" w:hAnsi="Arial" w:cs="Arial"/>
        </w:rPr>
        <w:t>from</w:t>
      </w:r>
      <w:r w:rsidR="001F345D">
        <w:rPr>
          <w:rFonts w:ascii="Arial" w:hAnsi="Arial" w:cs="Arial"/>
        </w:rPr>
        <w:t xml:space="preserve"> </w:t>
      </w:r>
      <w:r w:rsidR="00050F71">
        <w:rPr>
          <w:rFonts w:ascii="Arial" w:hAnsi="Arial" w:cs="Arial"/>
        </w:rPr>
        <w:t>the</w:t>
      </w:r>
      <w:r w:rsidR="001F345D">
        <w:rPr>
          <w:rFonts w:ascii="Arial" w:hAnsi="Arial" w:cs="Arial"/>
        </w:rPr>
        <w:t xml:space="preserve"> </w:t>
      </w:r>
      <w:r w:rsidR="0087695A">
        <w:rPr>
          <w:rFonts w:ascii="Arial" w:hAnsi="Arial" w:cs="Arial"/>
        </w:rPr>
        <w:t>‘Front Door’</w:t>
      </w:r>
      <w:r w:rsidR="001F345D">
        <w:rPr>
          <w:rFonts w:ascii="Arial" w:hAnsi="Arial" w:cs="Arial"/>
        </w:rPr>
        <w:t xml:space="preserve"> through to safeguarding actions was seen as extremely d</w:t>
      </w:r>
      <w:r w:rsidR="00050F71">
        <w:rPr>
          <w:rFonts w:ascii="Arial" w:hAnsi="Arial" w:cs="Arial"/>
        </w:rPr>
        <w:t>ifficult for most and hinders t</w:t>
      </w:r>
      <w:r w:rsidR="001F345D">
        <w:rPr>
          <w:rFonts w:ascii="Arial" w:hAnsi="Arial" w:cs="Arial"/>
        </w:rPr>
        <w:t xml:space="preserve">heir ability to plan and resource accordingly. </w:t>
      </w:r>
    </w:p>
    <w:p w14:paraId="28D13B18" w14:textId="2CD67E07" w:rsidR="008037FE" w:rsidRDefault="008037FE" w:rsidP="006A4444">
      <w:pPr>
        <w:spacing w:before="100" w:beforeAutospacing="1" w:after="100" w:afterAutospacing="1" w:line="360" w:lineRule="auto"/>
        <w:contextualSpacing/>
        <w:jc w:val="both"/>
        <w:rPr>
          <w:rFonts w:ascii="Arial" w:hAnsi="Arial" w:cs="Arial"/>
        </w:rPr>
      </w:pPr>
    </w:p>
    <w:p w14:paraId="3BADAB7C" w14:textId="5C744071" w:rsidR="008037FE" w:rsidRDefault="008037FE" w:rsidP="006A4444">
      <w:pPr>
        <w:spacing w:before="100" w:beforeAutospacing="1" w:after="100" w:afterAutospacing="1" w:line="360" w:lineRule="auto"/>
        <w:contextualSpacing/>
        <w:jc w:val="both"/>
        <w:rPr>
          <w:rFonts w:ascii="Arial" w:hAnsi="Arial" w:cs="Arial"/>
        </w:rPr>
      </w:pPr>
      <w:r>
        <w:rPr>
          <w:rFonts w:ascii="Arial" w:hAnsi="Arial" w:cs="Arial"/>
        </w:rPr>
        <w:t xml:space="preserve">Covid-19 has obviously impacted on services to vulnerable </w:t>
      </w:r>
      <w:r w:rsidR="00D73333">
        <w:rPr>
          <w:rFonts w:ascii="Arial" w:hAnsi="Arial" w:cs="Arial"/>
        </w:rPr>
        <w:t xml:space="preserve">individuals and families, as well as </w:t>
      </w:r>
      <w:r>
        <w:rPr>
          <w:rFonts w:ascii="Arial" w:hAnsi="Arial" w:cs="Arial"/>
        </w:rPr>
        <w:t xml:space="preserve">working relationships and processes for safeguarding all over the world. As </w:t>
      </w:r>
      <w:r w:rsidR="00D73333">
        <w:rPr>
          <w:rFonts w:ascii="Arial" w:hAnsi="Arial" w:cs="Arial"/>
        </w:rPr>
        <w:t>responses</w:t>
      </w:r>
      <w:r>
        <w:rPr>
          <w:rFonts w:ascii="Arial" w:hAnsi="Arial" w:cs="Arial"/>
        </w:rPr>
        <w:t xml:space="preserve"> were captured within Covid-19, but were not specifically asked, safeguardi</w:t>
      </w:r>
      <w:r w:rsidR="001F345D">
        <w:rPr>
          <w:rFonts w:ascii="Arial" w:hAnsi="Arial" w:cs="Arial"/>
        </w:rPr>
        <w:t>ng leads naturally reflected on</w:t>
      </w:r>
      <w:r w:rsidR="00D73333">
        <w:rPr>
          <w:rFonts w:ascii="Arial" w:hAnsi="Arial" w:cs="Arial"/>
        </w:rPr>
        <w:t xml:space="preserve"> things that were working well such as engagement with professionals that often struggled to contribute to information sharing and decision making on cases due to the virtual ease of communicating: ‘attendance has gone through the roof’ (P19). That this also allowed for more focussed virtual meetings and seemed to help ‘stop the industry of meetings’</w:t>
      </w:r>
      <w:r w:rsidR="00433E57">
        <w:rPr>
          <w:rFonts w:ascii="Arial" w:hAnsi="Arial" w:cs="Arial"/>
        </w:rPr>
        <w:t xml:space="preserve"> (P17)</w:t>
      </w:r>
      <w:r w:rsidR="00D73333">
        <w:rPr>
          <w:rFonts w:ascii="Arial" w:hAnsi="Arial" w:cs="Arial"/>
        </w:rPr>
        <w:t xml:space="preserve">, with those in more rural areas seemingly more prepared for virtual working. In contrast, concerns centred on service delivery. Services such as </w:t>
      </w:r>
      <w:r w:rsidR="00050F71">
        <w:rPr>
          <w:rFonts w:ascii="Arial" w:hAnsi="Arial" w:cs="Arial"/>
        </w:rPr>
        <w:t>E</w:t>
      </w:r>
      <w:r w:rsidR="00D73333">
        <w:rPr>
          <w:rFonts w:ascii="Arial" w:hAnsi="Arial" w:cs="Arial"/>
        </w:rPr>
        <w:t>a</w:t>
      </w:r>
      <w:r w:rsidR="00050F71">
        <w:rPr>
          <w:rFonts w:ascii="Arial" w:hAnsi="Arial" w:cs="Arial"/>
        </w:rPr>
        <w:t>rly H</w:t>
      </w:r>
      <w:r w:rsidR="00D73333">
        <w:rPr>
          <w:rFonts w:ascii="Arial" w:hAnsi="Arial" w:cs="Arial"/>
        </w:rPr>
        <w:t xml:space="preserve">elp and prevention were often paused in many areas due to this relying on many community helpers, with concern about the reduction in referrals received within lockdown and how they can engage with vulnerable families without putting them at risk, whilst simultaneously ensuring families are safe. </w:t>
      </w:r>
      <w:r w:rsidR="009B26B6">
        <w:rPr>
          <w:rFonts w:ascii="Arial" w:hAnsi="Arial" w:cs="Arial"/>
        </w:rPr>
        <w:t xml:space="preserve">Additional concerns around those children not marked as high risk who might be experiencing ‘stressful environments’ (P14) at home, which may lead to a range of emotional and mental health issues as lockdown restrictions continue. </w:t>
      </w:r>
      <w:r w:rsidR="00F926D5">
        <w:rPr>
          <w:rFonts w:ascii="Arial" w:hAnsi="Arial" w:cs="Arial"/>
        </w:rPr>
        <w:t>Finally, some participants did reflect on their engagement with staff, with one individual particularly concerned about the ability to effectively support and supervise staff remotely. As mentioned by Schooling (2017) staff feeling supported and confident is integral in effective decision-making in safeguarding. Therefore, it is recommended that further work seeks to understand the impact of covid-19 remote working on safeguarding staff across services to ensure their experience is captured and can inform how to best support them in these social distanced, remote working environment going forward.</w:t>
      </w:r>
    </w:p>
    <w:p w14:paraId="14D6DB7E" w14:textId="46B10E8F" w:rsidR="000639D2" w:rsidRPr="007D7C58" w:rsidRDefault="000639D2" w:rsidP="00F1538B">
      <w:pPr>
        <w:pStyle w:val="Heading2"/>
        <w:spacing w:before="100" w:beforeAutospacing="1" w:after="100" w:afterAutospacing="1" w:line="360" w:lineRule="auto"/>
        <w:contextualSpacing/>
        <w:jc w:val="both"/>
        <w:rPr>
          <w:rFonts w:ascii="Arial" w:hAnsi="Arial" w:cs="Arial"/>
          <w:sz w:val="24"/>
          <w:szCs w:val="24"/>
        </w:rPr>
      </w:pPr>
      <w:bookmarkStart w:id="45" w:name="_Toc52008899"/>
      <w:r w:rsidRPr="007D7C58">
        <w:rPr>
          <w:rFonts w:ascii="Arial" w:hAnsi="Arial" w:cs="Arial"/>
          <w:sz w:val="24"/>
          <w:szCs w:val="24"/>
        </w:rPr>
        <w:t>Limitations</w:t>
      </w:r>
      <w:bookmarkEnd w:id="45"/>
    </w:p>
    <w:p w14:paraId="4AFAC43D" w14:textId="75F417E2" w:rsidR="000639D2" w:rsidRDefault="000639D2" w:rsidP="00F1538B">
      <w:pPr>
        <w:spacing w:before="100" w:beforeAutospacing="1" w:after="100" w:afterAutospacing="1" w:line="360" w:lineRule="auto"/>
        <w:contextualSpacing/>
        <w:jc w:val="both"/>
        <w:rPr>
          <w:rFonts w:ascii="Arial" w:hAnsi="Arial" w:cs="Arial"/>
        </w:rPr>
      </w:pPr>
      <w:r w:rsidRPr="007D7C58">
        <w:rPr>
          <w:rFonts w:ascii="Arial" w:hAnsi="Arial" w:cs="Arial"/>
        </w:rPr>
        <w:t>There are a number of limitations that should be considered when taking into account the findings of the study. Due to data collection occurring at the same time as the global pandemic o</w:t>
      </w:r>
      <w:r w:rsidR="000D56CD">
        <w:rPr>
          <w:rFonts w:ascii="Arial" w:hAnsi="Arial" w:cs="Arial"/>
        </w:rPr>
        <w:t xml:space="preserve">f Covid-19, it is likely that the arrangements discussed in many areas had </w:t>
      </w:r>
      <w:r w:rsidR="00B63C2D">
        <w:rPr>
          <w:rFonts w:ascii="Arial" w:hAnsi="Arial" w:cs="Arial"/>
        </w:rPr>
        <w:t>fundamentally</w:t>
      </w:r>
      <w:r w:rsidR="000D56CD">
        <w:rPr>
          <w:rFonts w:ascii="Arial" w:hAnsi="Arial" w:cs="Arial"/>
        </w:rPr>
        <w:t xml:space="preserve"> changed. Although all </w:t>
      </w:r>
      <w:r w:rsidR="00B63C2D">
        <w:rPr>
          <w:rFonts w:ascii="Arial" w:hAnsi="Arial" w:cs="Arial"/>
        </w:rPr>
        <w:t>participants</w:t>
      </w:r>
      <w:r w:rsidR="000D56CD">
        <w:rPr>
          <w:rFonts w:ascii="Arial" w:hAnsi="Arial" w:cs="Arial"/>
        </w:rPr>
        <w:t xml:space="preserve"> were asked about their arrangements prior to Covid-19, it is likely that the lockdown restrictions had certainly impacted on viewpoints. However, as this is likely to be a l</w:t>
      </w:r>
      <w:r w:rsidR="00050F71">
        <w:rPr>
          <w:rFonts w:ascii="Arial" w:hAnsi="Arial" w:cs="Arial"/>
        </w:rPr>
        <w:t>ong-</w:t>
      </w:r>
      <w:r w:rsidR="000D56CD">
        <w:rPr>
          <w:rFonts w:ascii="Arial" w:hAnsi="Arial" w:cs="Arial"/>
        </w:rPr>
        <w:t>term issue going forward, it is hoped that by capturing data within the current pandemic that</w:t>
      </w:r>
      <w:r w:rsidR="00B63C2D">
        <w:rPr>
          <w:rFonts w:ascii="Arial" w:hAnsi="Arial" w:cs="Arial"/>
        </w:rPr>
        <w:t xml:space="preserve"> findings are reflective of practice that will be taken forward. </w:t>
      </w:r>
    </w:p>
    <w:p w14:paraId="31A84819" w14:textId="2346EB7E" w:rsidR="002C3B60" w:rsidRDefault="00B63C2D" w:rsidP="00F1538B">
      <w:pPr>
        <w:spacing w:before="100" w:beforeAutospacing="1" w:after="100" w:afterAutospacing="1" w:line="360" w:lineRule="auto"/>
        <w:contextualSpacing/>
        <w:jc w:val="both"/>
        <w:rPr>
          <w:rFonts w:ascii="Arial" w:hAnsi="Arial" w:cs="Arial"/>
        </w:rPr>
      </w:pPr>
      <w:r>
        <w:rPr>
          <w:rFonts w:ascii="Arial" w:hAnsi="Arial" w:cs="Arial"/>
        </w:rPr>
        <w:br/>
        <w:t>Those nominated leads interviewed were selected by Directors of Social Services, with these then leading to other names being given, who were then interviewed. Engagement with the study was problematic, no doubt due to the pandemic and demand this had on safeguarding leads. The study was due to be completed by end of May, with data completion o</w:t>
      </w:r>
      <w:r w:rsidR="00050F71">
        <w:rPr>
          <w:rFonts w:ascii="Arial" w:hAnsi="Arial" w:cs="Arial"/>
        </w:rPr>
        <w:t>nly</w:t>
      </w:r>
      <w:r>
        <w:rPr>
          <w:rFonts w:ascii="Arial" w:hAnsi="Arial" w:cs="Arial"/>
        </w:rPr>
        <w:t xml:space="preserve"> occurring in June. As the roles of those interviewed varied, with some having overriding responsibility for safeguarding in their area and able to comment on all aspects from </w:t>
      </w:r>
      <w:r w:rsidR="0087695A">
        <w:rPr>
          <w:rFonts w:ascii="Arial" w:hAnsi="Arial" w:cs="Arial"/>
        </w:rPr>
        <w:t>‘Front Door’</w:t>
      </w:r>
      <w:r>
        <w:rPr>
          <w:rFonts w:ascii="Arial" w:hAnsi="Arial" w:cs="Arial"/>
        </w:rPr>
        <w:t xml:space="preserve"> through to formalised safeguarding arrangements within children and adults, others were responsible for just one part of the service and therefore were unable to comment on anything beyond this. Therefore, further work needs to ensure all aspects of the safeguarding pathway are equally captured, as it might be that the data is slightly skewed by the representation of the nominated lead. </w:t>
      </w:r>
    </w:p>
    <w:p w14:paraId="1C80493F" w14:textId="1BC185CB" w:rsidR="00444D5D" w:rsidRPr="007D7C58" w:rsidRDefault="00444D5D" w:rsidP="00444D5D">
      <w:pPr>
        <w:pStyle w:val="Heading2"/>
        <w:spacing w:before="100" w:beforeAutospacing="1" w:after="100" w:afterAutospacing="1" w:line="360" w:lineRule="auto"/>
        <w:contextualSpacing/>
        <w:jc w:val="both"/>
        <w:rPr>
          <w:rFonts w:ascii="Arial" w:hAnsi="Arial" w:cs="Arial"/>
          <w:sz w:val="24"/>
          <w:szCs w:val="24"/>
        </w:rPr>
      </w:pPr>
      <w:bookmarkStart w:id="46" w:name="_Toc52008900"/>
      <w:r w:rsidRPr="007D7C58">
        <w:rPr>
          <w:rFonts w:ascii="Arial" w:hAnsi="Arial" w:cs="Arial"/>
          <w:sz w:val="24"/>
          <w:szCs w:val="24"/>
        </w:rPr>
        <w:t>Conclusions</w:t>
      </w:r>
      <w:bookmarkEnd w:id="46"/>
    </w:p>
    <w:p w14:paraId="0EF8EA34" w14:textId="77777777" w:rsidR="00433E57" w:rsidRDefault="00433E57" w:rsidP="00433E57">
      <w:pPr>
        <w:spacing w:before="100" w:beforeAutospacing="1" w:after="100" w:afterAutospacing="1" w:line="360" w:lineRule="auto"/>
        <w:contextualSpacing/>
        <w:jc w:val="both"/>
        <w:rPr>
          <w:rFonts w:ascii="Arial" w:hAnsi="Arial" w:cs="Arial"/>
        </w:rPr>
      </w:pPr>
      <w:r>
        <w:rPr>
          <w:rFonts w:ascii="Arial" w:hAnsi="Arial" w:cs="Arial"/>
        </w:rPr>
        <w:t xml:space="preserve">In summary, the data highlighted some key areas: </w:t>
      </w:r>
    </w:p>
    <w:p w14:paraId="7E3D962B" w14:textId="77777777" w:rsidR="00433E57" w:rsidRPr="009302D4"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There is evidence of e</w:t>
      </w:r>
      <w:r w:rsidRPr="009302D4">
        <w:rPr>
          <w:rFonts w:ascii="Arial" w:hAnsi="Arial" w:cs="Arial"/>
        </w:rPr>
        <w:t>ffective adoption of ‘Front Door’ services, with this seen as open and accessible to all (via various forms of communication</w:t>
      </w:r>
      <w:r>
        <w:rPr>
          <w:rFonts w:ascii="Arial" w:hAnsi="Arial" w:cs="Arial"/>
        </w:rPr>
        <w:t>: email, phone</w:t>
      </w:r>
      <w:r w:rsidRPr="009302D4">
        <w:rPr>
          <w:rFonts w:ascii="Arial" w:hAnsi="Arial" w:cs="Arial"/>
        </w:rPr>
        <w:t>, to all users</w:t>
      </w:r>
      <w:r>
        <w:rPr>
          <w:rFonts w:ascii="Arial" w:hAnsi="Arial" w:cs="Arial"/>
        </w:rPr>
        <w:t>: general public through to specialist services/organisations).</w:t>
      </w:r>
    </w:p>
    <w:p w14:paraId="1BB6E230" w14:textId="77777777" w:rsidR="00433E57" w:rsidRPr="009302D4"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There is evidence of s</w:t>
      </w:r>
      <w:r w:rsidRPr="009302D4">
        <w:rPr>
          <w:rFonts w:ascii="Arial" w:hAnsi="Arial" w:cs="Arial"/>
        </w:rPr>
        <w:t xml:space="preserve">uccessful adoption of language and vision from the Social Services and Wellbeing Act (2014) and new All Wales Safeguarding Policy in terms of </w:t>
      </w:r>
      <w:r>
        <w:rPr>
          <w:rFonts w:ascii="Arial" w:hAnsi="Arial" w:cs="Arial"/>
        </w:rPr>
        <w:t>being ‘</w:t>
      </w:r>
      <w:r w:rsidRPr="009302D4">
        <w:rPr>
          <w:rFonts w:ascii="Arial" w:hAnsi="Arial" w:cs="Arial"/>
        </w:rPr>
        <w:t>person centred</w:t>
      </w:r>
      <w:r>
        <w:rPr>
          <w:rFonts w:ascii="Arial" w:hAnsi="Arial" w:cs="Arial"/>
        </w:rPr>
        <w:t>’</w:t>
      </w:r>
      <w:r w:rsidRPr="009302D4">
        <w:rPr>
          <w:rFonts w:ascii="Arial" w:hAnsi="Arial" w:cs="Arial"/>
        </w:rPr>
        <w:t xml:space="preserve">, emphasising the individual and family </w:t>
      </w:r>
      <w:r>
        <w:rPr>
          <w:rFonts w:ascii="Arial" w:hAnsi="Arial" w:cs="Arial"/>
        </w:rPr>
        <w:t>at the heart of</w:t>
      </w:r>
      <w:r w:rsidRPr="009302D4">
        <w:rPr>
          <w:rFonts w:ascii="Arial" w:hAnsi="Arial" w:cs="Arial"/>
        </w:rPr>
        <w:t xml:space="preserve"> decision making process</w:t>
      </w:r>
      <w:r>
        <w:rPr>
          <w:rFonts w:ascii="Arial" w:hAnsi="Arial" w:cs="Arial"/>
        </w:rPr>
        <w:t>es.</w:t>
      </w:r>
    </w:p>
    <w:p w14:paraId="52101AF0" w14:textId="77777777" w:rsidR="00433E57"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All 22 Local Authorities are engaged in multi-agency collaborative working, however, the way these operate vary significantly (see Table 7).</w:t>
      </w:r>
    </w:p>
    <w:p w14:paraId="4EE63850" w14:textId="77777777" w:rsidR="00433E57"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It was clear when trying to identify relevant individuals to interview that children and adult services were often seen as separate. Initial plans were to interview 1 safeguarding lead from each LA, but on speaking to nominated leads they often had responsibility for one area, for example children safeguarding, and would therefore provide an additional name to follow-up with regarding adult safeguarding processes and provision.</w:t>
      </w:r>
    </w:p>
    <w:p w14:paraId="710B27B5" w14:textId="77777777" w:rsidR="00433E57" w:rsidRDefault="00433E57" w:rsidP="00433E57">
      <w:pPr>
        <w:pStyle w:val="ListParagraph"/>
        <w:numPr>
          <w:ilvl w:val="1"/>
          <w:numId w:val="27"/>
        </w:numPr>
        <w:spacing w:before="100" w:beforeAutospacing="1" w:after="100" w:afterAutospacing="1" w:line="360" w:lineRule="auto"/>
        <w:jc w:val="both"/>
        <w:rPr>
          <w:rFonts w:ascii="Arial" w:hAnsi="Arial" w:cs="Arial"/>
        </w:rPr>
      </w:pPr>
      <w:r>
        <w:rPr>
          <w:rFonts w:ascii="Arial" w:hAnsi="Arial" w:cs="Arial"/>
        </w:rPr>
        <w:t>Discussions with safeguarding leads furthered this issue with</w:t>
      </w:r>
      <w:r w:rsidRPr="009302D4">
        <w:rPr>
          <w:rFonts w:ascii="Arial" w:hAnsi="Arial" w:cs="Arial"/>
        </w:rPr>
        <w:t xml:space="preserve"> di</w:t>
      </w:r>
      <w:r>
        <w:rPr>
          <w:rFonts w:ascii="Arial" w:hAnsi="Arial" w:cs="Arial"/>
        </w:rPr>
        <w:t xml:space="preserve">sagreement as to </w:t>
      </w:r>
      <w:r w:rsidRPr="009302D4">
        <w:rPr>
          <w:rFonts w:ascii="Arial" w:hAnsi="Arial" w:cs="Arial"/>
        </w:rPr>
        <w:t xml:space="preserve">whether these should be more joined up, or </w:t>
      </w:r>
      <w:r>
        <w:rPr>
          <w:rFonts w:ascii="Arial" w:hAnsi="Arial" w:cs="Arial"/>
        </w:rPr>
        <w:t xml:space="preserve">distinctive, specialised and purposely separated. </w:t>
      </w:r>
    </w:p>
    <w:p w14:paraId="53FF3201" w14:textId="77777777" w:rsidR="00433E57"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Some adult safeguarding nominated leads spoke extremely passionately about</w:t>
      </w:r>
      <w:r w:rsidRPr="009302D4">
        <w:rPr>
          <w:rFonts w:ascii="Arial" w:hAnsi="Arial" w:cs="Arial"/>
        </w:rPr>
        <w:t xml:space="preserve"> recent policy and legislative amendments with focus on adults having an equal statut</w:t>
      </w:r>
      <w:r>
        <w:rPr>
          <w:rFonts w:ascii="Arial" w:hAnsi="Arial" w:cs="Arial"/>
        </w:rPr>
        <w:t>ory footing within safeguarding. However, frustrations from adult safeguarding leads still emphasised the need to use ‘duty to enquire’ to push for action, indicating that adult safeguarding still had much more work to be done to achieve similar level of response to children.</w:t>
      </w:r>
    </w:p>
    <w:p w14:paraId="002E35E5" w14:textId="77777777" w:rsidR="00433E57" w:rsidRPr="009302D4"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 xml:space="preserve">Although ‘Front Door’ arrangements were said to be well established in all 22 LA’s, it is clear from the various arrangements </w:t>
      </w:r>
      <w:r w:rsidRPr="00433E57">
        <w:rPr>
          <w:rFonts w:ascii="Arial" w:hAnsi="Arial" w:cs="Arial"/>
        </w:rPr>
        <w:t>(see Table 7) that</w:t>
      </w:r>
      <w:r>
        <w:rPr>
          <w:rFonts w:ascii="Arial" w:hAnsi="Arial" w:cs="Arial"/>
        </w:rPr>
        <w:t xml:space="preserve"> these were not always co-located with safeguarding teams, with concerns about how processes and pathways across the whole system can be seen, shared, audited and importantly how learning can be taken forward. Those co-located (‘Front Door’ and safeguarding teams’) seemed to have better collaborative working, with talk of more support and learning coming from face to face conversations about cases as they come in.</w:t>
      </w:r>
    </w:p>
    <w:p w14:paraId="07D64A64" w14:textId="77777777" w:rsidR="00433E57"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The above point was furthered in regards to d</w:t>
      </w:r>
      <w:r w:rsidRPr="009302D4">
        <w:rPr>
          <w:rFonts w:ascii="Arial" w:hAnsi="Arial" w:cs="Arial"/>
        </w:rPr>
        <w:t xml:space="preserve">ifficulties with Information sharing systems that inhibit understanding data across services (children and adults, </w:t>
      </w:r>
      <w:r>
        <w:rPr>
          <w:rFonts w:ascii="Arial" w:hAnsi="Arial" w:cs="Arial"/>
        </w:rPr>
        <w:t xml:space="preserve">also for </w:t>
      </w:r>
      <w:r w:rsidRPr="009302D4">
        <w:rPr>
          <w:rFonts w:ascii="Arial" w:hAnsi="Arial" w:cs="Arial"/>
        </w:rPr>
        <w:t>‘Front Door’ to safeguarding), which then limit abilities to plan resources and conduct qu</w:t>
      </w:r>
      <w:r>
        <w:rPr>
          <w:rFonts w:ascii="Arial" w:hAnsi="Arial" w:cs="Arial"/>
        </w:rPr>
        <w:t>ality assurance (QA) processes.</w:t>
      </w:r>
    </w:p>
    <w:p w14:paraId="42F09AA6" w14:textId="77777777" w:rsidR="00433E57" w:rsidRPr="009302D4" w:rsidRDefault="00433E57" w:rsidP="00433E57">
      <w:pPr>
        <w:pStyle w:val="ListParagraph"/>
        <w:numPr>
          <w:ilvl w:val="1"/>
          <w:numId w:val="27"/>
        </w:numPr>
        <w:spacing w:before="100" w:beforeAutospacing="1" w:after="100" w:afterAutospacing="1" w:line="360" w:lineRule="auto"/>
        <w:jc w:val="both"/>
        <w:rPr>
          <w:rFonts w:ascii="Arial" w:hAnsi="Arial" w:cs="Arial"/>
        </w:rPr>
      </w:pPr>
      <w:r>
        <w:rPr>
          <w:rFonts w:ascii="Arial" w:hAnsi="Arial" w:cs="Arial"/>
        </w:rPr>
        <w:t xml:space="preserve">All those that engaged with the study were asked for referral numbers to give estimation of size of demand across each service. However, some were able to give all parts of the system, for example, ‘Front Door’ through to safeguarding including adults and children, whereas others were only able to provide their service and could not access further data. This once again highlights issues with being able to see the whole system. </w:t>
      </w:r>
    </w:p>
    <w:p w14:paraId="23699CA0" w14:textId="77777777" w:rsidR="00433E57"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There were d</w:t>
      </w:r>
      <w:r w:rsidRPr="009302D4">
        <w:rPr>
          <w:rFonts w:ascii="Arial" w:hAnsi="Arial" w:cs="Arial"/>
        </w:rPr>
        <w:t>ifferent viewpoints and implementation of multi-agency arrangements between those using more virtual multi-agency arrangements compared to physical MASHs, particularly when these are in</w:t>
      </w:r>
      <w:r>
        <w:rPr>
          <w:rFonts w:ascii="Arial" w:hAnsi="Arial" w:cs="Arial"/>
        </w:rPr>
        <w:t xml:space="preserve"> rural and urban areas. </w:t>
      </w:r>
    </w:p>
    <w:p w14:paraId="25AA77E0" w14:textId="77777777" w:rsidR="00433E57" w:rsidRPr="00F722B3" w:rsidRDefault="00433E57" w:rsidP="00433E57">
      <w:pPr>
        <w:pStyle w:val="ListParagraph"/>
        <w:numPr>
          <w:ilvl w:val="1"/>
          <w:numId w:val="27"/>
        </w:numPr>
        <w:spacing w:before="100" w:beforeAutospacing="1" w:after="100" w:afterAutospacing="1" w:line="360" w:lineRule="auto"/>
        <w:jc w:val="both"/>
        <w:rPr>
          <w:rFonts w:ascii="Arial" w:hAnsi="Arial" w:cs="Arial"/>
        </w:rPr>
      </w:pPr>
      <w:r>
        <w:rPr>
          <w:rFonts w:ascii="Arial" w:hAnsi="Arial" w:cs="Arial"/>
        </w:rPr>
        <w:t xml:space="preserve">Covid-19 restrictions have further emphasised variances within rural and urban safeguarding provisions. Rural areas seemed more prepared and functional with remote working, compared to urban areas stating concern about eroding relationships between organisations if remote working continued. </w:t>
      </w:r>
    </w:p>
    <w:p w14:paraId="17C5865F" w14:textId="77777777" w:rsidR="00433E57"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There was evidence of e</w:t>
      </w:r>
      <w:r w:rsidRPr="009302D4">
        <w:rPr>
          <w:rFonts w:ascii="Arial" w:hAnsi="Arial" w:cs="Arial"/>
        </w:rPr>
        <w:t>ffective e</w:t>
      </w:r>
      <w:r>
        <w:rPr>
          <w:rFonts w:ascii="Arial" w:hAnsi="Arial" w:cs="Arial"/>
        </w:rPr>
        <w:t>ngagement from key agencies in</w:t>
      </w:r>
      <w:r w:rsidRPr="009302D4">
        <w:rPr>
          <w:rFonts w:ascii="Arial" w:hAnsi="Arial" w:cs="Arial"/>
        </w:rPr>
        <w:t xml:space="preserve"> information sharing and decision making process</w:t>
      </w:r>
      <w:r>
        <w:rPr>
          <w:rFonts w:ascii="Arial" w:hAnsi="Arial" w:cs="Arial"/>
        </w:rPr>
        <w:t>es</w:t>
      </w:r>
      <w:r w:rsidRPr="009302D4">
        <w:rPr>
          <w:rFonts w:ascii="Arial" w:hAnsi="Arial" w:cs="Arial"/>
        </w:rPr>
        <w:t>, with high levels of engagement with police, but issues with other organisations</w:t>
      </w:r>
      <w:r>
        <w:rPr>
          <w:rFonts w:ascii="Arial" w:hAnsi="Arial" w:cs="Arial"/>
        </w:rPr>
        <w:t xml:space="preserve"> engaging as necessary. E</w:t>
      </w:r>
      <w:r w:rsidRPr="009302D4">
        <w:rPr>
          <w:rFonts w:ascii="Arial" w:hAnsi="Arial" w:cs="Arial"/>
        </w:rPr>
        <w:t>ducation and CAMHS</w:t>
      </w:r>
      <w:r>
        <w:rPr>
          <w:rFonts w:ascii="Arial" w:hAnsi="Arial" w:cs="Arial"/>
        </w:rPr>
        <w:t xml:space="preserve"> were often mentioned.</w:t>
      </w:r>
      <w:r w:rsidRPr="009302D4">
        <w:rPr>
          <w:rFonts w:ascii="Arial" w:hAnsi="Arial" w:cs="Arial"/>
        </w:rPr>
        <w:t xml:space="preserve"> </w:t>
      </w:r>
    </w:p>
    <w:p w14:paraId="0FC0B49E" w14:textId="3918AB60" w:rsidR="00433E57" w:rsidRDefault="00433E57" w:rsidP="00433E57">
      <w:pPr>
        <w:pStyle w:val="ListParagraph"/>
        <w:numPr>
          <w:ilvl w:val="0"/>
          <w:numId w:val="27"/>
        </w:numPr>
        <w:spacing w:before="100" w:beforeAutospacing="1" w:after="100" w:afterAutospacing="1" w:line="360" w:lineRule="auto"/>
        <w:jc w:val="both"/>
        <w:rPr>
          <w:rFonts w:ascii="Arial" w:hAnsi="Arial" w:cs="Arial"/>
        </w:rPr>
      </w:pPr>
      <w:r w:rsidRPr="00AE6712">
        <w:rPr>
          <w:rFonts w:ascii="Arial" w:hAnsi="Arial" w:cs="Arial"/>
        </w:rPr>
        <w:t xml:space="preserve">Although not mentioned frequently, some safeguarding leads discussed issues regarding resourcing and turnover of staff. In addition, a couple mentioned their concerns in being able to adequately support their team dealing with vulnerable families, when they have lost their physical support (peer) network (due to covid-19 restrictions and remote working). </w:t>
      </w:r>
    </w:p>
    <w:p w14:paraId="0273464A" w14:textId="56B6BF26" w:rsidR="00C82113" w:rsidRDefault="00C82113"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Regarding the impact of Covid-19, there were concerns, around the pausing or reduction of early intervention and community level responses and support, with additional concerns around children that are not flagged as At Risk, or on child protection plans, with many vulnerable children not being seen by anyone outside their homes for months.</w:t>
      </w:r>
    </w:p>
    <w:p w14:paraId="6EDDDD86" w14:textId="77777777" w:rsidR="00433E57" w:rsidRPr="00433E57" w:rsidRDefault="00433E57" w:rsidP="00433E57">
      <w:pPr>
        <w:pStyle w:val="ListParagraph"/>
        <w:numPr>
          <w:ilvl w:val="0"/>
          <w:numId w:val="27"/>
        </w:numPr>
        <w:spacing w:before="100" w:beforeAutospacing="1" w:after="100" w:afterAutospacing="1" w:line="360" w:lineRule="auto"/>
        <w:jc w:val="both"/>
        <w:rPr>
          <w:rFonts w:ascii="Arial" w:hAnsi="Arial" w:cs="Arial"/>
        </w:rPr>
      </w:pPr>
      <w:r>
        <w:rPr>
          <w:rFonts w:ascii="Arial" w:hAnsi="Arial" w:cs="Arial"/>
        </w:rPr>
        <w:t xml:space="preserve">Overall nominated safeguarding leads talked confidently about their safeguarding aims and how they were achieving these, with most acknowledging that there is still much work to be done. </w:t>
      </w:r>
    </w:p>
    <w:p w14:paraId="50884C7F" w14:textId="77777777" w:rsidR="00433E57" w:rsidRPr="007D7C58" w:rsidRDefault="00433E57" w:rsidP="00433E57">
      <w:pPr>
        <w:pStyle w:val="Heading2"/>
        <w:spacing w:before="100" w:beforeAutospacing="1" w:after="100" w:afterAutospacing="1" w:line="360" w:lineRule="auto"/>
        <w:contextualSpacing/>
        <w:jc w:val="both"/>
        <w:rPr>
          <w:rFonts w:ascii="Arial" w:hAnsi="Arial" w:cs="Arial"/>
          <w:sz w:val="24"/>
          <w:szCs w:val="24"/>
        </w:rPr>
      </w:pPr>
      <w:bookmarkStart w:id="47" w:name="_Toc52008901"/>
      <w:r w:rsidRPr="007D7C58">
        <w:rPr>
          <w:rFonts w:ascii="Arial" w:hAnsi="Arial" w:cs="Arial"/>
          <w:sz w:val="24"/>
          <w:szCs w:val="24"/>
        </w:rPr>
        <w:t>Key recommendations</w:t>
      </w:r>
      <w:r>
        <w:rPr>
          <w:rFonts w:ascii="Arial" w:hAnsi="Arial" w:cs="Arial"/>
          <w:sz w:val="24"/>
          <w:szCs w:val="24"/>
        </w:rPr>
        <w:t>: Phase 2</w:t>
      </w:r>
      <w:bookmarkEnd w:id="47"/>
    </w:p>
    <w:p w14:paraId="17EB96DB" w14:textId="77777777" w:rsidR="00433E57" w:rsidRDefault="00433E57" w:rsidP="00433E57">
      <w:pPr>
        <w:spacing w:before="100" w:beforeAutospacing="1" w:after="100" w:afterAutospacing="1" w:line="360" w:lineRule="auto"/>
        <w:contextualSpacing/>
        <w:jc w:val="both"/>
        <w:rPr>
          <w:rFonts w:ascii="Arial" w:hAnsi="Arial" w:cs="Arial"/>
        </w:rPr>
      </w:pPr>
      <w:r>
        <w:rPr>
          <w:rFonts w:ascii="Arial" w:hAnsi="Arial" w:cs="Arial"/>
        </w:rPr>
        <w:t>K</w:t>
      </w:r>
      <w:r w:rsidRPr="007D7C58">
        <w:rPr>
          <w:rFonts w:ascii="Arial" w:hAnsi="Arial" w:cs="Arial"/>
        </w:rPr>
        <w:t>ey re</w:t>
      </w:r>
      <w:r>
        <w:rPr>
          <w:rFonts w:ascii="Arial" w:hAnsi="Arial" w:cs="Arial"/>
        </w:rPr>
        <w:t>commendations for future work to</w:t>
      </w:r>
      <w:r w:rsidRPr="007D7C58">
        <w:rPr>
          <w:rFonts w:ascii="Arial" w:hAnsi="Arial" w:cs="Arial"/>
        </w:rPr>
        <w:t xml:space="preserve"> help continue to inform and improve effective multi-agency safeguarding </w:t>
      </w:r>
      <w:r>
        <w:rPr>
          <w:rFonts w:ascii="Arial" w:hAnsi="Arial" w:cs="Arial"/>
        </w:rPr>
        <w:t>have been</w:t>
      </w:r>
      <w:r w:rsidRPr="007D7C58">
        <w:rPr>
          <w:rFonts w:ascii="Arial" w:hAnsi="Arial" w:cs="Arial"/>
        </w:rPr>
        <w:t xml:space="preserve"> extracted from th</w:t>
      </w:r>
      <w:r>
        <w:rPr>
          <w:rFonts w:ascii="Arial" w:hAnsi="Arial" w:cs="Arial"/>
        </w:rPr>
        <w:t>e current study. These core questions should be asked for any follow-up study:</w:t>
      </w:r>
    </w:p>
    <w:p w14:paraId="4407068E" w14:textId="77777777" w:rsidR="00433E57" w:rsidRDefault="00433E57" w:rsidP="00433E57">
      <w:pPr>
        <w:pStyle w:val="ListParagraph"/>
        <w:numPr>
          <w:ilvl w:val="0"/>
          <w:numId w:val="28"/>
        </w:numPr>
        <w:spacing w:before="100" w:beforeAutospacing="1" w:after="100" w:afterAutospacing="1" w:line="360" w:lineRule="auto"/>
        <w:jc w:val="both"/>
        <w:rPr>
          <w:rFonts w:ascii="Arial" w:hAnsi="Arial" w:cs="Arial"/>
        </w:rPr>
      </w:pPr>
      <w:r>
        <w:rPr>
          <w:rFonts w:ascii="Arial" w:hAnsi="Arial" w:cs="Arial"/>
        </w:rPr>
        <w:t>What are the views, perspectives and experiences of other safeguarding staff in regards to current safeguarding processes and asking them ‘what does good looks like?’ Further questions should probe further into exploring the added value in working together within safeguarding.</w:t>
      </w:r>
    </w:p>
    <w:p w14:paraId="5C935BDD" w14:textId="77777777" w:rsidR="00433E57" w:rsidRPr="00B169F1" w:rsidRDefault="00433E57" w:rsidP="00433E57">
      <w:pPr>
        <w:pStyle w:val="ListParagraph"/>
        <w:numPr>
          <w:ilvl w:val="1"/>
          <w:numId w:val="28"/>
        </w:numPr>
        <w:spacing w:before="100" w:beforeAutospacing="1" w:after="100" w:afterAutospacing="1" w:line="360" w:lineRule="auto"/>
        <w:jc w:val="both"/>
        <w:rPr>
          <w:rFonts w:ascii="Arial" w:hAnsi="Arial" w:cs="Arial"/>
        </w:rPr>
      </w:pPr>
      <w:r>
        <w:rPr>
          <w:rFonts w:ascii="Arial" w:hAnsi="Arial" w:cs="Arial"/>
        </w:rPr>
        <w:t>Given the findings of the current study this should include those working within ‘Front Door’ Services, safeguarding teams, children and adult teams, and wider services such as early help and other agencies that are part of these processes, and also cover those across rural and urban areas.</w:t>
      </w:r>
    </w:p>
    <w:p w14:paraId="1C3804CE" w14:textId="77777777" w:rsidR="00433E57" w:rsidRPr="004A40C3" w:rsidRDefault="00433E57" w:rsidP="00433E57">
      <w:pPr>
        <w:pStyle w:val="ListParagraph"/>
        <w:numPr>
          <w:ilvl w:val="0"/>
          <w:numId w:val="28"/>
        </w:numPr>
        <w:spacing w:before="100" w:beforeAutospacing="1" w:after="100" w:afterAutospacing="1" w:line="360" w:lineRule="auto"/>
        <w:jc w:val="both"/>
        <w:rPr>
          <w:rFonts w:ascii="Arial" w:hAnsi="Arial" w:cs="Arial"/>
        </w:rPr>
      </w:pPr>
      <w:r>
        <w:rPr>
          <w:rFonts w:ascii="Arial" w:hAnsi="Arial" w:cs="Arial"/>
        </w:rPr>
        <w:t xml:space="preserve">Who is contributing to information sharing, decision making and risk assessments? How are they contributing? </w:t>
      </w:r>
      <w:r w:rsidRPr="004A40C3">
        <w:rPr>
          <w:rFonts w:ascii="Arial" w:hAnsi="Arial" w:cs="Arial"/>
        </w:rPr>
        <w:t>Exploration of this question would help inform resourcing</w:t>
      </w:r>
      <w:r>
        <w:rPr>
          <w:rFonts w:ascii="Arial" w:hAnsi="Arial" w:cs="Arial"/>
        </w:rPr>
        <w:t xml:space="preserve"> and functioning (co-located/remote)</w:t>
      </w:r>
      <w:r w:rsidRPr="004A40C3">
        <w:rPr>
          <w:rFonts w:ascii="Arial" w:hAnsi="Arial" w:cs="Arial"/>
        </w:rPr>
        <w:t xml:space="preserve"> of arrangements going forward. </w:t>
      </w:r>
    </w:p>
    <w:p w14:paraId="2C1D0C4F" w14:textId="77777777" w:rsidR="00433E57" w:rsidRDefault="00433E57" w:rsidP="00433E57">
      <w:pPr>
        <w:pStyle w:val="ListParagraph"/>
        <w:numPr>
          <w:ilvl w:val="0"/>
          <w:numId w:val="28"/>
        </w:numPr>
        <w:spacing w:before="100" w:beforeAutospacing="1" w:after="100" w:afterAutospacing="1" w:line="360" w:lineRule="auto"/>
        <w:jc w:val="both"/>
        <w:rPr>
          <w:rFonts w:ascii="Arial" w:hAnsi="Arial" w:cs="Arial"/>
        </w:rPr>
      </w:pPr>
      <w:r>
        <w:rPr>
          <w:rFonts w:ascii="Arial" w:hAnsi="Arial" w:cs="Arial"/>
        </w:rPr>
        <w:t>Can effective safeguarding processes and practice be identified in safeguarding data?</w:t>
      </w:r>
    </w:p>
    <w:p w14:paraId="716DF263" w14:textId="77777777" w:rsidR="00433E57" w:rsidRDefault="00433E57" w:rsidP="00433E57">
      <w:pPr>
        <w:pStyle w:val="ListParagraph"/>
        <w:numPr>
          <w:ilvl w:val="1"/>
          <w:numId w:val="28"/>
        </w:numPr>
        <w:spacing w:before="100" w:beforeAutospacing="1" w:after="100" w:afterAutospacing="1" w:line="360" w:lineRule="auto"/>
        <w:jc w:val="both"/>
        <w:rPr>
          <w:rFonts w:ascii="Arial" w:hAnsi="Arial" w:cs="Arial"/>
        </w:rPr>
      </w:pPr>
      <w:r>
        <w:rPr>
          <w:rFonts w:ascii="Arial" w:hAnsi="Arial" w:cs="Arial"/>
        </w:rPr>
        <w:t xml:space="preserve">Exploration of data sets through the safeguarding system. Again, choosing a selection of different arrangements identified in the current study (e.g., children/adult/joined up, urban/rural, remote/co-located) a deeper analysis of the data in exploring decision making, agency/interventions involvement, repeats, vulnerable characteristics, etc. This will enable understanding of crossover from initial contact to longer term support and what works well. </w:t>
      </w:r>
    </w:p>
    <w:p w14:paraId="21F8A8F1" w14:textId="77777777" w:rsidR="00433E57" w:rsidRDefault="00433E57" w:rsidP="00433E57">
      <w:pPr>
        <w:pStyle w:val="ListParagraph"/>
        <w:numPr>
          <w:ilvl w:val="1"/>
          <w:numId w:val="28"/>
        </w:numPr>
        <w:spacing w:before="100" w:beforeAutospacing="1" w:after="100" w:afterAutospacing="1" w:line="360" w:lineRule="auto"/>
        <w:jc w:val="both"/>
        <w:rPr>
          <w:rFonts w:ascii="Arial" w:hAnsi="Arial" w:cs="Arial"/>
        </w:rPr>
      </w:pPr>
      <w:r>
        <w:rPr>
          <w:rFonts w:ascii="Arial" w:hAnsi="Arial" w:cs="Arial"/>
        </w:rPr>
        <w:t>Key questions would include: What factors are present in cases that do not come back into the system? And conversely, what factors are present in those repeat cases?</w:t>
      </w:r>
    </w:p>
    <w:p w14:paraId="5B75EB75" w14:textId="77777777" w:rsidR="00433E57" w:rsidRPr="00AE6712" w:rsidRDefault="00433E57" w:rsidP="00433E57">
      <w:pPr>
        <w:pStyle w:val="ListParagraph"/>
        <w:numPr>
          <w:ilvl w:val="0"/>
          <w:numId w:val="28"/>
        </w:numPr>
        <w:spacing w:before="100" w:beforeAutospacing="1" w:after="100" w:afterAutospacing="1" w:line="360" w:lineRule="auto"/>
        <w:jc w:val="both"/>
        <w:rPr>
          <w:rFonts w:ascii="Arial" w:hAnsi="Arial" w:cs="Arial"/>
        </w:rPr>
      </w:pPr>
      <w:r>
        <w:rPr>
          <w:rFonts w:ascii="Arial" w:hAnsi="Arial" w:cs="Arial"/>
        </w:rPr>
        <w:t xml:space="preserve">What has been the impact of covid-19 on practitioners and collaborative working? Exploring their experiences and perspectives in trying to extract good practice to be continued post covid-19, as well as where changes need to be made and additional support needed going forward. </w:t>
      </w:r>
    </w:p>
    <w:p w14:paraId="55D6D366" w14:textId="77777777" w:rsidR="00433E57" w:rsidRDefault="00433E57" w:rsidP="00433E57">
      <w:pPr>
        <w:pStyle w:val="ListParagraph"/>
        <w:numPr>
          <w:ilvl w:val="0"/>
          <w:numId w:val="28"/>
        </w:numPr>
        <w:spacing w:before="100" w:beforeAutospacing="1" w:after="100" w:afterAutospacing="1" w:line="360" w:lineRule="auto"/>
        <w:jc w:val="both"/>
        <w:rPr>
          <w:rFonts w:ascii="Arial" w:hAnsi="Arial" w:cs="Arial"/>
        </w:rPr>
      </w:pPr>
      <w:r>
        <w:rPr>
          <w:rFonts w:ascii="Arial" w:hAnsi="Arial" w:cs="Arial"/>
        </w:rPr>
        <w:t xml:space="preserve">What has been the impact of covid-19 on safeguarding practice to individuals and families (users)? </w:t>
      </w:r>
    </w:p>
    <w:p w14:paraId="2D78DF79" w14:textId="0B2F1A38" w:rsidR="00433E57" w:rsidRDefault="00433E57" w:rsidP="00433E57">
      <w:pPr>
        <w:pStyle w:val="ListParagraph"/>
        <w:numPr>
          <w:ilvl w:val="1"/>
          <w:numId w:val="28"/>
        </w:numPr>
        <w:spacing w:before="100" w:beforeAutospacing="1" w:after="100" w:afterAutospacing="1" w:line="360" w:lineRule="auto"/>
        <w:jc w:val="both"/>
        <w:rPr>
          <w:rFonts w:ascii="Arial" w:hAnsi="Arial" w:cs="Arial"/>
        </w:rPr>
      </w:pPr>
      <w:r>
        <w:rPr>
          <w:rFonts w:ascii="Arial" w:hAnsi="Arial" w:cs="Arial"/>
        </w:rPr>
        <w:t>Consideration in terms of the impact of covid-19 on those vulnerable families. Exploring what, if any, support they have had in lockdown and impact of experiences. Therefore, engagement with children, families and adults involved with safeguarding services regarding their view on what works well and what does not.</w:t>
      </w:r>
    </w:p>
    <w:p w14:paraId="290D8AB8" w14:textId="2E3FE3AD" w:rsidR="00D13F98" w:rsidRPr="00D13F98" w:rsidRDefault="00D13F98" w:rsidP="00D13F98">
      <w:pPr>
        <w:pStyle w:val="ListParagraph"/>
        <w:numPr>
          <w:ilvl w:val="1"/>
          <w:numId w:val="28"/>
        </w:numPr>
        <w:spacing w:before="100" w:beforeAutospacing="1" w:after="100" w:afterAutospacing="1" w:line="360" w:lineRule="auto"/>
        <w:jc w:val="both"/>
        <w:rPr>
          <w:rFonts w:ascii="Arial" w:hAnsi="Arial" w:cs="Arial"/>
        </w:rPr>
      </w:pPr>
      <w:r>
        <w:rPr>
          <w:rFonts w:ascii="Arial" w:hAnsi="Arial" w:cs="Arial"/>
        </w:rPr>
        <w:t xml:space="preserve">The varying impact of lockdown, and possible continuous ‘mini’ lockdowns on children need to be understood. Consideration of how safeguarding professionals and schools can prepare for school returns and any further disruptions due to Covid-19, but also how best to support vulnerable children who may have experienced a range of adverse experiences over this time and may continue during self-isolation periods. </w:t>
      </w:r>
    </w:p>
    <w:p w14:paraId="1122029F" w14:textId="77777777" w:rsidR="00433E57" w:rsidRPr="00AE6712" w:rsidRDefault="00433E57" w:rsidP="00433E57">
      <w:pPr>
        <w:pStyle w:val="ListParagraph"/>
        <w:numPr>
          <w:ilvl w:val="0"/>
          <w:numId w:val="28"/>
        </w:numPr>
        <w:spacing w:before="100" w:beforeAutospacing="1" w:after="100" w:afterAutospacing="1" w:line="360" w:lineRule="auto"/>
        <w:jc w:val="both"/>
        <w:rPr>
          <w:rFonts w:ascii="Arial" w:hAnsi="Arial" w:cs="Arial"/>
        </w:rPr>
      </w:pPr>
      <w:r>
        <w:rPr>
          <w:rFonts w:ascii="Arial" w:hAnsi="Arial" w:cs="Arial"/>
        </w:rPr>
        <w:t>If/How is active live learning and feedback to practitioners being implemented and shared? Links to training, development, reflection and transparency – which were featured within the findings of this report. Is this linked to leadership and culture, and if so, how?</w:t>
      </w:r>
    </w:p>
    <w:p w14:paraId="2775BA24" w14:textId="77777777" w:rsidR="000A4592" w:rsidRPr="007D7C58" w:rsidRDefault="000A4592">
      <w:pPr>
        <w:rPr>
          <w:rFonts w:ascii="Arial" w:eastAsia="Times New Roman" w:hAnsi="Arial" w:cs="Arial"/>
          <w:b/>
          <w:bCs/>
          <w:color w:val="4472C4" w:themeColor="accent1"/>
          <w:kern w:val="36"/>
          <w:sz w:val="48"/>
          <w:szCs w:val="48"/>
          <w:lang w:eastAsia="en-GB"/>
        </w:rPr>
      </w:pPr>
      <w:r w:rsidRPr="007D7C58">
        <w:rPr>
          <w:rFonts w:ascii="Arial" w:hAnsi="Arial" w:cs="Arial"/>
          <w:color w:val="4472C4" w:themeColor="accent1"/>
        </w:rPr>
        <w:br w:type="page"/>
      </w:r>
    </w:p>
    <w:p w14:paraId="69CA6B33" w14:textId="2EAFE468" w:rsidR="006B0155" w:rsidRPr="007A7FAE" w:rsidRDefault="000639D2" w:rsidP="006B0155">
      <w:pPr>
        <w:pStyle w:val="Heading1"/>
        <w:rPr>
          <w:rFonts w:ascii="Arial" w:hAnsi="Arial" w:cs="Arial"/>
          <w:color w:val="4472C4" w:themeColor="accent1"/>
        </w:rPr>
      </w:pPr>
      <w:bookmarkStart w:id="48" w:name="_Toc52008902"/>
      <w:r w:rsidRPr="007D7C58">
        <w:rPr>
          <w:rFonts w:ascii="Arial" w:hAnsi="Arial" w:cs="Arial"/>
          <w:color w:val="4472C4" w:themeColor="accent1"/>
        </w:rPr>
        <w:t>References</w:t>
      </w:r>
      <w:bookmarkEnd w:id="48"/>
      <w:r w:rsidRPr="007D7C58">
        <w:rPr>
          <w:rFonts w:ascii="Arial" w:hAnsi="Arial" w:cs="Arial"/>
          <w:color w:val="4472C4" w:themeColor="accent1"/>
        </w:rPr>
        <w:t xml:space="preserve"> </w:t>
      </w:r>
      <w:r w:rsidR="006B0155" w:rsidRPr="007A7FAE">
        <w:rPr>
          <w:rFonts w:ascii="Arial" w:hAnsi="Arial" w:cs="Arial"/>
          <w:color w:val="4472C4" w:themeColor="accent1"/>
        </w:rPr>
        <w:t xml:space="preserve"> </w:t>
      </w:r>
    </w:p>
    <w:p w14:paraId="157F65B0" w14:textId="77777777" w:rsidR="006B0155" w:rsidRPr="007A7FAE" w:rsidRDefault="006B0155" w:rsidP="006B0155">
      <w:pPr>
        <w:spacing w:before="100" w:beforeAutospacing="1" w:after="100" w:afterAutospacing="1"/>
        <w:jc w:val="both"/>
        <w:rPr>
          <w:rFonts w:ascii="Arial" w:eastAsia="Times New Roman" w:hAnsi="Arial" w:cs="Arial"/>
          <w:lang w:eastAsia="en-GB"/>
        </w:rPr>
      </w:pPr>
      <w:r w:rsidRPr="007A7FAE">
        <w:rPr>
          <w:rFonts w:ascii="Arial" w:eastAsia="Times New Roman" w:hAnsi="Arial" w:cs="Arial"/>
          <w:lang w:eastAsia="en-GB"/>
        </w:rPr>
        <w:tab/>
        <w:t xml:space="preserve">Abbott, D., Townsley, R. and Watson, D. (2005). Multi-agency working in services for disabled children: what impact does it have on professionals? </w:t>
      </w:r>
      <w:r w:rsidRPr="007A7FAE">
        <w:rPr>
          <w:rFonts w:ascii="Arial" w:eastAsia="Times New Roman" w:hAnsi="Arial" w:cs="Arial"/>
          <w:i/>
          <w:iCs/>
          <w:lang w:eastAsia="en-GB"/>
        </w:rPr>
        <w:t xml:space="preserve">Health and Social Care in the Community, </w:t>
      </w:r>
      <w:r w:rsidRPr="007A7FAE">
        <w:rPr>
          <w:rFonts w:ascii="Arial" w:eastAsia="Times New Roman" w:hAnsi="Arial" w:cs="Arial"/>
          <w:lang w:eastAsia="en-GB"/>
        </w:rPr>
        <w:t>vol. 13, no. 2, pp. 155-163.</w:t>
      </w:r>
    </w:p>
    <w:p w14:paraId="536CC277" w14:textId="54B78B6D" w:rsidR="006B0155" w:rsidRPr="007A7FAE" w:rsidRDefault="006B0155" w:rsidP="006B0155">
      <w:pPr>
        <w:spacing w:before="100" w:beforeAutospacing="1" w:after="100" w:afterAutospacing="1"/>
        <w:jc w:val="both"/>
        <w:rPr>
          <w:rFonts w:ascii="Arial" w:eastAsia="Times New Roman" w:hAnsi="Arial" w:cs="Arial"/>
          <w:lang w:eastAsia="en-GB"/>
        </w:rPr>
      </w:pPr>
      <w:r w:rsidRPr="007A7FAE">
        <w:rPr>
          <w:rFonts w:ascii="Arial" w:eastAsia="Times New Roman" w:hAnsi="Arial" w:cs="Arial"/>
          <w:lang w:eastAsia="en-GB"/>
        </w:rPr>
        <w:tab/>
        <w:t xml:space="preserve">Atkinson, M., Jones, M. and Lamont, E. (2007). </w:t>
      </w:r>
      <w:r w:rsidRPr="007A7FAE">
        <w:rPr>
          <w:rFonts w:ascii="Arial" w:eastAsia="Times New Roman" w:hAnsi="Arial" w:cs="Arial"/>
          <w:i/>
          <w:iCs/>
          <w:lang w:eastAsia="en-GB"/>
        </w:rPr>
        <w:t xml:space="preserve">Multi-agency Working and its Implications </w:t>
      </w:r>
      <w:r w:rsidR="00050F71">
        <w:rPr>
          <w:rFonts w:ascii="Arial" w:eastAsia="Times New Roman" w:hAnsi="Arial" w:cs="Arial"/>
          <w:i/>
          <w:iCs/>
          <w:lang w:eastAsia="en-GB"/>
        </w:rPr>
        <w:t>f</w:t>
      </w:r>
      <w:r w:rsidRPr="007A7FAE">
        <w:rPr>
          <w:rFonts w:ascii="Arial" w:eastAsia="Times New Roman" w:hAnsi="Arial" w:cs="Arial"/>
          <w:i/>
          <w:iCs/>
          <w:lang w:eastAsia="en-GB"/>
        </w:rPr>
        <w:t xml:space="preserve">or Practice. </w:t>
      </w:r>
      <w:r w:rsidRPr="007A7FAE">
        <w:rPr>
          <w:rFonts w:ascii="Arial" w:eastAsia="Times New Roman" w:hAnsi="Arial" w:cs="Arial"/>
          <w:lang w:eastAsia="en-GB"/>
        </w:rPr>
        <w:t xml:space="preserve">Reading: CfBT Education Trust. </w:t>
      </w:r>
    </w:p>
    <w:p w14:paraId="0E6D2B8C" w14:textId="77777777" w:rsidR="006B0155" w:rsidRPr="007A7FAE" w:rsidRDefault="006B0155" w:rsidP="006B0155">
      <w:pPr>
        <w:spacing w:before="100" w:beforeAutospacing="1" w:after="100" w:afterAutospacing="1"/>
        <w:jc w:val="both"/>
        <w:rPr>
          <w:rFonts w:ascii="Arial" w:eastAsia="Times New Roman" w:hAnsi="Arial" w:cs="Arial"/>
          <w:lang w:eastAsia="en-GB"/>
        </w:rPr>
      </w:pPr>
      <w:r w:rsidRPr="007A7FAE">
        <w:rPr>
          <w:rFonts w:ascii="Arial" w:eastAsia="Times New Roman" w:hAnsi="Arial" w:cs="Arial"/>
          <w:lang w:eastAsia="en-GB"/>
        </w:rPr>
        <w:tab/>
        <w:t xml:space="preserve">Atkinson, M., Wilkin, A., Stott, A., Doherty, P. and Kinder, K. (2002). </w:t>
      </w:r>
      <w:r w:rsidRPr="007A7FAE">
        <w:rPr>
          <w:rFonts w:ascii="Arial" w:eastAsia="Times New Roman" w:hAnsi="Arial" w:cs="Arial"/>
          <w:i/>
          <w:iCs/>
          <w:lang w:eastAsia="en-GB"/>
        </w:rPr>
        <w:t xml:space="preserve">Multi-Agency Working: A Detailed Study. </w:t>
      </w:r>
      <w:r w:rsidRPr="007A7FAE">
        <w:rPr>
          <w:rFonts w:ascii="Arial" w:eastAsia="Times New Roman" w:hAnsi="Arial" w:cs="Arial"/>
          <w:lang w:eastAsia="en-GB"/>
        </w:rPr>
        <w:t xml:space="preserve">National Foundation for Educational Research: Slough. </w:t>
      </w:r>
    </w:p>
    <w:p w14:paraId="0D2C44F2" w14:textId="77777777" w:rsidR="006B0155" w:rsidRPr="007A7FAE" w:rsidRDefault="006B0155" w:rsidP="006B0155">
      <w:pPr>
        <w:spacing w:before="100" w:beforeAutospacing="1" w:after="100" w:afterAutospacing="1"/>
        <w:jc w:val="both"/>
        <w:rPr>
          <w:rFonts w:ascii="Arial" w:eastAsia="Times New Roman" w:hAnsi="Arial" w:cs="Arial"/>
          <w:lang w:eastAsia="en-GB"/>
        </w:rPr>
      </w:pPr>
      <w:r w:rsidRPr="007A7FAE">
        <w:rPr>
          <w:rFonts w:ascii="Arial" w:eastAsia="Times New Roman" w:hAnsi="Arial" w:cs="Arial"/>
          <w:lang w:eastAsia="en-GB"/>
        </w:rPr>
        <w:tab/>
        <w:t xml:space="preserve">Arnstein, S.R. (1969). A ladder of citizen participation, </w:t>
      </w:r>
      <w:r w:rsidRPr="007A7FAE">
        <w:rPr>
          <w:rFonts w:ascii="Arial" w:eastAsia="Times New Roman" w:hAnsi="Arial" w:cs="Arial"/>
          <w:i/>
          <w:iCs/>
          <w:lang w:eastAsia="en-GB"/>
        </w:rPr>
        <w:t xml:space="preserve">Journal of the American Institute of Planners, </w:t>
      </w:r>
      <w:r w:rsidRPr="007A7FAE">
        <w:rPr>
          <w:rFonts w:ascii="Arial" w:eastAsia="Times New Roman" w:hAnsi="Arial" w:cs="Arial"/>
          <w:lang w:eastAsia="en-GB"/>
        </w:rPr>
        <w:t xml:space="preserve">vol. 35, no. 4, pp. 216-224. </w:t>
      </w:r>
    </w:p>
    <w:p w14:paraId="765DBC65" w14:textId="77777777" w:rsidR="006B0155" w:rsidRPr="007A7FAE" w:rsidRDefault="006B0155" w:rsidP="006B0155">
      <w:pPr>
        <w:spacing w:before="100" w:beforeAutospacing="1" w:after="100" w:afterAutospacing="1"/>
        <w:jc w:val="both"/>
        <w:rPr>
          <w:rFonts w:ascii="Arial" w:eastAsia="Times New Roman" w:hAnsi="Arial" w:cs="Arial"/>
          <w:lang w:eastAsia="en-GB"/>
        </w:rPr>
      </w:pPr>
      <w:r w:rsidRPr="007A7FAE">
        <w:rPr>
          <w:rFonts w:ascii="Arial" w:eastAsia="Times New Roman" w:hAnsi="Arial" w:cs="Arial"/>
          <w:lang w:eastAsia="en-GB"/>
        </w:rPr>
        <w:tab/>
        <w:t xml:space="preserve">Aynsley-Green, A. and Hall, D. (2009). Safeguarding children: a call to action. </w:t>
      </w:r>
      <w:r w:rsidRPr="007A7FAE">
        <w:rPr>
          <w:rFonts w:ascii="Arial" w:eastAsia="Times New Roman" w:hAnsi="Arial" w:cs="Arial"/>
          <w:i/>
          <w:iCs/>
          <w:lang w:eastAsia="en-GB"/>
        </w:rPr>
        <w:t xml:space="preserve">The Lancet, </w:t>
      </w:r>
      <w:r w:rsidRPr="007A7FAE">
        <w:rPr>
          <w:rFonts w:ascii="Arial" w:eastAsia="Times New Roman" w:hAnsi="Arial" w:cs="Arial"/>
          <w:lang w:eastAsia="en-GB"/>
        </w:rPr>
        <w:t xml:space="preserve">vol. 373, no. 9660, pp. 280-281. </w:t>
      </w:r>
    </w:p>
    <w:p w14:paraId="05116FA6" w14:textId="77777777" w:rsidR="006B0155" w:rsidRPr="007A7FAE" w:rsidRDefault="006B0155" w:rsidP="006B0155">
      <w:pPr>
        <w:jc w:val="both"/>
        <w:rPr>
          <w:rFonts w:ascii="Arial" w:eastAsia="Times New Roman" w:hAnsi="Arial" w:cs="Arial"/>
          <w:color w:val="000000" w:themeColor="text1"/>
          <w:lang w:eastAsia="en-GB"/>
        </w:rPr>
      </w:pPr>
      <w:r w:rsidRPr="007A7FAE">
        <w:rPr>
          <w:rFonts w:ascii="Arial" w:eastAsia="Times New Roman" w:hAnsi="Arial" w:cs="Arial"/>
          <w:lang w:eastAsia="en-GB"/>
        </w:rPr>
        <w:tab/>
        <w:t xml:space="preserve">Baginsky, M. and Dez, H. (2015). A review of current arrangements for operation of local safeguarding children boards. </w:t>
      </w:r>
      <w:r w:rsidRPr="007A7FAE">
        <w:rPr>
          <w:rFonts w:ascii="Arial" w:eastAsia="Times New Roman" w:hAnsi="Arial" w:cs="Arial"/>
          <w:i/>
          <w:iCs/>
          <w:lang w:eastAsia="en-GB"/>
        </w:rPr>
        <w:t xml:space="preserve">Research in Practice. </w:t>
      </w:r>
      <w:r w:rsidRPr="007A7FAE">
        <w:rPr>
          <w:rFonts w:ascii="Arial" w:eastAsia="Times New Roman" w:hAnsi="Arial" w:cs="Arial"/>
          <w:lang w:eastAsia="en-GB"/>
        </w:rPr>
        <w:t xml:space="preserve">Local Government Association. [Online] Available at: </w:t>
      </w:r>
      <w:hyperlink r:id="rId29" w:history="1">
        <w:r w:rsidRPr="007A7FAE">
          <w:rPr>
            <w:rStyle w:val="Hyperlink"/>
            <w:rFonts w:ascii="Arial" w:eastAsia="Times New Roman" w:hAnsi="Arial" w:cs="Arial"/>
            <w:lang w:eastAsia="en-GB"/>
          </w:rPr>
          <w:t>http://www.kcl.ac.uk/scwru/pubs/2015/reports/baginsky</w:t>
        </w:r>
      </w:hyperlink>
    </w:p>
    <w:p w14:paraId="08F4D7A6" w14:textId="77777777" w:rsidR="006B0155" w:rsidRPr="007A7FAE" w:rsidRDefault="006B0155" w:rsidP="006B0155">
      <w:pPr>
        <w:spacing w:before="100" w:beforeAutospacing="1" w:after="100" w:afterAutospacing="1"/>
        <w:ind w:firstLine="720"/>
        <w:jc w:val="both"/>
        <w:rPr>
          <w:rFonts w:ascii="Arial" w:eastAsia="Times New Roman" w:hAnsi="Arial" w:cs="Arial"/>
          <w:lang w:eastAsia="en-GB"/>
        </w:rPr>
      </w:pPr>
      <w:r w:rsidRPr="007A7FAE">
        <w:rPr>
          <w:rFonts w:ascii="Arial" w:eastAsia="Times New Roman" w:hAnsi="Arial" w:cs="Arial"/>
          <w:lang w:eastAsia="en-GB"/>
        </w:rPr>
        <w:t xml:space="preserve">Cameron, A. and Lart, R. (2003). Factors promoting and obstacles hindering joint working: a systematic review of the research evidence, </w:t>
      </w:r>
      <w:r w:rsidRPr="007A7FAE">
        <w:rPr>
          <w:rFonts w:ascii="Arial" w:eastAsia="Times New Roman" w:hAnsi="Arial" w:cs="Arial"/>
          <w:i/>
          <w:iCs/>
          <w:lang w:eastAsia="en-GB"/>
        </w:rPr>
        <w:t xml:space="preserve">Journal of Integrated Care, </w:t>
      </w:r>
      <w:r w:rsidRPr="007A7FAE">
        <w:rPr>
          <w:rFonts w:ascii="Arial" w:eastAsia="Times New Roman" w:hAnsi="Arial" w:cs="Arial"/>
          <w:lang w:eastAsia="en-GB"/>
        </w:rPr>
        <w:t xml:space="preserve">vol. 11, no. 2, pp. 9-17. </w:t>
      </w:r>
    </w:p>
    <w:p w14:paraId="3401B274"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i/>
          <w:iCs/>
          <w:lang w:eastAsia="en-GB"/>
        </w:rPr>
        <w:tab/>
        <w:t>Care Act</w:t>
      </w:r>
      <w:r w:rsidRPr="007A7FAE">
        <w:rPr>
          <w:rFonts w:ascii="Arial" w:eastAsia="Times New Roman" w:hAnsi="Arial" w:cs="Arial"/>
          <w:lang w:eastAsia="en-GB"/>
        </w:rPr>
        <w:t>.</w:t>
      </w:r>
      <w:r w:rsidRPr="007A7FAE">
        <w:rPr>
          <w:rFonts w:ascii="Arial" w:eastAsia="Times New Roman" w:hAnsi="Arial" w:cs="Arial"/>
          <w:i/>
          <w:iCs/>
          <w:lang w:eastAsia="en-GB"/>
        </w:rPr>
        <w:t xml:space="preserve"> </w:t>
      </w:r>
      <w:r w:rsidRPr="007A7FAE">
        <w:rPr>
          <w:rFonts w:ascii="Arial" w:eastAsia="Times New Roman" w:hAnsi="Arial" w:cs="Arial"/>
          <w:lang w:eastAsia="en-GB"/>
        </w:rPr>
        <w:t xml:space="preserve">(2014). [Online] Available at: </w:t>
      </w:r>
      <w:hyperlink r:id="rId30" w:history="1">
        <w:r w:rsidRPr="007A7FAE">
          <w:rPr>
            <w:rStyle w:val="Hyperlink"/>
            <w:rFonts w:ascii="Arial" w:eastAsia="Times New Roman" w:hAnsi="Arial" w:cs="Arial"/>
            <w:lang w:eastAsia="en-GB"/>
          </w:rPr>
          <w:t>http://www.legislation.gov.uk/ukpga/2014/23/contents/enacted</w:t>
        </w:r>
      </w:hyperlink>
      <w:r w:rsidRPr="007A7FAE">
        <w:rPr>
          <w:rFonts w:ascii="Arial" w:eastAsia="Times New Roman" w:hAnsi="Arial" w:cs="Arial"/>
          <w:lang w:eastAsia="en-GB"/>
        </w:rPr>
        <w:t xml:space="preserve"> [15/04/20]</w:t>
      </w:r>
    </w:p>
    <w:p w14:paraId="4027D9FE" w14:textId="77777777" w:rsidR="006B0155" w:rsidRPr="007A7FAE" w:rsidRDefault="006B0155" w:rsidP="006B0155">
      <w:pPr>
        <w:spacing w:before="100" w:beforeAutospacing="1" w:after="100" w:afterAutospacing="1"/>
        <w:jc w:val="both"/>
        <w:rPr>
          <w:rFonts w:ascii="Arial" w:eastAsia="Times New Roman" w:hAnsi="Arial" w:cs="Arial"/>
          <w:lang w:eastAsia="en-GB"/>
        </w:rPr>
      </w:pPr>
      <w:r w:rsidRPr="007A7FAE">
        <w:rPr>
          <w:rFonts w:ascii="Arial" w:eastAsia="Times New Roman" w:hAnsi="Arial" w:cs="Arial"/>
          <w:lang w:eastAsia="en-GB"/>
        </w:rPr>
        <w:tab/>
        <w:t xml:space="preserve">Cheminais, R. (2009). </w:t>
      </w:r>
      <w:r w:rsidRPr="007A7FAE">
        <w:rPr>
          <w:rFonts w:ascii="Arial" w:eastAsia="Times New Roman" w:hAnsi="Arial" w:cs="Arial"/>
          <w:i/>
          <w:iCs/>
          <w:lang w:eastAsia="en-GB"/>
        </w:rPr>
        <w:t xml:space="preserve">Effective Multi-agency Partnerships: Putting Every Child Matters into Practice, </w:t>
      </w:r>
      <w:r w:rsidRPr="007A7FAE">
        <w:rPr>
          <w:rFonts w:ascii="Arial" w:eastAsia="Times New Roman" w:hAnsi="Arial" w:cs="Arial"/>
          <w:lang w:eastAsia="en-GB"/>
        </w:rPr>
        <w:t>London: Sage.</w:t>
      </w:r>
    </w:p>
    <w:p w14:paraId="53E2B48C"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r>
      <w:r w:rsidRPr="007A7FAE">
        <w:rPr>
          <w:rFonts w:ascii="Arial" w:eastAsia="Times New Roman" w:hAnsi="Arial" w:cs="Arial"/>
          <w:i/>
          <w:iCs/>
          <w:lang w:eastAsia="en-GB"/>
        </w:rPr>
        <w:t>Children and Social Work Act.</w:t>
      </w:r>
      <w:r w:rsidRPr="007A7FAE">
        <w:rPr>
          <w:rFonts w:ascii="Arial" w:eastAsia="Times New Roman" w:hAnsi="Arial" w:cs="Arial"/>
          <w:lang w:eastAsia="en-GB"/>
        </w:rPr>
        <w:t xml:space="preserve"> (2017). [Online] Available at: </w:t>
      </w:r>
      <w:hyperlink r:id="rId31" w:history="1">
        <w:r w:rsidRPr="007A7FAE">
          <w:rPr>
            <w:rStyle w:val="Hyperlink"/>
            <w:rFonts w:ascii="Arial" w:eastAsia="Times New Roman" w:hAnsi="Arial" w:cs="Arial"/>
            <w:lang w:eastAsia="en-GB"/>
          </w:rPr>
          <w:t>http://www.legislation.gov.uk/ukpga/2017/16/contents/enacted</w:t>
        </w:r>
      </w:hyperlink>
      <w:r w:rsidRPr="007A7FAE">
        <w:rPr>
          <w:rFonts w:ascii="Arial" w:eastAsia="Times New Roman" w:hAnsi="Arial" w:cs="Arial"/>
          <w:lang w:eastAsia="en-GB"/>
        </w:rPr>
        <w:t xml:space="preserve"> [17/04/20].</w:t>
      </w:r>
    </w:p>
    <w:p w14:paraId="3B353F71" w14:textId="420153B1"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r>
      <w:r w:rsidRPr="007A7FAE">
        <w:rPr>
          <w:rFonts w:ascii="Arial" w:eastAsia="Times New Roman" w:hAnsi="Arial" w:cs="Arial"/>
          <w:i/>
          <w:iCs/>
          <w:lang w:eastAsia="en-GB"/>
        </w:rPr>
        <w:t>Children Act.</w:t>
      </w:r>
      <w:r w:rsidR="00433E57">
        <w:rPr>
          <w:rFonts w:ascii="Arial" w:eastAsia="Times New Roman" w:hAnsi="Arial" w:cs="Arial"/>
          <w:i/>
          <w:iCs/>
          <w:lang w:eastAsia="en-GB"/>
        </w:rPr>
        <w:t xml:space="preserve"> </w:t>
      </w:r>
      <w:r w:rsidRPr="007A7FAE">
        <w:rPr>
          <w:rFonts w:ascii="Arial" w:eastAsia="Times New Roman" w:hAnsi="Arial" w:cs="Arial"/>
          <w:lang w:eastAsia="en-GB"/>
        </w:rPr>
        <w:t xml:space="preserve">(1989). [Online] Available at: </w:t>
      </w:r>
      <w:hyperlink r:id="rId32" w:history="1">
        <w:r w:rsidRPr="007A7FAE">
          <w:rPr>
            <w:rStyle w:val="Hyperlink"/>
            <w:rFonts w:ascii="Arial" w:eastAsia="Times New Roman" w:hAnsi="Arial" w:cs="Arial"/>
            <w:lang w:eastAsia="en-GB"/>
          </w:rPr>
          <w:t>https://www.legislation.gov.uk/ukpga/1989/41/contents</w:t>
        </w:r>
      </w:hyperlink>
      <w:r w:rsidRPr="007A7FAE">
        <w:rPr>
          <w:rFonts w:ascii="Arial" w:eastAsia="Times New Roman" w:hAnsi="Arial" w:cs="Arial"/>
          <w:lang w:eastAsia="en-GB"/>
        </w:rPr>
        <w:t xml:space="preserve">  [17/04/20].</w:t>
      </w:r>
    </w:p>
    <w:p w14:paraId="04CFB110" w14:textId="77777777" w:rsidR="006B0155" w:rsidRPr="007A7FAE" w:rsidRDefault="006B0155" w:rsidP="006B0155">
      <w:pPr>
        <w:spacing w:before="100" w:beforeAutospacing="1" w:after="100" w:afterAutospacing="1"/>
        <w:ind w:right="656"/>
        <w:rPr>
          <w:rFonts w:ascii="Arial" w:eastAsia="Times New Roman" w:hAnsi="Arial" w:cs="Arial"/>
          <w:lang w:eastAsia="en-GB"/>
        </w:rPr>
      </w:pPr>
      <w:r w:rsidRPr="007A7FAE">
        <w:rPr>
          <w:rFonts w:ascii="Arial" w:eastAsia="Times New Roman" w:hAnsi="Arial" w:cs="Arial"/>
          <w:lang w:eastAsia="en-GB"/>
        </w:rPr>
        <w:tab/>
        <w:t xml:space="preserve">College of Policing. (2019). </w:t>
      </w:r>
      <w:r w:rsidRPr="007A7FAE">
        <w:rPr>
          <w:rFonts w:ascii="Arial" w:eastAsia="Times New Roman" w:hAnsi="Arial" w:cs="Arial"/>
          <w:i/>
          <w:iCs/>
          <w:lang w:eastAsia="en-GB"/>
        </w:rPr>
        <w:t>Vulnerability</w:t>
      </w:r>
      <w:r w:rsidRPr="007A7FAE">
        <w:rPr>
          <w:rFonts w:ascii="Arial" w:eastAsia="Times New Roman" w:hAnsi="Arial" w:cs="Arial"/>
          <w:lang w:eastAsia="en-GB"/>
        </w:rPr>
        <w:t xml:space="preserve"> [Online] Available at: </w:t>
      </w:r>
      <w:hyperlink r:id="rId33" w:history="1">
        <w:r w:rsidRPr="007A7FAE">
          <w:rPr>
            <w:rStyle w:val="Hyperlink"/>
            <w:rFonts w:ascii="Arial" w:eastAsia="Times New Roman" w:hAnsi="Arial" w:cs="Arial"/>
            <w:lang w:eastAsia="en-GB"/>
          </w:rPr>
          <w:t>https://www.college.police.uk/What-we-do/Development/Vulnerability/Pages/Vulnerability.aspx</w:t>
        </w:r>
      </w:hyperlink>
      <w:r w:rsidRPr="007A7FAE">
        <w:rPr>
          <w:rFonts w:ascii="Arial" w:eastAsia="Times New Roman" w:hAnsi="Arial" w:cs="Arial"/>
          <w:lang w:eastAsia="en-GB"/>
        </w:rPr>
        <w:t xml:space="preserve"> [15/04/20]</w:t>
      </w:r>
    </w:p>
    <w:p w14:paraId="2EC87294" w14:textId="77777777" w:rsidR="006B0155" w:rsidRPr="007A7FAE" w:rsidRDefault="006B0155" w:rsidP="006B0155">
      <w:pPr>
        <w:spacing w:before="100" w:beforeAutospacing="1" w:after="100" w:afterAutospacing="1"/>
        <w:jc w:val="both"/>
        <w:rPr>
          <w:rFonts w:ascii="Arial" w:eastAsia="Times New Roman" w:hAnsi="Arial" w:cs="Arial"/>
          <w:lang w:eastAsia="en-GB"/>
        </w:rPr>
      </w:pPr>
      <w:r w:rsidRPr="007A7FAE">
        <w:rPr>
          <w:rFonts w:ascii="Arial" w:eastAsia="Times New Roman" w:hAnsi="Arial" w:cs="Arial"/>
          <w:lang w:eastAsia="en-GB"/>
        </w:rPr>
        <w:tab/>
        <w:t>Convery, A. (1998). A teacher's response to ‘Reflection</w:t>
      </w:r>
      <w:r w:rsidRPr="007A7FAE">
        <w:rPr>
          <w:rFonts w:ascii="Cambria Math" w:eastAsia="Times New Roman" w:hAnsi="Cambria Math" w:cs="Cambria Math"/>
          <w:lang w:eastAsia="en-GB"/>
        </w:rPr>
        <w:t>‐</w:t>
      </w:r>
      <w:r w:rsidRPr="007A7FAE">
        <w:rPr>
          <w:rFonts w:ascii="Arial" w:eastAsia="Times New Roman" w:hAnsi="Arial" w:cs="Arial"/>
          <w:lang w:eastAsia="en-GB"/>
        </w:rPr>
        <w:t>in</w:t>
      </w:r>
      <w:r w:rsidRPr="007A7FAE">
        <w:rPr>
          <w:rFonts w:ascii="Cambria Math" w:eastAsia="Times New Roman" w:hAnsi="Cambria Math" w:cs="Cambria Math"/>
          <w:lang w:eastAsia="en-GB"/>
        </w:rPr>
        <w:t>‐</w:t>
      </w:r>
      <w:r w:rsidRPr="007A7FAE">
        <w:rPr>
          <w:rFonts w:ascii="Arial" w:eastAsia="Times New Roman" w:hAnsi="Arial" w:cs="Arial"/>
          <w:lang w:eastAsia="en-GB"/>
        </w:rPr>
        <w:t xml:space="preserve">Action’, </w:t>
      </w:r>
      <w:r w:rsidRPr="007A7FAE">
        <w:rPr>
          <w:rFonts w:ascii="Arial" w:eastAsia="Times New Roman" w:hAnsi="Arial" w:cs="Arial"/>
          <w:i/>
          <w:iCs/>
          <w:lang w:eastAsia="en-GB"/>
        </w:rPr>
        <w:t xml:space="preserve">Cambridge Journal of Education, </w:t>
      </w:r>
      <w:r w:rsidRPr="007A7FAE">
        <w:rPr>
          <w:rFonts w:ascii="Arial" w:eastAsia="Times New Roman" w:hAnsi="Arial" w:cs="Arial"/>
          <w:lang w:eastAsia="en-GB"/>
        </w:rPr>
        <w:t xml:space="preserve">vol. 28, no. 2, pp. 197-205. </w:t>
      </w:r>
    </w:p>
    <w:p w14:paraId="5AE06158" w14:textId="77777777" w:rsidR="006B0155" w:rsidRPr="007A7FAE" w:rsidRDefault="006B0155" w:rsidP="006B0155">
      <w:pPr>
        <w:spacing w:before="100" w:beforeAutospacing="1" w:after="100" w:afterAutospacing="1"/>
        <w:jc w:val="both"/>
        <w:rPr>
          <w:rFonts w:ascii="Arial" w:eastAsia="Times New Roman" w:hAnsi="Arial" w:cs="Arial"/>
          <w:lang w:eastAsia="en-GB"/>
        </w:rPr>
      </w:pPr>
      <w:r w:rsidRPr="007A7FAE">
        <w:rPr>
          <w:rFonts w:ascii="Arial" w:eastAsia="Times New Roman" w:hAnsi="Arial" w:cs="Arial"/>
          <w:lang w:eastAsia="en-GB"/>
        </w:rPr>
        <w:tab/>
        <w:t xml:space="preserve">Crockett, R., Gilchrist, G., Davies, J., Henshall, A., Hoggart, L., Chandler, V., Sims, D. and Webb, J. (2013). </w:t>
      </w:r>
      <w:r w:rsidRPr="007A7FAE">
        <w:rPr>
          <w:rFonts w:ascii="Arial" w:eastAsia="Times New Roman" w:hAnsi="Arial" w:cs="Arial"/>
          <w:i/>
          <w:lang w:eastAsia="en-GB"/>
        </w:rPr>
        <w:t xml:space="preserve">Assessing the early impact of Multi Agency Safeguarding Hubs. </w:t>
      </w:r>
      <w:r w:rsidRPr="007A7FAE">
        <w:rPr>
          <w:rFonts w:ascii="Arial" w:eastAsia="Times New Roman" w:hAnsi="Arial" w:cs="Arial"/>
          <w:lang w:eastAsia="en-GB"/>
        </w:rPr>
        <w:t>London: University of Greenwich/London Councils.</w:t>
      </w:r>
    </w:p>
    <w:p w14:paraId="6D03550B" w14:textId="1B85827D"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Cullinan, M. (July 2013). </w:t>
      </w:r>
      <w:r w:rsidRPr="007A7FAE">
        <w:rPr>
          <w:rFonts w:ascii="Arial" w:eastAsia="Times New Roman" w:hAnsi="Arial" w:cs="Arial"/>
          <w:i/>
          <w:iCs/>
          <w:lang w:eastAsia="en-GB"/>
        </w:rPr>
        <w:t>Lancashire Improving Futures Programme</w:t>
      </w:r>
      <w:r w:rsidRPr="007A7FAE">
        <w:rPr>
          <w:rFonts w:ascii="Arial" w:eastAsia="Times New Roman" w:hAnsi="Arial" w:cs="Arial"/>
          <w:lang w:eastAsia="en-GB"/>
        </w:rPr>
        <w:t>. [Online]</w:t>
      </w:r>
      <w:r w:rsidRPr="007A7FAE">
        <w:rPr>
          <w:rFonts w:ascii="Arial" w:eastAsia="Times New Roman" w:hAnsi="Arial" w:cs="Arial"/>
          <w:lang w:eastAsia="en-GB"/>
        </w:rPr>
        <w:br/>
        <w:t xml:space="preserve">Available at: </w:t>
      </w:r>
      <w:hyperlink r:id="rId34" w:history="1">
        <w:r w:rsidRPr="007A7FAE">
          <w:rPr>
            <w:rStyle w:val="Hyperlink"/>
            <w:rFonts w:ascii="Arial" w:eastAsia="Times New Roman" w:hAnsi="Arial" w:cs="Arial"/>
            <w:lang w:eastAsia="en-GB"/>
          </w:rPr>
          <w:t>http://www.lancashirechildrenstrust.org.uk/web/viewdoc.asp?id=103050</w:t>
        </w:r>
      </w:hyperlink>
      <w:r w:rsidRPr="007A7FAE">
        <w:rPr>
          <w:rFonts w:ascii="Arial" w:eastAsia="Times New Roman" w:hAnsi="Arial" w:cs="Arial"/>
          <w:lang w:eastAsia="en-GB"/>
        </w:rPr>
        <w:t xml:space="preserve"> [</w:t>
      </w:r>
      <w:r w:rsidR="00050F71">
        <w:rPr>
          <w:rFonts w:ascii="Arial" w:eastAsia="Times New Roman" w:hAnsi="Arial" w:cs="Arial"/>
          <w:lang w:eastAsia="en-GB"/>
        </w:rPr>
        <w:t>15/04/</w:t>
      </w:r>
      <w:r w:rsidRPr="007A7FAE">
        <w:rPr>
          <w:rFonts w:ascii="Arial" w:eastAsia="Times New Roman" w:hAnsi="Arial" w:cs="Arial"/>
          <w:lang w:eastAsia="en-GB"/>
        </w:rPr>
        <w:t xml:space="preserve">20]. </w:t>
      </w:r>
    </w:p>
    <w:p w14:paraId="33E26C4D" w14:textId="6D73BA84"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r>
      <w:r w:rsidRPr="007A7FAE">
        <w:rPr>
          <w:rFonts w:ascii="Arial" w:eastAsia="Times New Roman" w:hAnsi="Arial" w:cs="Arial"/>
          <w:i/>
          <w:iCs/>
          <w:lang w:eastAsia="en-GB"/>
        </w:rPr>
        <w:t>Data Protect Act.</w:t>
      </w:r>
      <w:r w:rsidRPr="007A7FAE">
        <w:rPr>
          <w:rFonts w:ascii="Arial" w:eastAsia="Times New Roman" w:hAnsi="Arial" w:cs="Arial"/>
          <w:lang w:eastAsia="en-GB"/>
        </w:rPr>
        <w:t xml:space="preserve"> (2018). [Online] Available at: </w:t>
      </w:r>
      <w:hyperlink r:id="rId35" w:history="1">
        <w:r w:rsidRPr="007A7FAE">
          <w:rPr>
            <w:rStyle w:val="Hyperlink"/>
            <w:rFonts w:ascii="Arial" w:eastAsia="Times New Roman" w:hAnsi="Arial" w:cs="Arial"/>
            <w:lang w:eastAsia="en-GB"/>
          </w:rPr>
          <w:t>http://www.legislation.gov.uk/ukpga/2018/12/contents/enacted</w:t>
        </w:r>
      </w:hyperlink>
      <w:r w:rsidRPr="007A7FAE">
        <w:rPr>
          <w:rFonts w:ascii="Arial" w:eastAsia="Times New Roman" w:hAnsi="Arial" w:cs="Arial"/>
          <w:lang w:eastAsia="en-GB"/>
        </w:rPr>
        <w:t xml:space="preserve"> [1</w:t>
      </w:r>
      <w:r w:rsidR="00050F71">
        <w:rPr>
          <w:rFonts w:ascii="Arial" w:eastAsia="Times New Roman" w:hAnsi="Arial" w:cs="Arial"/>
          <w:lang w:eastAsia="en-GB"/>
        </w:rPr>
        <w:t>7/</w:t>
      </w:r>
      <w:r w:rsidRPr="007A7FAE">
        <w:rPr>
          <w:rFonts w:ascii="Arial" w:eastAsia="Times New Roman" w:hAnsi="Arial" w:cs="Arial"/>
          <w:lang w:eastAsia="en-GB"/>
        </w:rPr>
        <w:t>04/20].</w:t>
      </w:r>
    </w:p>
    <w:p w14:paraId="10618FA1"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Department for Education (2019). </w:t>
      </w:r>
      <w:r w:rsidRPr="007A7FAE">
        <w:rPr>
          <w:rFonts w:ascii="Arial" w:eastAsia="Times New Roman" w:hAnsi="Arial" w:cs="Arial"/>
          <w:i/>
          <w:iCs/>
          <w:lang w:eastAsia="en-GB"/>
        </w:rPr>
        <w:t xml:space="preserve">Statistics at DfE. </w:t>
      </w:r>
      <w:r w:rsidRPr="007A7FAE">
        <w:rPr>
          <w:rFonts w:ascii="Arial" w:eastAsia="Times New Roman" w:hAnsi="Arial" w:cs="Arial"/>
          <w:iCs/>
          <w:lang w:eastAsia="en-GB"/>
        </w:rPr>
        <w:t xml:space="preserve">[Online] </w:t>
      </w:r>
      <w:r w:rsidRPr="007A7FAE">
        <w:rPr>
          <w:rFonts w:ascii="Arial" w:eastAsia="Times New Roman" w:hAnsi="Arial" w:cs="Arial"/>
          <w:lang w:eastAsia="en-GB"/>
        </w:rPr>
        <w:t xml:space="preserve">Available at: </w:t>
      </w:r>
      <w:hyperlink r:id="rId36" w:history="1">
        <w:r w:rsidRPr="007A7FAE">
          <w:rPr>
            <w:rStyle w:val="Hyperlink"/>
            <w:rFonts w:ascii="Arial" w:eastAsia="Times New Roman" w:hAnsi="Arial" w:cs="Arial"/>
            <w:lang w:eastAsia="en-GB"/>
          </w:rPr>
          <w:t>https://www.gov.uk/government/organisations/department-for-education/about/statistics</w:t>
        </w:r>
      </w:hyperlink>
      <w:r w:rsidRPr="007A7FAE">
        <w:rPr>
          <w:rFonts w:ascii="Arial" w:eastAsia="Times New Roman" w:hAnsi="Arial" w:cs="Arial"/>
          <w:lang w:eastAsia="en-GB"/>
        </w:rPr>
        <w:t xml:space="preserve"> [17/04/20].</w:t>
      </w:r>
    </w:p>
    <w:p w14:paraId="09CFDC2C" w14:textId="4800F2BE" w:rsidR="006B0155" w:rsidRPr="007A7FAE" w:rsidRDefault="006B0155" w:rsidP="006B0155">
      <w:pPr>
        <w:spacing w:before="100" w:beforeAutospacing="1" w:after="100" w:afterAutospacing="1"/>
        <w:rPr>
          <w:rFonts w:ascii="Arial" w:eastAsia="Times New Roman" w:hAnsi="Arial" w:cs="Arial"/>
          <w:iCs/>
          <w:lang w:eastAsia="en-GB"/>
        </w:rPr>
      </w:pPr>
      <w:r w:rsidRPr="007A7FAE">
        <w:rPr>
          <w:rFonts w:ascii="Arial" w:eastAsia="Times New Roman" w:hAnsi="Arial" w:cs="Arial"/>
          <w:iCs/>
          <w:lang w:eastAsia="en-GB"/>
        </w:rPr>
        <w:t xml:space="preserve">Department of Health (2000) </w:t>
      </w:r>
      <w:r w:rsidRPr="007A7FAE">
        <w:rPr>
          <w:rFonts w:ascii="Arial" w:eastAsia="Times New Roman" w:hAnsi="Arial" w:cs="Arial"/>
          <w:i/>
          <w:iCs/>
          <w:lang w:eastAsia="en-GB"/>
        </w:rPr>
        <w:t xml:space="preserve">No Secrets: Guidance on Developing and Implementing Multi-Agency Policies </w:t>
      </w:r>
      <w:r w:rsidR="00050F71">
        <w:rPr>
          <w:rFonts w:ascii="Arial" w:eastAsia="Times New Roman" w:hAnsi="Arial" w:cs="Arial"/>
          <w:i/>
          <w:iCs/>
          <w:lang w:eastAsia="en-GB"/>
        </w:rPr>
        <w:t>a</w:t>
      </w:r>
      <w:r w:rsidRPr="007A7FAE">
        <w:rPr>
          <w:rFonts w:ascii="Arial" w:eastAsia="Times New Roman" w:hAnsi="Arial" w:cs="Arial"/>
          <w:i/>
          <w:iCs/>
          <w:lang w:eastAsia="en-GB"/>
        </w:rPr>
        <w:t xml:space="preserve">nd Procedures </w:t>
      </w:r>
      <w:r w:rsidR="00050F71">
        <w:rPr>
          <w:rFonts w:ascii="Arial" w:eastAsia="Times New Roman" w:hAnsi="Arial" w:cs="Arial"/>
          <w:i/>
          <w:iCs/>
          <w:lang w:eastAsia="en-GB"/>
        </w:rPr>
        <w:t>t</w:t>
      </w:r>
      <w:r w:rsidRPr="007A7FAE">
        <w:rPr>
          <w:rFonts w:ascii="Arial" w:eastAsia="Times New Roman" w:hAnsi="Arial" w:cs="Arial"/>
          <w:i/>
          <w:iCs/>
          <w:lang w:eastAsia="en-GB"/>
        </w:rPr>
        <w:t xml:space="preserve">o Protect Vulnerable Adults From Abuse. </w:t>
      </w:r>
      <w:r w:rsidRPr="007A7FAE">
        <w:rPr>
          <w:rFonts w:ascii="Arial" w:eastAsia="Times New Roman" w:hAnsi="Arial" w:cs="Arial"/>
          <w:iCs/>
          <w:lang w:eastAsia="en-GB"/>
        </w:rPr>
        <w:t>London: Stationary Office.</w:t>
      </w:r>
    </w:p>
    <w:p w14:paraId="063E3ECF" w14:textId="6B572015" w:rsidR="006B0155" w:rsidRPr="007A7FAE" w:rsidRDefault="006B0155" w:rsidP="006B0155">
      <w:pPr>
        <w:spacing w:before="100" w:beforeAutospacing="1" w:after="100" w:afterAutospacing="1"/>
        <w:rPr>
          <w:rFonts w:ascii="Arial" w:eastAsia="Times New Roman" w:hAnsi="Arial" w:cs="Arial"/>
          <w:highlight w:val="yellow"/>
          <w:lang w:eastAsia="en-GB"/>
        </w:rPr>
      </w:pPr>
      <w:r w:rsidRPr="007A7FAE">
        <w:rPr>
          <w:rFonts w:ascii="Arial" w:eastAsia="Times New Roman" w:hAnsi="Arial" w:cs="Arial"/>
          <w:lang w:eastAsia="en-GB"/>
        </w:rPr>
        <w:tab/>
        <w:t xml:space="preserve">Dunn, P., Britain, G. and Britain, G. (2000). </w:t>
      </w:r>
      <w:r w:rsidRPr="007A7FAE">
        <w:rPr>
          <w:rFonts w:ascii="Arial" w:eastAsia="Times New Roman" w:hAnsi="Arial" w:cs="Arial"/>
          <w:i/>
          <w:iCs/>
          <w:lang w:eastAsia="en-GB"/>
        </w:rPr>
        <w:t>No Secrets: Guidance on Developing and Impl</w:t>
      </w:r>
      <w:r w:rsidR="00050F71">
        <w:rPr>
          <w:rFonts w:ascii="Arial" w:eastAsia="Times New Roman" w:hAnsi="Arial" w:cs="Arial"/>
          <w:i/>
          <w:iCs/>
          <w:lang w:eastAsia="en-GB"/>
        </w:rPr>
        <w:t>ementing Multi-Agency Policies a</w:t>
      </w:r>
      <w:r w:rsidRPr="007A7FAE">
        <w:rPr>
          <w:rFonts w:ascii="Arial" w:eastAsia="Times New Roman" w:hAnsi="Arial" w:cs="Arial"/>
          <w:i/>
          <w:iCs/>
          <w:lang w:eastAsia="en-GB"/>
        </w:rPr>
        <w:t xml:space="preserve">nd Procedures To Protect Vulnerable Adults From Abuse, </w:t>
      </w:r>
      <w:r w:rsidRPr="007A7FAE">
        <w:rPr>
          <w:rFonts w:ascii="Arial" w:eastAsia="Times New Roman" w:hAnsi="Arial" w:cs="Arial"/>
          <w:lang w:eastAsia="en-GB"/>
        </w:rPr>
        <w:t xml:space="preserve">London: Department of Health. </w:t>
      </w:r>
    </w:p>
    <w:p w14:paraId="1CFC2EDE" w14:textId="77777777" w:rsidR="006B0155" w:rsidRPr="007A7FAE" w:rsidRDefault="006B0155" w:rsidP="006B0155">
      <w:pPr>
        <w:pStyle w:val="NormalWeb"/>
        <w:rPr>
          <w:rFonts w:ascii="Arial" w:hAnsi="Arial" w:cs="Arial"/>
          <w:color w:val="000000" w:themeColor="text1"/>
        </w:rPr>
      </w:pPr>
      <w:r w:rsidRPr="007A7FAE">
        <w:rPr>
          <w:rFonts w:ascii="Arial" w:hAnsi="Arial" w:cs="Arial"/>
          <w:color w:val="000000" w:themeColor="text1"/>
        </w:rPr>
        <w:tab/>
        <w:t xml:space="preserve">Easton, C., Lamont, L., Smith, R. and Aston, H. (2013). </w:t>
      </w:r>
      <w:r w:rsidRPr="007A7FAE">
        <w:rPr>
          <w:rFonts w:ascii="Arial" w:hAnsi="Arial" w:cs="Arial"/>
          <w:i/>
          <w:iCs/>
          <w:color w:val="000000" w:themeColor="text1"/>
        </w:rPr>
        <w:t>We Should Have Been Helped from Day One: A Unique Perspective From Children, Families and Practitioners. Findings from LARC5</w:t>
      </w:r>
      <w:r w:rsidRPr="007A7FAE">
        <w:rPr>
          <w:rFonts w:ascii="Arial" w:hAnsi="Arial" w:cs="Arial"/>
          <w:color w:val="000000" w:themeColor="text1"/>
        </w:rPr>
        <w:t xml:space="preserve"> [Online]. Slough: NFER. Available at:</w:t>
      </w:r>
      <w:r w:rsidRPr="007A7FAE">
        <w:rPr>
          <w:rFonts w:ascii="Arial" w:hAnsi="Arial" w:cs="Arial"/>
          <w:color w:val="000000" w:themeColor="text1"/>
        </w:rPr>
        <w:br/>
      </w:r>
      <w:hyperlink r:id="rId37" w:history="1">
        <w:r w:rsidRPr="007A7FAE">
          <w:rPr>
            <w:rStyle w:val="Hyperlink"/>
            <w:rFonts w:ascii="Arial" w:hAnsi="Arial" w:cs="Arial"/>
          </w:rPr>
          <w:t>https://www.nfer.ac.uk/publications/LRCF01/LRCF01.pdf</w:t>
        </w:r>
      </w:hyperlink>
      <w:r w:rsidRPr="007A7FAE">
        <w:rPr>
          <w:rFonts w:ascii="Arial" w:hAnsi="Arial" w:cs="Arial"/>
          <w:color w:val="000000" w:themeColor="text1"/>
        </w:rPr>
        <w:t xml:space="preserve"> [16/04/20]. </w:t>
      </w:r>
    </w:p>
    <w:p w14:paraId="119EBFCF"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Feng, J., Fetzer, S., Chen, Y., Yeh, L. and Huang, M. (2010). Multidisciplinary collaboration reporting child abuse: a grounded theory study. </w:t>
      </w:r>
      <w:r w:rsidRPr="007A7FAE">
        <w:rPr>
          <w:rFonts w:ascii="Arial" w:eastAsia="Times New Roman" w:hAnsi="Arial" w:cs="Arial"/>
          <w:i/>
          <w:iCs/>
          <w:lang w:eastAsia="en-GB"/>
        </w:rPr>
        <w:t xml:space="preserve">International journal of Nursing Studies, </w:t>
      </w:r>
      <w:r w:rsidRPr="007A7FAE">
        <w:rPr>
          <w:rFonts w:ascii="Arial" w:eastAsia="Times New Roman" w:hAnsi="Arial" w:cs="Arial"/>
          <w:lang w:eastAsia="en-GB"/>
        </w:rPr>
        <w:t xml:space="preserve">vol. 47, no. 12, pp. 1483-1490. </w:t>
      </w:r>
    </w:p>
    <w:p w14:paraId="123134C7"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Fletcher, B.W., Lehman, W.E., Wexler, H.K., Melnick, G., Taxman, F.S. and Young, D.W. (2009). Measuring collaboration and integration activities in criminal justice and substance abuse treatment agencies. </w:t>
      </w:r>
      <w:r w:rsidRPr="007A7FAE">
        <w:rPr>
          <w:rFonts w:ascii="Arial" w:eastAsia="Times New Roman" w:hAnsi="Arial" w:cs="Arial"/>
          <w:i/>
          <w:iCs/>
          <w:lang w:eastAsia="en-GB"/>
        </w:rPr>
        <w:t xml:space="preserve">Drug and Alcohol Dependence, </w:t>
      </w:r>
      <w:r w:rsidRPr="007A7FAE">
        <w:rPr>
          <w:rFonts w:ascii="Arial" w:eastAsia="Times New Roman" w:hAnsi="Arial" w:cs="Arial"/>
          <w:lang w:eastAsia="en-GB"/>
        </w:rPr>
        <w:t xml:space="preserve">vol. 103, pp. S54-S64. </w:t>
      </w:r>
    </w:p>
    <w:p w14:paraId="04C28233" w14:textId="416CDA4B" w:rsidR="006B0155" w:rsidRPr="007A7FAE" w:rsidRDefault="006B0155" w:rsidP="006B0155">
      <w:pPr>
        <w:pStyle w:val="NormalWeb"/>
        <w:rPr>
          <w:rFonts w:ascii="Arial" w:hAnsi="Arial" w:cs="Arial"/>
        </w:rPr>
      </w:pPr>
      <w:r w:rsidRPr="007A7FAE">
        <w:rPr>
          <w:rFonts w:ascii="Arial" w:hAnsi="Arial" w:cs="Arial"/>
        </w:rPr>
        <w:tab/>
        <w:t xml:space="preserve">Fox, C. and Butler, G. (2004). Partnerships: where next? </w:t>
      </w:r>
      <w:r w:rsidRPr="007A7FAE">
        <w:rPr>
          <w:rFonts w:ascii="Arial" w:hAnsi="Arial" w:cs="Arial"/>
          <w:i/>
          <w:iCs/>
        </w:rPr>
        <w:t>Community Safety Journal</w:t>
      </w:r>
      <w:r w:rsidRPr="007A7FAE">
        <w:rPr>
          <w:rFonts w:ascii="Arial" w:hAnsi="Arial" w:cs="Arial"/>
        </w:rPr>
        <w:t xml:space="preserve">, vol3, no.3, </w:t>
      </w:r>
      <w:r w:rsidR="00050F71">
        <w:rPr>
          <w:rFonts w:ascii="Arial" w:hAnsi="Arial" w:cs="Arial"/>
        </w:rPr>
        <w:t>pp.</w:t>
      </w:r>
      <w:r w:rsidRPr="007A7FAE">
        <w:rPr>
          <w:rFonts w:ascii="Arial" w:hAnsi="Arial" w:cs="Arial"/>
        </w:rPr>
        <w:t xml:space="preserve">36–44. </w:t>
      </w:r>
    </w:p>
    <w:p w14:paraId="35099214"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Fraser, A. (2017). </w:t>
      </w:r>
      <w:r w:rsidRPr="007A7FAE">
        <w:rPr>
          <w:rFonts w:ascii="Arial" w:eastAsia="Times New Roman" w:hAnsi="Arial" w:cs="Arial"/>
          <w:i/>
          <w:iCs/>
          <w:lang w:eastAsia="en-GB"/>
        </w:rPr>
        <w:t xml:space="preserve">Gangs &amp; Crime. </w:t>
      </w:r>
      <w:r w:rsidRPr="007A7FAE">
        <w:rPr>
          <w:rFonts w:ascii="Arial" w:eastAsia="Times New Roman" w:hAnsi="Arial" w:cs="Arial"/>
          <w:lang w:eastAsia="en-GB"/>
        </w:rPr>
        <w:t>London: Sage.</w:t>
      </w:r>
    </w:p>
    <w:p w14:paraId="4B35E1E8"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r>
      <w:r w:rsidRPr="007A7FAE">
        <w:rPr>
          <w:rFonts w:ascii="Arial" w:eastAsia="Times New Roman" w:hAnsi="Arial" w:cs="Arial"/>
          <w:i/>
          <w:iCs/>
          <w:lang w:eastAsia="en-GB"/>
        </w:rPr>
        <w:t xml:space="preserve">General Data Protect Act. </w:t>
      </w:r>
      <w:r w:rsidRPr="007A7FAE">
        <w:rPr>
          <w:rFonts w:ascii="Arial" w:eastAsia="Times New Roman" w:hAnsi="Arial" w:cs="Arial"/>
          <w:lang w:eastAsia="en-GB"/>
        </w:rPr>
        <w:t xml:space="preserve">(2018). [Online] Available at: </w:t>
      </w:r>
      <w:hyperlink r:id="rId38" w:history="1">
        <w:r w:rsidRPr="007A7FAE">
          <w:rPr>
            <w:rStyle w:val="Hyperlink"/>
            <w:rFonts w:ascii="Arial" w:eastAsia="Times New Roman" w:hAnsi="Arial" w:cs="Arial"/>
            <w:lang w:eastAsia="en-GB"/>
          </w:rPr>
          <w:t>https://www.gov.uk/government/collections/data-protection-act-2018</w:t>
        </w:r>
      </w:hyperlink>
      <w:r w:rsidRPr="007A7FAE">
        <w:rPr>
          <w:rFonts w:ascii="Arial" w:eastAsia="Times New Roman" w:hAnsi="Arial" w:cs="Arial"/>
          <w:lang w:eastAsia="en-GB"/>
        </w:rPr>
        <w:t xml:space="preserve">  [18/04/20].</w:t>
      </w:r>
    </w:p>
    <w:p w14:paraId="6D28568C"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Golden, S., Aston, H., Durbin, B. and Local Government Association (2011). </w:t>
      </w:r>
      <w:r w:rsidRPr="007A7FAE">
        <w:rPr>
          <w:rFonts w:ascii="Arial" w:eastAsia="Times New Roman" w:hAnsi="Arial" w:cs="Arial"/>
          <w:i/>
          <w:iCs/>
          <w:lang w:eastAsia="en-GB"/>
        </w:rPr>
        <w:t xml:space="preserve">Devon Multi-Agency Safeguarding Hub: Case-Study Report, </w:t>
      </w:r>
      <w:r w:rsidRPr="007A7FAE">
        <w:rPr>
          <w:rFonts w:ascii="Arial" w:eastAsia="Times New Roman" w:hAnsi="Arial" w:cs="Arial"/>
          <w:lang w:eastAsia="en-GB"/>
        </w:rPr>
        <w:t xml:space="preserve">NFER. </w:t>
      </w:r>
    </w:p>
    <w:p w14:paraId="3F8D2DD3"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Harris, A. and Allen, T. (2011). Young People's Views of Multi-Agency</w:t>
      </w:r>
      <w:r w:rsidRPr="007A7FAE">
        <w:rPr>
          <w:rFonts w:ascii="Arial" w:eastAsia="Times New Roman" w:hAnsi="Arial" w:cs="Arial"/>
          <w:lang w:eastAsia="en-GB"/>
        </w:rPr>
        <w:br/>
        <w:t xml:space="preserve">Working. </w:t>
      </w:r>
      <w:r w:rsidRPr="007A7FAE">
        <w:rPr>
          <w:rFonts w:ascii="Arial" w:eastAsia="Times New Roman" w:hAnsi="Arial" w:cs="Arial"/>
          <w:i/>
          <w:iCs/>
          <w:lang w:eastAsia="en-GB"/>
        </w:rPr>
        <w:t xml:space="preserve">British Educational Research Journal, </w:t>
      </w:r>
      <w:r w:rsidRPr="007A7FAE">
        <w:rPr>
          <w:rFonts w:ascii="Arial" w:eastAsia="Times New Roman" w:hAnsi="Arial" w:cs="Arial"/>
          <w:lang w:eastAsia="en-GB"/>
        </w:rPr>
        <w:t xml:space="preserve">vol. 37, no. 3, pp. 405-419. </w:t>
      </w:r>
    </w:p>
    <w:p w14:paraId="2623BFF6" w14:textId="20B21D2F" w:rsidR="006B0155"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Hanson, J., Carwardine, J., Chapman, P., Ross, D. and Massey, K. and Bamford, N. (2015). </w:t>
      </w:r>
      <w:r w:rsidRPr="007A7FAE">
        <w:rPr>
          <w:rFonts w:ascii="Arial" w:eastAsia="Times New Roman" w:hAnsi="Arial" w:cs="Arial"/>
          <w:i/>
          <w:iCs/>
          <w:lang w:eastAsia="en-GB"/>
        </w:rPr>
        <w:t>Safeguarding Annual Report: 2014 - 2015</w:t>
      </w:r>
      <w:r w:rsidRPr="007A7FAE">
        <w:rPr>
          <w:rFonts w:ascii="Arial" w:eastAsia="Times New Roman" w:hAnsi="Arial" w:cs="Arial"/>
          <w:lang w:eastAsia="en-GB"/>
        </w:rPr>
        <w:t xml:space="preserve">, East Lancashire CCGs: Preston. </w:t>
      </w:r>
    </w:p>
    <w:p w14:paraId="6C1659C1" w14:textId="01B0CBF7" w:rsidR="00A56159" w:rsidRPr="007A7FAE" w:rsidRDefault="00A56159" w:rsidP="006B0155">
      <w:pPr>
        <w:spacing w:before="100" w:beforeAutospacing="1" w:after="100" w:afterAutospacing="1"/>
        <w:rPr>
          <w:rFonts w:ascii="Arial" w:eastAsia="Times New Roman" w:hAnsi="Arial" w:cs="Arial"/>
          <w:lang w:eastAsia="en-GB"/>
        </w:rPr>
      </w:pPr>
      <w:r>
        <w:rPr>
          <w:rFonts w:ascii="Arial" w:eastAsia="Times New Roman" w:hAnsi="Arial" w:cs="Arial"/>
          <w:lang w:eastAsia="en-GB"/>
        </w:rPr>
        <w:tab/>
        <w:t xml:space="preserve">Health in Wales (2020). Structure. Available from: </w:t>
      </w:r>
      <w:hyperlink r:id="rId39" w:history="1">
        <w:r w:rsidRPr="009E06BD">
          <w:rPr>
            <w:rStyle w:val="Hyperlink"/>
            <w:rFonts w:ascii="Arial" w:eastAsia="Times New Roman" w:hAnsi="Arial" w:cs="Arial"/>
            <w:lang w:eastAsia="en-GB"/>
          </w:rPr>
          <w:t>https://www.wales.nhs.uk/nhswalesaboutus/structure</w:t>
        </w:r>
      </w:hyperlink>
      <w:r>
        <w:rPr>
          <w:rFonts w:ascii="Arial" w:eastAsia="Times New Roman" w:hAnsi="Arial" w:cs="Arial"/>
          <w:lang w:eastAsia="en-GB"/>
        </w:rPr>
        <w:t xml:space="preserve"> </w:t>
      </w:r>
    </w:p>
    <w:p w14:paraId="4487FEB5" w14:textId="54FB1E3F"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HM Treasury 2003</w:t>
      </w:r>
      <w:r w:rsidRPr="007A7FAE">
        <w:rPr>
          <w:rFonts w:ascii="Arial" w:eastAsia="Times New Roman" w:hAnsi="Arial" w:cs="Arial"/>
          <w:i/>
          <w:iCs/>
          <w:lang w:eastAsia="en-GB"/>
        </w:rPr>
        <w:t xml:space="preserve">, Every Child Matters. </w:t>
      </w:r>
      <w:r w:rsidRPr="007A7FAE">
        <w:rPr>
          <w:rFonts w:ascii="Arial" w:eastAsia="Times New Roman" w:hAnsi="Arial" w:cs="Arial"/>
          <w:iCs/>
          <w:lang w:eastAsia="en-GB"/>
        </w:rPr>
        <w:t>[Online]</w:t>
      </w:r>
      <w:r w:rsidRPr="007A7FAE">
        <w:rPr>
          <w:rFonts w:ascii="Arial" w:eastAsia="Times New Roman" w:hAnsi="Arial" w:cs="Arial"/>
          <w:i/>
          <w:iCs/>
          <w:lang w:eastAsia="en-GB"/>
        </w:rPr>
        <w:t xml:space="preserve"> </w:t>
      </w:r>
      <w:r w:rsidRPr="007A7FAE">
        <w:rPr>
          <w:rFonts w:ascii="Arial" w:eastAsia="Times New Roman" w:hAnsi="Arial" w:cs="Arial"/>
          <w:lang w:eastAsia="en-GB"/>
        </w:rPr>
        <w:t xml:space="preserve">Available at: </w:t>
      </w:r>
      <w:hyperlink r:id="rId40" w:history="1">
        <w:r w:rsidRPr="007A7FAE">
          <w:rPr>
            <w:rStyle w:val="Hyperlink"/>
            <w:rFonts w:ascii="Arial" w:eastAsia="Times New Roman" w:hAnsi="Arial" w:cs="Arial"/>
            <w:lang w:eastAsia="en-GB"/>
          </w:rPr>
          <w:t>https://www.gov.uk/government/uploads/system/uploads/attachment_data/file/272064/5860.pdf</w:t>
        </w:r>
      </w:hyperlink>
      <w:r w:rsidRPr="007A7FAE">
        <w:rPr>
          <w:rFonts w:ascii="Arial" w:eastAsia="Times New Roman" w:hAnsi="Arial" w:cs="Arial"/>
          <w:lang w:eastAsia="en-GB"/>
        </w:rPr>
        <w:t xml:space="preserve">  [1</w:t>
      </w:r>
      <w:r w:rsidR="00050F71">
        <w:rPr>
          <w:rFonts w:ascii="Arial" w:eastAsia="Times New Roman" w:hAnsi="Arial" w:cs="Arial"/>
          <w:lang w:eastAsia="en-GB"/>
        </w:rPr>
        <w:t>5/09/</w:t>
      </w:r>
      <w:r w:rsidRPr="007A7FAE">
        <w:rPr>
          <w:rFonts w:ascii="Arial" w:eastAsia="Times New Roman" w:hAnsi="Arial" w:cs="Arial"/>
          <w:lang w:eastAsia="en-GB"/>
        </w:rPr>
        <w:t xml:space="preserve">15]. </w:t>
      </w:r>
    </w:p>
    <w:p w14:paraId="30434464"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Horwath, J. and Morrison, T. (2007). Collaboration, integration and change in children's services: critical issues and key ingredients. </w:t>
      </w:r>
      <w:r w:rsidRPr="007A7FAE">
        <w:rPr>
          <w:rFonts w:ascii="Arial" w:eastAsia="Times New Roman" w:hAnsi="Arial" w:cs="Arial"/>
          <w:i/>
          <w:iCs/>
          <w:lang w:eastAsia="en-GB"/>
        </w:rPr>
        <w:t xml:space="preserve">Child Abuse and Neglect, </w:t>
      </w:r>
      <w:r w:rsidRPr="007A7FAE">
        <w:rPr>
          <w:rFonts w:ascii="Arial" w:eastAsia="Times New Roman" w:hAnsi="Arial" w:cs="Arial"/>
          <w:lang w:eastAsia="en-GB"/>
        </w:rPr>
        <w:t>vol. 31, no. 1, pp. 55-69.</w:t>
      </w:r>
    </w:p>
    <w:p w14:paraId="1FA3739E" w14:textId="53A823BC" w:rsidR="006B0155" w:rsidRPr="007A7FAE" w:rsidRDefault="00395B99" w:rsidP="006B0155">
      <w:pPr>
        <w:spacing w:before="100" w:beforeAutospacing="1" w:after="100" w:afterAutospacing="1"/>
        <w:rPr>
          <w:rFonts w:ascii="Arial" w:eastAsia="Times New Roman" w:hAnsi="Arial" w:cs="Arial"/>
          <w:lang w:eastAsia="en-GB"/>
        </w:rPr>
      </w:pPr>
      <w:r>
        <w:rPr>
          <w:rFonts w:ascii="Arial" w:eastAsia="Times New Roman" w:hAnsi="Arial" w:cs="Arial"/>
          <w:lang w:eastAsia="en-GB"/>
        </w:rPr>
        <w:tab/>
        <w:t>Home Office (2014</w:t>
      </w:r>
      <w:r w:rsidR="006B0155" w:rsidRPr="007A7FAE">
        <w:rPr>
          <w:rFonts w:ascii="Arial" w:eastAsia="Times New Roman" w:hAnsi="Arial" w:cs="Arial"/>
          <w:lang w:eastAsia="en-GB"/>
        </w:rPr>
        <w:t xml:space="preserve">). </w:t>
      </w:r>
      <w:r w:rsidR="006B0155" w:rsidRPr="007A7FAE">
        <w:rPr>
          <w:rFonts w:ascii="Arial" w:eastAsia="Times New Roman" w:hAnsi="Arial" w:cs="Arial"/>
          <w:i/>
          <w:iCs/>
          <w:lang w:eastAsia="en-GB"/>
        </w:rPr>
        <w:t xml:space="preserve">Multi-Agency Working </w:t>
      </w:r>
      <w:r w:rsidR="00F17E30">
        <w:rPr>
          <w:rFonts w:ascii="Arial" w:eastAsia="Times New Roman" w:hAnsi="Arial" w:cs="Arial"/>
          <w:i/>
          <w:iCs/>
          <w:lang w:eastAsia="en-GB"/>
        </w:rPr>
        <w:t>and Information Sharing Project. Final report</w:t>
      </w:r>
      <w:r w:rsidR="006B0155" w:rsidRPr="007A7FAE">
        <w:rPr>
          <w:rFonts w:ascii="Arial" w:eastAsia="Times New Roman" w:hAnsi="Arial" w:cs="Arial"/>
          <w:lang w:eastAsia="en-GB"/>
        </w:rPr>
        <w:t>.</w:t>
      </w:r>
      <w:r>
        <w:rPr>
          <w:rFonts w:ascii="Arial" w:eastAsia="Times New Roman" w:hAnsi="Arial" w:cs="Arial"/>
          <w:lang w:eastAsia="en-GB"/>
        </w:rPr>
        <w:t xml:space="preserve"> Available at: </w:t>
      </w:r>
      <w:hyperlink r:id="rId41" w:history="1">
        <w:r w:rsidRPr="009E09B9">
          <w:rPr>
            <w:rStyle w:val="Hyperlink"/>
            <w:rFonts w:ascii="Arial" w:eastAsia="Times New Roman" w:hAnsi="Arial" w:cs="Arial"/>
            <w:lang w:eastAsia="en-GB"/>
          </w:rPr>
          <w:t>https://assets.publishing.service.gov.uk/government/uploads/system/uploads/attachment_data/file/338875/MASH.pdf</w:t>
        </w:r>
      </w:hyperlink>
      <w:r>
        <w:rPr>
          <w:rFonts w:ascii="Arial" w:eastAsia="Times New Roman" w:hAnsi="Arial" w:cs="Arial"/>
          <w:lang w:eastAsia="en-GB"/>
        </w:rPr>
        <w:t xml:space="preserve"> </w:t>
      </w:r>
    </w:p>
    <w:p w14:paraId="5C972C38"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House of Commons (2008). </w:t>
      </w:r>
      <w:r w:rsidRPr="007A7FAE">
        <w:rPr>
          <w:rFonts w:ascii="Arial" w:eastAsia="Times New Roman" w:hAnsi="Arial" w:cs="Arial"/>
          <w:i/>
          <w:iCs/>
          <w:lang w:eastAsia="en-GB"/>
        </w:rPr>
        <w:t>Select Committee on Welsh Affairs Fifth Report.</w:t>
      </w:r>
      <w:r w:rsidRPr="007A7FAE">
        <w:rPr>
          <w:rFonts w:ascii="Arial" w:eastAsia="Times New Roman" w:hAnsi="Arial" w:cs="Arial"/>
          <w:lang w:eastAsia="en-GB"/>
        </w:rPr>
        <w:t xml:space="preserve"> [Online]. </w:t>
      </w:r>
      <w:hyperlink r:id="rId42" w:history="1">
        <w:r w:rsidRPr="007A7FAE">
          <w:rPr>
            <w:rStyle w:val="Hyperlink"/>
            <w:rFonts w:ascii="Arial" w:eastAsia="Times New Roman" w:hAnsi="Arial" w:cs="Arial"/>
            <w:lang w:eastAsia="en-GB"/>
          </w:rPr>
          <w:t>https://publications.parliament.uk/pa/cm200708/cmselect/cmwelaf/576/57605.htm</w:t>
        </w:r>
      </w:hyperlink>
      <w:r w:rsidRPr="007A7FAE">
        <w:rPr>
          <w:rFonts w:ascii="Arial" w:eastAsia="Times New Roman" w:hAnsi="Arial" w:cs="Arial"/>
          <w:lang w:eastAsia="en-GB"/>
        </w:rPr>
        <w:t xml:space="preserve"> [17/04/20]</w:t>
      </w:r>
    </w:p>
    <w:p w14:paraId="2E88468C"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i/>
          <w:iCs/>
          <w:lang w:eastAsia="en-GB"/>
        </w:rPr>
        <w:tab/>
        <w:t>Human Rights Act</w:t>
      </w:r>
      <w:r w:rsidRPr="007A7FAE">
        <w:rPr>
          <w:rFonts w:ascii="Arial" w:eastAsia="Times New Roman" w:hAnsi="Arial" w:cs="Arial"/>
          <w:lang w:eastAsia="en-GB"/>
        </w:rPr>
        <w:t xml:space="preserve">. (1998). [Online] Available at: </w:t>
      </w:r>
      <w:hyperlink r:id="rId43" w:history="1">
        <w:r w:rsidRPr="007A7FAE">
          <w:rPr>
            <w:rStyle w:val="Hyperlink"/>
            <w:rFonts w:ascii="Arial" w:eastAsia="Times New Roman" w:hAnsi="Arial" w:cs="Arial"/>
            <w:color w:val="2F5496" w:themeColor="accent1" w:themeShade="BF"/>
            <w:lang w:eastAsia="en-GB"/>
          </w:rPr>
          <w:t>http://www.legislation.gov.uk/ukpga/1998/42/contents</w:t>
        </w:r>
      </w:hyperlink>
      <w:r w:rsidRPr="007A7FAE">
        <w:rPr>
          <w:rFonts w:ascii="Arial" w:eastAsia="Times New Roman" w:hAnsi="Arial" w:cs="Arial"/>
          <w:color w:val="2F5496" w:themeColor="accent1" w:themeShade="BF"/>
          <w:lang w:eastAsia="en-GB"/>
        </w:rPr>
        <w:t xml:space="preserve">  </w:t>
      </w:r>
      <w:r w:rsidRPr="007A7FAE">
        <w:rPr>
          <w:rFonts w:ascii="Arial" w:eastAsia="Times New Roman" w:hAnsi="Arial" w:cs="Arial"/>
          <w:lang w:eastAsia="en-GB"/>
        </w:rPr>
        <w:t>[18/04/20].</w:t>
      </w:r>
    </w:p>
    <w:p w14:paraId="3D073968"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Hunter, T. N. (2004). Child welfare and alcohol and other drug treatment (AOD): Bridging the gap to comprehensive services. </w:t>
      </w:r>
      <w:r w:rsidRPr="007A7FAE">
        <w:rPr>
          <w:rFonts w:ascii="Arial" w:eastAsia="Times New Roman" w:hAnsi="Arial" w:cs="Arial"/>
          <w:i/>
          <w:iCs/>
          <w:lang w:eastAsia="en-GB"/>
        </w:rPr>
        <w:t xml:space="preserve">Journal of Family Social Work, </w:t>
      </w:r>
      <w:r w:rsidRPr="007A7FAE">
        <w:rPr>
          <w:rFonts w:ascii="Arial" w:eastAsia="Times New Roman" w:hAnsi="Arial" w:cs="Arial"/>
          <w:lang w:eastAsia="en-GB"/>
        </w:rPr>
        <w:t xml:space="preserve">vol. 7, no. 4, pp. 63-73. </w:t>
      </w:r>
    </w:p>
    <w:p w14:paraId="59322EBC" w14:textId="77777777" w:rsidR="006B0155" w:rsidRPr="007A7FAE" w:rsidRDefault="006B0155" w:rsidP="006B0155">
      <w:pPr>
        <w:rPr>
          <w:rFonts w:ascii="Arial" w:hAnsi="Arial" w:cs="Arial"/>
          <w:lang w:eastAsia="en-GB"/>
        </w:rPr>
      </w:pPr>
      <w:r w:rsidRPr="007A7FAE">
        <w:rPr>
          <w:rFonts w:ascii="Arial" w:hAnsi="Arial" w:cs="Arial"/>
          <w:lang w:eastAsia="en-GB"/>
        </w:rPr>
        <w:tab/>
        <w:t xml:space="preserve">Huxham, C., and Vaugen, S. (2000). Ambiguity, complexity and dynamics in the membership of collaboration. </w:t>
      </w:r>
      <w:r w:rsidRPr="007A7FAE">
        <w:rPr>
          <w:rFonts w:ascii="Arial" w:hAnsi="Arial" w:cs="Arial"/>
          <w:i/>
          <w:iCs/>
          <w:lang w:eastAsia="en-GB"/>
        </w:rPr>
        <w:t xml:space="preserve">Human Relations, </w:t>
      </w:r>
      <w:r w:rsidRPr="007A7FAE">
        <w:rPr>
          <w:rFonts w:ascii="Arial" w:hAnsi="Arial" w:cs="Arial"/>
          <w:lang w:eastAsia="en-GB"/>
        </w:rPr>
        <w:t xml:space="preserve">vol. 53, no. 6, pp. 771-806. </w:t>
      </w:r>
    </w:p>
    <w:p w14:paraId="7537C7F9" w14:textId="77777777" w:rsidR="006B0155" w:rsidRPr="007A7FAE" w:rsidRDefault="006B0155" w:rsidP="006B0155">
      <w:pPr>
        <w:rPr>
          <w:rFonts w:ascii="Arial" w:hAnsi="Arial" w:cs="Arial"/>
          <w:lang w:eastAsia="en-GB"/>
        </w:rPr>
      </w:pPr>
    </w:p>
    <w:p w14:paraId="77FF87F3" w14:textId="1003DA86" w:rsidR="006B0155" w:rsidRPr="007A7FAE" w:rsidRDefault="006B0155" w:rsidP="006B0155">
      <w:pPr>
        <w:rPr>
          <w:rFonts w:ascii="Arial" w:hAnsi="Arial" w:cs="Arial"/>
          <w:color w:val="2F5496" w:themeColor="accent1" w:themeShade="BF"/>
          <w:u w:val="single"/>
        </w:rPr>
      </w:pPr>
      <w:r w:rsidRPr="007A7FAE">
        <w:rPr>
          <w:rFonts w:ascii="Arial" w:hAnsi="Arial" w:cs="Arial"/>
          <w:lang w:eastAsia="en-GB"/>
        </w:rPr>
        <w:tab/>
        <w:t xml:space="preserve">Incentive Technology Group (201&amp;). Independent evaluation of the 2016 learning programme. </w:t>
      </w:r>
      <w:r w:rsidRPr="007A7FAE">
        <w:rPr>
          <w:rFonts w:ascii="Arial" w:hAnsi="Arial" w:cs="Arial"/>
        </w:rPr>
        <w:t>[Online] Available at</w:t>
      </w:r>
      <w:r w:rsidRPr="007A7FAE">
        <w:rPr>
          <w:rFonts w:ascii="Arial" w:hAnsi="Arial" w:cs="Arial"/>
          <w:color w:val="2F5496" w:themeColor="accent1" w:themeShade="BF"/>
        </w:rPr>
        <w:t xml:space="preserve">: </w:t>
      </w:r>
      <w:hyperlink r:id="rId44" w:history="1">
        <w:r w:rsidRPr="007A7FAE">
          <w:rPr>
            <w:rStyle w:val="Hyperlink"/>
            <w:rFonts w:ascii="Arial" w:hAnsi="Arial" w:cs="Arial"/>
          </w:rPr>
          <w:t>https://www.socialcare.wales/hub/evaluation-2016-17</w:t>
        </w:r>
      </w:hyperlink>
      <w:r w:rsidR="00D02671">
        <w:rPr>
          <w:rStyle w:val="Hyperlink"/>
          <w:rFonts w:ascii="Arial" w:hAnsi="Arial" w:cs="Arial"/>
        </w:rPr>
        <w:t xml:space="preserve"> </w:t>
      </w:r>
    </w:p>
    <w:p w14:paraId="210F7615" w14:textId="77777777" w:rsidR="006B0155" w:rsidRPr="007A7FAE" w:rsidRDefault="006B0155" w:rsidP="006B0155">
      <w:pPr>
        <w:rPr>
          <w:rFonts w:ascii="Arial" w:hAnsi="Arial" w:cs="Arial"/>
          <w:lang w:eastAsia="en-GB"/>
        </w:rPr>
      </w:pPr>
    </w:p>
    <w:p w14:paraId="6931C065" w14:textId="77777777" w:rsidR="006B0155" w:rsidRPr="007A7FAE" w:rsidRDefault="006B0155" w:rsidP="006B0155">
      <w:pPr>
        <w:rPr>
          <w:rFonts w:ascii="Arial" w:hAnsi="Arial" w:cs="Arial"/>
        </w:rPr>
      </w:pPr>
      <w:r w:rsidRPr="007A7FAE">
        <w:rPr>
          <w:rFonts w:ascii="Arial" w:hAnsi="Arial" w:cs="Arial"/>
        </w:rPr>
        <w:tab/>
      </w:r>
      <w:r w:rsidRPr="007A7FAE">
        <w:rPr>
          <w:rFonts w:ascii="Arial" w:eastAsia="Times New Roman" w:hAnsi="Arial" w:cs="Arial"/>
          <w:lang w:eastAsia="en-GB"/>
        </w:rPr>
        <w:tab/>
        <w:t xml:space="preserve">Jaques, E. (2017). </w:t>
      </w:r>
      <w:r w:rsidRPr="007A7FAE">
        <w:rPr>
          <w:rFonts w:ascii="Arial" w:eastAsia="Times New Roman" w:hAnsi="Arial" w:cs="Arial"/>
          <w:i/>
          <w:iCs/>
          <w:lang w:eastAsia="en-GB"/>
        </w:rPr>
        <w:t>Requisite Organization:</w:t>
      </w:r>
      <w:r w:rsidRPr="007A7FAE">
        <w:rPr>
          <w:rFonts w:ascii="Arial" w:eastAsia="Times New Roman" w:hAnsi="Arial" w:cs="Arial"/>
          <w:lang w:eastAsia="en-GB"/>
        </w:rPr>
        <w:t xml:space="preserve"> </w:t>
      </w:r>
      <w:r w:rsidRPr="007A7FAE">
        <w:rPr>
          <w:rFonts w:ascii="Arial" w:eastAsia="Times New Roman" w:hAnsi="Arial" w:cs="Arial"/>
          <w:i/>
          <w:iCs/>
          <w:lang w:eastAsia="en-GB"/>
        </w:rPr>
        <w:t xml:space="preserve">A Total System for Effective Managerial Organization and Managerial Leadership for the 21st Century. </w:t>
      </w:r>
      <w:r w:rsidRPr="007A7FAE">
        <w:rPr>
          <w:rFonts w:ascii="Arial" w:eastAsia="Times New Roman" w:hAnsi="Arial" w:cs="Arial"/>
          <w:lang w:eastAsia="en-GB"/>
        </w:rPr>
        <w:t xml:space="preserve">London: Routledge. </w:t>
      </w:r>
    </w:p>
    <w:p w14:paraId="34AEC872"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Jones, J. and Gallop, L. (2003). No Time to Think: Protecting the Reflective Space in Children's Services, </w:t>
      </w:r>
      <w:r w:rsidRPr="007A7FAE">
        <w:rPr>
          <w:rFonts w:ascii="Arial" w:eastAsia="Times New Roman" w:hAnsi="Arial" w:cs="Arial"/>
          <w:i/>
          <w:iCs/>
          <w:lang w:eastAsia="en-GB"/>
        </w:rPr>
        <w:t xml:space="preserve">Child Abuse Review, </w:t>
      </w:r>
      <w:r w:rsidRPr="007A7FAE">
        <w:rPr>
          <w:rFonts w:ascii="Arial" w:eastAsia="Times New Roman" w:hAnsi="Arial" w:cs="Arial"/>
          <w:lang w:eastAsia="en-GB"/>
        </w:rPr>
        <w:t xml:space="preserve">vol. 12, no. 2, pp. 101-106. </w:t>
      </w:r>
    </w:p>
    <w:p w14:paraId="304C8A84"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Kempe, R.S. and Kempe, C.H. (1978). Child Abuse. London: Fontana. </w:t>
      </w:r>
    </w:p>
    <w:p w14:paraId="036AC046"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iCs/>
          <w:lang w:eastAsia="en-GB"/>
        </w:rPr>
        <w:tab/>
        <w:t>Kirby, S. and Greaves, L. (1996).</w:t>
      </w:r>
      <w:r w:rsidRPr="007A7FAE">
        <w:rPr>
          <w:rFonts w:ascii="Arial" w:eastAsia="Times New Roman" w:hAnsi="Arial" w:cs="Arial"/>
          <w:i/>
          <w:iCs/>
          <w:lang w:eastAsia="en-GB"/>
        </w:rPr>
        <w:t xml:space="preserve"> </w:t>
      </w:r>
      <w:r w:rsidRPr="007A7FAE">
        <w:rPr>
          <w:rFonts w:ascii="Arial" w:eastAsia="Times New Roman" w:hAnsi="Arial" w:cs="Arial"/>
          <w:lang w:eastAsia="en-GB"/>
        </w:rPr>
        <w:t xml:space="preserve">Foul play: sexual abuse and harassment in sport. In: Roper E. A. (eds). Gender relations in sport (pp. 141-161). </w:t>
      </w:r>
      <w:r w:rsidRPr="007A7FAE">
        <w:rPr>
          <w:rFonts w:ascii="Arial" w:eastAsia="Times New Roman" w:hAnsi="Arial" w:cs="Arial"/>
          <w:i/>
          <w:iCs/>
          <w:lang w:eastAsia="en-GB"/>
        </w:rPr>
        <w:t xml:space="preserve">Teaching Gender, </w:t>
      </w:r>
      <w:r w:rsidRPr="007A7FAE">
        <w:rPr>
          <w:rFonts w:ascii="Arial" w:eastAsia="Times New Roman" w:hAnsi="Arial" w:cs="Arial"/>
          <w:lang w:eastAsia="en-GB"/>
        </w:rPr>
        <w:t xml:space="preserve">Rotterdam: </w:t>
      </w:r>
      <w:r w:rsidRPr="007A7FAE">
        <w:rPr>
          <w:rFonts w:ascii="Arial" w:eastAsia="Times New Roman" w:hAnsi="Arial" w:cs="Arial"/>
          <w:iCs/>
          <w:lang w:eastAsia="en-GB"/>
        </w:rPr>
        <w:t>Sense Publishers.</w:t>
      </w:r>
    </w:p>
    <w:p w14:paraId="315EFA7F"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Laming, L. (2009). </w:t>
      </w:r>
      <w:r w:rsidRPr="007A7FAE">
        <w:rPr>
          <w:rFonts w:ascii="Arial" w:eastAsia="Times New Roman" w:hAnsi="Arial" w:cs="Arial"/>
          <w:i/>
          <w:lang w:eastAsia="en-GB"/>
        </w:rPr>
        <w:t>The Protection of Children in England: A Progress Report 2009.</w:t>
      </w:r>
      <w:r w:rsidRPr="007A7FAE">
        <w:rPr>
          <w:rFonts w:ascii="Arial" w:eastAsia="Times New Roman" w:hAnsi="Arial" w:cs="Arial"/>
          <w:lang w:eastAsia="en-GB"/>
        </w:rPr>
        <w:t xml:space="preserve"> </w:t>
      </w:r>
      <w:r w:rsidRPr="007A7FAE">
        <w:rPr>
          <w:rFonts w:ascii="Arial" w:eastAsia="Times New Roman" w:hAnsi="Arial" w:cs="Arial"/>
          <w:iCs/>
          <w:lang w:eastAsia="en-GB"/>
        </w:rPr>
        <w:t>London: The Stationery Office</w:t>
      </w:r>
      <w:r w:rsidRPr="007A7FAE">
        <w:rPr>
          <w:rFonts w:ascii="Arial" w:eastAsia="Times New Roman" w:hAnsi="Arial" w:cs="Arial"/>
          <w:lang w:eastAsia="en-GB"/>
        </w:rPr>
        <w:t xml:space="preserve">. </w:t>
      </w:r>
    </w:p>
    <w:p w14:paraId="23BCB567"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Laming, W. (2003). The Victoria Climbié Inquiry–Report of an Inquiry by Lord Laming Presented to Parliament by the Secretary of State for Health and the Secretary of state for the Home Department by Command of Her Majesty. </w:t>
      </w:r>
      <w:r w:rsidRPr="007A7FAE">
        <w:rPr>
          <w:rFonts w:ascii="Arial" w:eastAsia="Times New Roman" w:hAnsi="Arial" w:cs="Arial"/>
          <w:iCs/>
          <w:lang w:eastAsia="en-GB"/>
        </w:rPr>
        <w:t>London: The Stationery Office</w:t>
      </w:r>
      <w:r w:rsidRPr="007A7FAE">
        <w:rPr>
          <w:rFonts w:ascii="Arial" w:eastAsia="Times New Roman" w:hAnsi="Arial" w:cs="Arial"/>
          <w:lang w:eastAsia="en-GB"/>
        </w:rPr>
        <w:t xml:space="preserve">. </w:t>
      </w:r>
    </w:p>
    <w:p w14:paraId="1987ED0A"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Lewis, I. (2006). </w:t>
      </w:r>
      <w:r w:rsidRPr="007A7FAE">
        <w:rPr>
          <w:rFonts w:ascii="Arial" w:eastAsia="Times New Roman" w:hAnsi="Arial" w:cs="Arial"/>
          <w:i/>
          <w:iCs/>
          <w:lang w:eastAsia="en-GB"/>
        </w:rPr>
        <w:t>Speech given at the Commission for Social Care Inspection's Annual Conference, 29 June 2006</w:t>
      </w:r>
      <w:r w:rsidRPr="007A7FAE">
        <w:rPr>
          <w:rFonts w:ascii="Arial" w:eastAsia="Times New Roman" w:hAnsi="Arial" w:cs="Arial"/>
          <w:lang w:eastAsia="en-GB"/>
        </w:rPr>
        <w:t>. [Online]</w:t>
      </w:r>
      <w:r w:rsidRPr="007A7FAE">
        <w:rPr>
          <w:rFonts w:ascii="Arial" w:eastAsia="Times New Roman" w:hAnsi="Arial" w:cs="Arial"/>
          <w:lang w:eastAsia="en-GB"/>
        </w:rPr>
        <w:br/>
        <w:t xml:space="preserve">Available at: </w:t>
      </w:r>
      <w:hyperlink r:id="rId45" w:history="1">
        <w:r w:rsidRPr="007A7FAE">
          <w:rPr>
            <w:rStyle w:val="Hyperlink"/>
            <w:rFonts w:ascii="Arial" w:eastAsia="Times New Roman" w:hAnsi="Arial" w:cs="Arial"/>
            <w:lang w:eastAsia="en-GB"/>
          </w:rPr>
          <w:t>http://webarchive.nationalarchives.gov.uk/+/www.dh.gov.uk/en/Me diaCentre/Speeches/Speecheslist/DH_4137064</w:t>
        </w:r>
      </w:hyperlink>
      <w:r w:rsidRPr="007A7FAE">
        <w:rPr>
          <w:rFonts w:ascii="Arial" w:eastAsia="Times New Roman" w:hAnsi="Arial" w:cs="Arial"/>
          <w:lang w:eastAsia="en-GB"/>
        </w:rPr>
        <w:t xml:space="preserve">  </w:t>
      </w:r>
    </w:p>
    <w:p w14:paraId="0E9D4A17"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Macmillian, H.l., Walthen, C. N., Barlow. J., Fergusson, D. M., Leventhal, J. M., and Taussig, H.N. (2008). Interventions to prevent child maltreatment and associated impairment. </w:t>
      </w:r>
      <w:r w:rsidRPr="007A7FAE">
        <w:rPr>
          <w:rFonts w:ascii="Arial" w:eastAsia="Times New Roman" w:hAnsi="Arial" w:cs="Arial"/>
          <w:i/>
          <w:iCs/>
          <w:lang w:eastAsia="en-GB"/>
        </w:rPr>
        <w:t>Lancet</w:t>
      </w:r>
      <w:r w:rsidRPr="007A7FAE">
        <w:rPr>
          <w:rFonts w:ascii="Arial" w:eastAsia="Times New Roman" w:hAnsi="Arial" w:cs="Arial"/>
          <w:lang w:eastAsia="en-GB"/>
        </w:rPr>
        <w:t xml:space="preserve">. 373(9659) pp.250-266. DOI: 10.1016/SO140-6736(08)61708-0 [15/04/ 20]. </w:t>
      </w:r>
    </w:p>
    <w:p w14:paraId="43300356"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Marsh, I., Cochrane, J. and Melville, G. (2004). </w:t>
      </w:r>
      <w:r w:rsidRPr="007A7FAE">
        <w:rPr>
          <w:rFonts w:ascii="Arial" w:eastAsia="Times New Roman" w:hAnsi="Arial" w:cs="Arial"/>
          <w:i/>
          <w:iCs/>
          <w:lang w:eastAsia="en-GB"/>
        </w:rPr>
        <w:t xml:space="preserve">Criminal Justice: An Introduction to Philosophies, Theories and Practice. </w:t>
      </w:r>
      <w:r w:rsidRPr="007A7FAE">
        <w:rPr>
          <w:rFonts w:ascii="Arial" w:eastAsia="Times New Roman" w:hAnsi="Arial" w:cs="Arial"/>
          <w:iCs/>
          <w:lang w:eastAsia="en-GB"/>
        </w:rPr>
        <w:t>London: Routledge.</w:t>
      </w:r>
    </w:p>
    <w:p w14:paraId="23FCCFD0"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Miller, C. and Ahmad, Y. (2000). Collaboration and partnership: an effective response to complexity and fragmentation or solution built on sand? </w:t>
      </w:r>
      <w:r w:rsidRPr="007A7FAE">
        <w:rPr>
          <w:rFonts w:ascii="Arial" w:eastAsia="Times New Roman" w:hAnsi="Arial" w:cs="Arial"/>
          <w:i/>
          <w:iCs/>
          <w:lang w:eastAsia="en-GB"/>
        </w:rPr>
        <w:t xml:space="preserve">International Journal of Sociology and Social Policy, </w:t>
      </w:r>
      <w:r w:rsidRPr="007A7FAE">
        <w:rPr>
          <w:rFonts w:ascii="Arial" w:eastAsia="Times New Roman" w:hAnsi="Arial" w:cs="Arial"/>
          <w:lang w:eastAsia="en-GB"/>
        </w:rPr>
        <w:t xml:space="preserve">vol. 20, no. 5/6, pp. 1-38. </w:t>
      </w:r>
    </w:p>
    <w:p w14:paraId="34BD22AC"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Miller, C. and McNicholl, A. (2003). Integrating children’s services, </w:t>
      </w:r>
      <w:r w:rsidRPr="007A7FAE">
        <w:rPr>
          <w:rFonts w:ascii="Arial" w:eastAsia="Times New Roman" w:hAnsi="Arial" w:cs="Arial"/>
          <w:i/>
          <w:iCs/>
          <w:lang w:eastAsia="en-GB"/>
        </w:rPr>
        <w:t>Issues and practice</w:t>
      </w:r>
      <w:r w:rsidRPr="007A7FAE">
        <w:rPr>
          <w:rFonts w:ascii="Arial" w:eastAsia="Times New Roman" w:hAnsi="Arial" w:cs="Arial"/>
          <w:iCs/>
          <w:lang w:eastAsia="en-GB"/>
        </w:rPr>
        <w:t>. London: Office of Public Management</w:t>
      </w:r>
      <w:r w:rsidRPr="007A7FAE">
        <w:rPr>
          <w:rFonts w:ascii="Arial" w:eastAsia="Times New Roman" w:hAnsi="Arial" w:cs="Arial"/>
          <w:lang w:eastAsia="en-GB"/>
        </w:rPr>
        <w:t xml:space="preserve">. </w:t>
      </w:r>
    </w:p>
    <w:p w14:paraId="56E7FE98"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Morrison, T. (1996). Partnership and collaboration: rhetoric and reality. </w:t>
      </w:r>
      <w:r w:rsidRPr="007A7FAE">
        <w:rPr>
          <w:rFonts w:ascii="Arial" w:eastAsia="Times New Roman" w:hAnsi="Arial" w:cs="Arial"/>
          <w:i/>
          <w:iCs/>
          <w:lang w:eastAsia="en-GB"/>
        </w:rPr>
        <w:t xml:space="preserve">Child Abuse and Neglect, </w:t>
      </w:r>
      <w:r w:rsidRPr="007A7FAE">
        <w:rPr>
          <w:rFonts w:ascii="Arial" w:eastAsia="Times New Roman" w:hAnsi="Arial" w:cs="Arial"/>
          <w:lang w:eastAsia="en-GB"/>
        </w:rPr>
        <w:t xml:space="preserve">vol. 20, no. 2, pp. 127-140. </w:t>
      </w:r>
    </w:p>
    <w:p w14:paraId="1D1EEC74"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Munro, E. (2009). </w:t>
      </w:r>
      <w:r w:rsidRPr="007A7FAE">
        <w:rPr>
          <w:rFonts w:ascii="Arial" w:eastAsia="Times New Roman" w:hAnsi="Arial" w:cs="Arial"/>
          <w:i/>
          <w:iCs/>
          <w:lang w:eastAsia="en-GB"/>
        </w:rPr>
        <w:t>Munro Review of Child Protection: Final Report - A Child-Centred System</w:t>
      </w:r>
      <w:r w:rsidRPr="007A7FAE">
        <w:rPr>
          <w:rFonts w:ascii="Arial" w:eastAsia="Times New Roman" w:hAnsi="Arial" w:cs="Arial"/>
          <w:lang w:eastAsia="en-GB"/>
        </w:rPr>
        <w:t xml:space="preserve">. London: Department for Education. </w:t>
      </w:r>
    </w:p>
    <w:p w14:paraId="4661F2CF" w14:textId="06B0BA41"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NSPCC (2015). </w:t>
      </w:r>
      <w:r w:rsidRPr="007A7FAE">
        <w:rPr>
          <w:rFonts w:ascii="Arial" w:eastAsia="Times New Roman" w:hAnsi="Arial" w:cs="Arial"/>
          <w:i/>
          <w:iCs/>
          <w:lang w:eastAsia="en-GB"/>
        </w:rPr>
        <w:t>A child's legal rights: Legal definitions</w:t>
      </w:r>
      <w:r w:rsidRPr="007A7FAE">
        <w:rPr>
          <w:rFonts w:ascii="Arial" w:eastAsia="Times New Roman" w:hAnsi="Arial" w:cs="Arial"/>
          <w:lang w:eastAsia="en-GB"/>
        </w:rPr>
        <w:t>. [Online]</w:t>
      </w:r>
      <w:r w:rsidRPr="007A7FAE">
        <w:rPr>
          <w:rFonts w:ascii="Arial" w:eastAsia="Times New Roman" w:hAnsi="Arial" w:cs="Arial"/>
          <w:lang w:eastAsia="en-GB"/>
        </w:rPr>
        <w:br/>
        <w:t xml:space="preserve">Available at: </w:t>
      </w:r>
      <w:hyperlink r:id="rId46" w:history="1">
        <w:r w:rsidRPr="007A7FAE">
          <w:rPr>
            <w:rStyle w:val="Hyperlink"/>
            <w:rFonts w:ascii="Arial" w:eastAsia="Times New Roman" w:hAnsi="Arial" w:cs="Arial"/>
            <w:lang w:eastAsia="en-GB"/>
          </w:rPr>
          <w:t>www.nspcc.org.uk/preventing-abuse/child-protection-system/legal- definition-child-rights-law/legal-definitions/</w:t>
        </w:r>
      </w:hyperlink>
      <w:r w:rsidRPr="007A7FAE">
        <w:rPr>
          <w:rFonts w:ascii="Arial" w:eastAsia="Times New Roman" w:hAnsi="Arial" w:cs="Arial"/>
          <w:lang w:eastAsia="en-GB"/>
        </w:rPr>
        <w:t xml:space="preserve">  [17</w:t>
      </w:r>
      <w:r w:rsidR="00050F71">
        <w:rPr>
          <w:rFonts w:ascii="Arial" w:eastAsia="Times New Roman" w:hAnsi="Arial" w:cs="Arial"/>
          <w:lang w:eastAsia="en-GB"/>
        </w:rPr>
        <w:t>/01/15</w:t>
      </w:r>
      <w:r w:rsidRPr="007A7FAE">
        <w:rPr>
          <w:rFonts w:ascii="Arial" w:eastAsia="Times New Roman" w:hAnsi="Arial" w:cs="Arial"/>
          <w:lang w:eastAsia="en-GB"/>
        </w:rPr>
        <w:t xml:space="preserve">]. </w:t>
      </w:r>
    </w:p>
    <w:p w14:paraId="36ACD2C8"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Office of the Public Guardian (2013), </w:t>
      </w:r>
      <w:r w:rsidRPr="007A7FAE">
        <w:rPr>
          <w:rFonts w:ascii="Arial" w:eastAsia="Times New Roman" w:hAnsi="Arial" w:cs="Arial"/>
          <w:i/>
          <w:iCs/>
          <w:lang w:eastAsia="en-GB"/>
        </w:rPr>
        <w:t>Safeguarding Policy</w:t>
      </w:r>
      <w:r w:rsidRPr="007A7FAE">
        <w:rPr>
          <w:rFonts w:ascii="Arial" w:eastAsia="Times New Roman" w:hAnsi="Arial" w:cs="Arial"/>
          <w:lang w:eastAsia="en-GB"/>
        </w:rPr>
        <w:t xml:space="preserve">. [Online] Available at: </w:t>
      </w:r>
      <w:hyperlink r:id="rId47" w:history="1">
        <w:r w:rsidRPr="007A7FAE">
          <w:rPr>
            <w:rStyle w:val="Hyperlink"/>
            <w:rFonts w:ascii="Arial" w:eastAsia="Times New Roman" w:hAnsi="Arial" w:cs="Arial"/>
            <w:lang w:eastAsia="en-GB"/>
          </w:rPr>
          <w:t>https://www.justice.gov.uk/downloads/protecting-the- vulnerable/mca/safeguarding-policy.pdf</w:t>
        </w:r>
      </w:hyperlink>
      <w:r w:rsidRPr="007A7FAE">
        <w:rPr>
          <w:rFonts w:ascii="Arial" w:eastAsia="Times New Roman" w:hAnsi="Arial" w:cs="Arial"/>
          <w:lang w:eastAsia="en-GB"/>
        </w:rPr>
        <w:t>.</w:t>
      </w:r>
    </w:p>
    <w:p w14:paraId="1F1F057F" w14:textId="41524538" w:rsidR="006B0155"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Office for National Statistics (2014)</w:t>
      </w:r>
      <w:r w:rsidRPr="007A7FAE">
        <w:rPr>
          <w:rFonts w:ascii="Arial" w:eastAsia="Times New Roman" w:hAnsi="Arial" w:cs="Arial"/>
          <w:i/>
          <w:iCs/>
          <w:lang w:eastAsia="en-GB"/>
        </w:rPr>
        <w:t>. Chapter 4 - Intimate Personal Violence and Partner Abuse.</w:t>
      </w:r>
      <w:r w:rsidRPr="007A7FAE">
        <w:rPr>
          <w:rFonts w:ascii="Arial" w:eastAsia="Times New Roman" w:hAnsi="Arial" w:cs="Arial"/>
          <w:lang w:eastAsia="en-GB"/>
        </w:rPr>
        <w:t xml:space="preserve"> [Online] Available: </w:t>
      </w:r>
      <w:hyperlink r:id="rId48" w:history="1">
        <w:r w:rsidRPr="007A7FAE">
          <w:rPr>
            <w:rStyle w:val="Hyperlink"/>
            <w:rFonts w:ascii="Arial" w:eastAsia="Times New Roman" w:hAnsi="Arial" w:cs="Arial"/>
            <w:lang w:eastAsia="en-GB"/>
          </w:rPr>
          <w:t>http://www.ons.gov.uk/ons/dcp171776_352362.pdf</w:t>
        </w:r>
      </w:hyperlink>
      <w:r w:rsidRPr="007A7FAE">
        <w:rPr>
          <w:rFonts w:ascii="Arial" w:eastAsia="Times New Roman" w:hAnsi="Arial" w:cs="Arial"/>
          <w:lang w:eastAsia="en-GB"/>
        </w:rPr>
        <w:t xml:space="preserve">  [15/</w:t>
      </w:r>
      <w:r w:rsidR="00050F71">
        <w:rPr>
          <w:rFonts w:ascii="Arial" w:eastAsia="Times New Roman" w:hAnsi="Arial" w:cs="Arial"/>
          <w:lang w:eastAsia="en-GB"/>
        </w:rPr>
        <w:t>04/</w:t>
      </w:r>
      <w:r w:rsidRPr="007A7FAE">
        <w:rPr>
          <w:rFonts w:ascii="Arial" w:eastAsia="Times New Roman" w:hAnsi="Arial" w:cs="Arial"/>
          <w:lang w:eastAsia="en-GB"/>
        </w:rPr>
        <w:t xml:space="preserve">20]. </w:t>
      </w:r>
    </w:p>
    <w:p w14:paraId="04228D84" w14:textId="77777777" w:rsidR="006B0155" w:rsidRPr="007A7FAE" w:rsidRDefault="006B0155" w:rsidP="006B0155">
      <w:pPr>
        <w:spacing w:before="100" w:beforeAutospacing="1" w:after="100" w:afterAutospacing="1"/>
        <w:rPr>
          <w:rFonts w:ascii="Arial" w:eastAsia="Times New Roman" w:hAnsi="Arial" w:cs="Arial"/>
          <w:lang w:eastAsia="en-GB"/>
        </w:rPr>
      </w:pPr>
      <w:r>
        <w:rPr>
          <w:rFonts w:ascii="Arial" w:eastAsia="Times New Roman" w:hAnsi="Arial" w:cs="Arial"/>
          <w:lang w:eastAsia="en-GB"/>
        </w:rPr>
        <w:tab/>
        <w:t xml:space="preserve">Office for National Statistics (2020). Child abuse in England and Wales: March 2020. Available from: </w:t>
      </w:r>
      <w:hyperlink r:id="rId49" w:history="1">
        <w:r w:rsidRPr="009E06BD">
          <w:rPr>
            <w:rStyle w:val="Hyperlink"/>
            <w:rFonts w:ascii="Arial" w:eastAsia="Times New Roman" w:hAnsi="Arial" w:cs="Arial"/>
            <w:lang w:eastAsia="en-GB"/>
          </w:rPr>
          <w:t>https://www.ons.gov.uk/peoplepopulationandcommunity/crimeandjustice/bulletins/childabuseinenglandandwales/march2020</w:t>
        </w:r>
      </w:hyperlink>
      <w:r>
        <w:rPr>
          <w:rFonts w:ascii="Arial" w:eastAsia="Times New Roman" w:hAnsi="Arial" w:cs="Arial"/>
          <w:lang w:eastAsia="en-GB"/>
        </w:rPr>
        <w:t xml:space="preserve"> </w:t>
      </w:r>
    </w:p>
    <w:p w14:paraId="3C9BB328" w14:textId="77777777" w:rsidR="006B0155" w:rsidRPr="007A7FAE" w:rsidRDefault="006B0155" w:rsidP="006B0155">
      <w:pPr>
        <w:pStyle w:val="NormalWeb"/>
        <w:rPr>
          <w:rFonts w:ascii="Arial" w:hAnsi="Arial" w:cs="Arial"/>
        </w:rPr>
      </w:pPr>
      <w:r w:rsidRPr="007A7FAE">
        <w:rPr>
          <w:rFonts w:ascii="Arial" w:hAnsi="Arial" w:cs="Arial"/>
        </w:rPr>
        <w:tab/>
        <w:t xml:space="preserve">Percy-Smith, J. (2005). </w:t>
      </w:r>
      <w:r w:rsidRPr="007A7FAE">
        <w:rPr>
          <w:rFonts w:ascii="Arial" w:hAnsi="Arial" w:cs="Arial"/>
          <w:i/>
          <w:iCs/>
        </w:rPr>
        <w:t>Definitions and Models: What Works in Strategic Partnerships for Children</w:t>
      </w:r>
      <w:r w:rsidRPr="007A7FAE">
        <w:rPr>
          <w:rFonts w:ascii="Arial" w:hAnsi="Arial" w:cs="Arial"/>
        </w:rPr>
        <w:t>. Barnado’s: Illford.</w:t>
      </w:r>
    </w:p>
    <w:p w14:paraId="3C34D3D5" w14:textId="1055A4DC"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Pinkney, L., Penhale, B., Manthorpe, J., Perkins, N., Reid, D. and Hussein, S. (2008). Voices from the frontline: social work practitioners' perceptions of multi- agency working in adult protection in England and Wales. </w:t>
      </w:r>
      <w:r w:rsidRPr="007A7FAE">
        <w:rPr>
          <w:rFonts w:ascii="Arial" w:eastAsia="Times New Roman" w:hAnsi="Arial" w:cs="Arial"/>
          <w:i/>
          <w:iCs/>
          <w:lang w:eastAsia="en-GB"/>
        </w:rPr>
        <w:t>J</w:t>
      </w:r>
      <w:r w:rsidR="0041216A">
        <w:rPr>
          <w:rFonts w:ascii="Arial" w:eastAsia="Times New Roman" w:hAnsi="Arial" w:cs="Arial"/>
          <w:i/>
          <w:iCs/>
          <w:lang w:eastAsia="en-GB"/>
        </w:rPr>
        <w:t xml:space="preserve">ournal of Adult Protection, </w:t>
      </w:r>
      <w:r w:rsidR="0041216A" w:rsidRPr="007A7FAE">
        <w:rPr>
          <w:rFonts w:ascii="Arial" w:eastAsia="Times New Roman" w:hAnsi="Arial" w:cs="Arial"/>
          <w:lang w:eastAsia="en-GB"/>
        </w:rPr>
        <w:t xml:space="preserve"> </w:t>
      </w:r>
      <w:r w:rsidR="0041216A">
        <w:rPr>
          <w:rFonts w:ascii="Arial" w:eastAsia="Times New Roman" w:hAnsi="Arial" w:cs="Arial"/>
          <w:lang w:eastAsia="en-GB"/>
        </w:rPr>
        <w:t>V</w:t>
      </w:r>
      <w:r w:rsidRPr="007A7FAE">
        <w:rPr>
          <w:rFonts w:ascii="Arial" w:eastAsia="Times New Roman" w:hAnsi="Arial" w:cs="Arial"/>
          <w:lang w:eastAsia="en-GB"/>
        </w:rPr>
        <w:t xml:space="preserve">ol. 10, no. 4, pp. 12-24. </w:t>
      </w:r>
    </w:p>
    <w:p w14:paraId="51AF6519" w14:textId="54E20A1C" w:rsidR="006B0155"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Richardson, V. (2014). Safeguarding adults. </w:t>
      </w:r>
      <w:r w:rsidRPr="007A7FAE">
        <w:rPr>
          <w:rFonts w:ascii="Arial" w:eastAsia="Times New Roman" w:hAnsi="Arial" w:cs="Arial"/>
          <w:i/>
          <w:iCs/>
          <w:lang w:eastAsia="en-GB"/>
        </w:rPr>
        <w:t xml:space="preserve">Journal </w:t>
      </w:r>
      <w:r w:rsidR="0041216A">
        <w:rPr>
          <w:rFonts w:ascii="Arial" w:eastAsia="Times New Roman" w:hAnsi="Arial" w:cs="Arial"/>
          <w:i/>
          <w:iCs/>
          <w:lang w:eastAsia="en-GB"/>
        </w:rPr>
        <w:t>of</w:t>
      </w:r>
      <w:r w:rsidRPr="007A7FAE">
        <w:rPr>
          <w:rFonts w:ascii="Arial" w:eastAsia="Times New Roman" w:hAnsi="Arial" w:cs="Arial"/>
          <w:i/>
          <w:iCs/>
          <w:lang w:eastAsia="en-GB"/>
        </w:rPr>
        <w:t xml:space="preserve"> Perioperative Practice, </w:t>
      </w:r>
      <w:r w:rsidRPr="007A7FAE">
        <w:rPr>
          <w:rFonts w:ascii="Arial" w:eastAsia="Times New Roman" w:hAnsi="Arial" w:cs="Arial"/>
          <w:lang w:eastAsia="en-GB"/>
        </w:rPr>
        <w:t xml:space="preserve">vol. 24, no. 5, pp. 118-120. </w:t>
      </w:r>
    </w:p>
    <w:p w14:paraId="50C65E4D" w14:textId="77777777" w:rsidR="006B0155" w:rsidRPr="007A7FAE" w:rsidRDefault="006B0155" w:rsidP="006B0155">
      <w:pPr>
        <w:spacing w:before="100" w:beforeAutospacing="1" w:after="100" w:afterAutospacing="1"/>
        <w:rPr>
          <w:rFonts w:ascii="Arial" w:eastAsia="Times New Roman" w:hAnsi="Arial" w:cs="Arial"/>
          <w:lang w:eastAsia="en-GB"/>
        </w:rPr>
      </w:pPr>
      <w:r>
        <w:rPr>
          <w:rFonts w:ascii="Arial" w:eastAsia="Times New Roman" w:hAnsi="Arial" w:cs="Arial"/>
          <w:lang w:eastAsia="en-GB"/>
        </w:rPr>
        <w:tab/>
        <w:t xml:space="preserve">Safeguarding Board Wales (2020). About the board. Available from: </w:t>
      </w:r>
      <w:hyperlink r:id="rId50" w:history="1">
        <w:r w:rsidRPr="009E06BD">
          <w:rPr>
            <w:rStyle w:val="Hyperlink"/>
            <w:rFonts w:ascii="Arial" w:eastAsia="Times New Roman" w:hAnsi="Arial" w:cs="Arial"/>
            <w:lang w:eastAsia="en-GB"/>
          </w:rPr>
          <w:t>http://safeguardingboard.wales/about-the-board/</w:t>
        </w:r>
      </w:hyperlink>
      <w:r>
        <w:rPr>
          <w:rFonts w:ascii="Arial" w:eastAsia="Times New Roman" w:hAnsi="Arial" w:cs="Arial"/>
          <w:lang w:eastAsia="en-GB"/>
        </w:rPr>
        <w:t xml:space="preserve"> </w:t>
      </w:r>
    </w:p>
    <w:p w14:paraId="651C913A" w14:textId="77777777" w:rsidR="006B0155"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r>
      <w:r w:rsidRPr="007A7FAE">
        <w:rPr>
          <w:rFonts w:ascii="Arial" w:eastAsia="Times New Roman" w:hAnsi="Arial" w:cs="Arial"/>
          <w:i/>
          <w:iCs/>
          <w:lang w:eastAsia="en-GB"/>
        </w:rPr>
        <w:t>Safeguarding Vulnerable Groups Act</w:t>
      </w:r>
      <w:r w:rsidRPr="007A7FAE">
        <w:rPr>
          <w:rFonts w:ascii="Arial" w:eastAsia="Times New Roman" w:hAnsi="Arial" w:cs="Arial"/>
          <w:lang w:eastAsia="en-GB"/>
        </w:rPr>
        <w:t xml:space="preserve">. (2006). [Online] Available at: </w:t>
      </w:r>
      <w:hyperlink r:id="rId51" w:history="1">
        <w:r w:rsidRPr="007A7FAE">
          <w:rPr>
            <w:rStyle w:val="Hyperlink"/>
            <w:rFonts w:ascii="Arial" w:eastAsia="Times New Roman" w:hAnsi="Arial" w:cs="Arial"/>
            <w:lang w:eastAsia="en-GB"/>
          </w:rPr>
          <w:t>http://www.legislation.gov.uk/ukpga/2006/47/contents</w:t>
        </w:r>
      </w:hyperlink>
      <w:r w:rsidRPr="007A7FAE">
        <w:rPr>
          <w:rFonts w:ascii="Arial" w:eastAsia="Times New Roman" w:hAnsi="Arial" w:cs="Arial"/>
          <w:lang w:eastAsia="en-GB"/>
        </w:rPr>
        <w:t xml:space="preserve">  [18/04/20].</w:t>
      </w:r>
    </w:p>
    <w:p w14:paraId="13FC556F" w14:textId="77777777" w:rsidR="006B0155" w:rsidRPr="007A7FAE" w:rsidRDefault="006B0155" w:rsidP="006B0155">
      <w:pPr>
        <w:spacing w:before="100" w:beforeAutospacing="1" w:after="100" w:afterAutospacing="1"/>
        <w:rPr>
          <w:rFonts w:ascii="Arial" w:eastAsia="Times New Roman" w:hAnsi="Arial" w:cs="Arial"/>
          <w:lang w:eastAsia="en-GB"/>
        </w:rPr>
      </w:pPr>
      <w:r>
        <w:rPr>
          <w:rFonts w:ascii="Arial" w:eastAsia="Times New Roman" w:hAnsi="Arial" w:cs="Arial"/>
          <w:lang w:eastAsia="en-GB"/>
        </w:rPr>
        <w:tab/>
        <w:t xml:space="preserve">Safeguarding Wales (2020). Wales Safeguarding Procedures. Available from: </w:t>
      </w:r>
      <w:hyperlink r:id="rId52" w:history="1">
        <w:r w:rsidRPr="009E06BD">
          <w:rPr>
            <w:rStyle w:val="Hyperlink"/>
            <w:rFonts w:ascii="Arial" w:eastAsia="Times New Roman" w:hAnsi="Arial" w:cs="Arial"/>
            <w:lang w:eastAsia="en-GB"/>
          </w:rPr>
          <w:t>https://safeguarding.wales/int/i1/i1.p1.html</w:t>
        </w:r>
      </w:hyperlink>
      <w:r>
        <w:rPr>
          <w:rFonts w:ascii="Arial" w:eastAsia="Times New Roman" w:hAnsi="Arial" w:cs="Arial"/>
          <w:lang w:eastAsia="en-GB"/>
        </w:rPr>
        <w:t xml:space="preserve"> </w:t>
      </w:r>
    </w:p>
    <w:p w14:paraId="5266445C"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Salmon, G. and Rapport, F. (2005). Multi-agency voices: a thematic analysis of multi- agency working practices within the setting of a Child and Adolescent Mental Health Service. </w:t>
      </w:r>
      <w:r w:rsidRPr="007A7FAE">
        <w:rPr>
          <w:rFonts w:ascii="Arial" w:eastAsia="Times New Roman" w:hAnsi="Arial" w:cs="Arial"/>
          <w:i/>
          <w:iCs/>
          <w:lang w:eastAsia="en-GB"/>
        </w:rPr>
        <w:t xml:space="preserve">Journal of Interprofessional Care, </w:t>
      </w:r>
      <w:r w:rsidRPr="007A7FAE">
        <w:rPr>
          <w:rFonts w:ascii="Arial" w:eastAsia="Times New Roman" w:hAnsi="Arial" w:cs="Arial"/>
          <w:lang w:eastAsia="en-GB"/>
        </w:rPr>
        <w:t xml:space="preserve">vol. 19, no. 5, pp. 429-443. </w:t>
      </w:r>
    </w:p>
    <w:p w14:paraId="385970BD" w14:textId="77777777" w:rsidR="006B0155" w:rsidRPr="007A7FAE" w:rsidRDefault="006B0155" w:rsidP="006B0155">
      <w:pPr>
        <w:rPr>
          <w:rFonts w:ascii="Arial" w:hAnsi="Arial" w:cs="Arial"/>
        </w:rPr>
      </w:pPr>
      <w:r w:rsidRPr="007A7FAE">
        <w:rPr>
          <w:rFonts w:ascii="Arial" w:hAnsi="Arial" w:cs="Arial"/>
        </w:rPr>
        <w:tab/>
        <w:t xml:space="preserve">Schooling, E. (2017). Social care commentary: creating an </w:t>
      </w:r>
      <w:r w:rsidRPr="007A7FAE">
        <w:rPr>
          <w:rFonts w:ascii="Arial" w:hAnsi="Arial" w:cs="Arial"/>
          <w:i/>
          <w:iCs/>
        </w:rPr>
        <w:t>effective ‘front door</w:t>
      </w:r>
      <w:r w:rsidRPr="007A7FAE">
        <w:rPr>
          <w:rFonts w:ascii="Arial" w:hAnsi="Arial" w:cs="Arial"/>
        </w:rPr>
        <w:t xml:space="preserve">’ [Online] Available at:  </w:t>
      </w:r>
      <w:hyperlink r:id="rId53" w:history="1">
        <w:r w:rsidRPr="007A7FAE">
          <w:rPr>
            <w:rStyle w:val="Hyperlink"/>
            <w:rFonts w:ascii="Arial" w:hAnsi="Arial" w:cs="Arial"/>
          </w:rPr>
          <w:t>https://www.gov.uk/government/speeches/social-care-monthly-commentary-march-2017</w:t>
        </w:r>
      </w:hyperlink>
      <w:r w:rsidRPr="007A7FAE">
        <w:rPr>
          <w:rFonts w:ascii="Arial" w:hAnsi="Arial" w:cs="Arial"/>
        </w:rPr>
        <w:t xml:space="preserve">  [15/04/20].</w:t>
      </w:r>
    </w:p>
    <w:p w14:paraId="5A46CB0A"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Scott, S.G. and Bruce, R.A. (1994). Determinants of innovative behavior: A path model of individual innovation in the workplace. </w:t>
      </w:r>
      <w:r w:rsidRPr="007A7FAE">
        <w:rPr>
          <w:rFonts w:ascii="Arial" w:eastAsia="Times New Roman" w:hAnsi="Arial" w:cs="Arial"/>
          <w:i/>
          <w:iCs/>
          <w:lang w:eastAsia="en-GB"/>
        </w:rPr>
        <w:t xml:space="preserve">Academy of Management Journal, </w:t>
      </w:r>
      <w:r w:rsidRPr="007A7FAE">
        <w:rPr>
          <w:rFonts w:ascii="Arial" w:eastAsia="Times New Roman" w:hAnsi="Arial" w:cs="Arial"/>
          <w:lang w:eastAsia="en-GB"/>
        </w:rPr>
        <w:t xml:space="preserve">vol. 37, no. 3, pp. 580-607. </w:t>
      </w:r>
    </w:p>
    <w:p w14:paraId="68E82A4D"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Scottish Government and COSLA (2009.</w:t>
      </w:r>
      <w:r w:rsidRPr="007A7FAE">
        <w:rPr>
          <w:rFonts w:ascii="Arial" w:eastAsia="Times New Roman" w:hAnsi="Arial" w:cs="Arial"/>
          <w:i/>
          <w:iCs/>
          <w:lang w:eastAsia="en-GB"/>
        </w:rPr>
        <w:t>, A Partnership Approach to Tackling Violence Against Women in Scotland: Guidance for Multi-Agency Partnerships</w:t>
      </w:r>
      <w:r w:rsidRPr="007A7FAE">
        <w:rPr>
          <w:rFonts w:ascii="Arial" w:eastAsia="Times New Roman" w:hAnsi="Arial" w:cs="Arial"/>
          <w:lang w:eastAsia="en-GB"/>
        </w:rPr>
        <w:t xml:space="preserve">. [Online] Available at: </w:t>
      </w:r>
      <w:hyperlink r:id="rId54" w:history="1">
        <w:r w:rsidRPr="007A7FAE">
          <w:rPr>
            <w:rStyle w:val="Hyperlink"/>
            <w:rFonts w:ascii="Arial" w:eastAsia="Times New Roman" w:hAnsi="Arial" w:cs="Arial"/>
            <w:lang w:eastAsia="en-GB"/>
          </w:rPr>
          <w:t>http://www.scotland.gov.uk/Resource/Doc/299742/0093439.pdf</w:t>
        </w:r>
      </w:hyperlink>
      <w:r w:rsidRPr="007A7FAE">
        <w:rPr>
          <w:rFonts w:ascii="Arial" w:eastAsia="Times New Roman" w:hAnsi="Arial" w:cs="Arial"/>
          <w:lang w:eastAsia="en-GB"/>
        </w:rPr>
        <w:t xml:space="preserve">  [15/04/20].</w:t>
      </w:r>
    </w:p>
    <w:p w14:paraId="32DE8ADB" w14:textId="326478A0" w:rsidR="006B0155" w:rsidRPr="007A7FAE" w:rsidRDefault="006B0155" w:rsidP="0072281B">
      <w:pPr>
        <w:rPr>
          <w:rFonts w:ascii="Arial" w:eastAsia="Times New Roman" w:hAnsi="Arial" w:cs="Arial"/>
          <w:color w:val="000000" w:themeColor="text1"/>
          <w:lang w:eastAsia="en-GB"/>
        </w:rPr>
      </w:pPr>
      <w:r w:rsidRPr="007A7FAE">
        <w:rPr>
          <w:rFonts w:ascii="Arial" w:eastAsia="Times New Roman" w:hAnsi="Arial" w:cs="Arial"/>
          <w:color w:val="000000" w:themeColor="text1"/>
          <w:lang w:eastAsia="en-GB"/>
        </w:rPr>
        <w:tab/>
        <w:t xml:space="preserve">Shorrock, S. (2017). </w:t>
      </w:r>
      <w:r w:rsidRPr="007A7FAE">
        <w:rPr>
          <w:rFonts w:ascii="Arial" w:eastAsia="Times New Roman" w:hAnsi="Arial" w:cs="Arial"/>
          <w:i/>
          <w:iCs/>
          <w:color w:val="000000" w:themeColor="text1"/>
          <w:lang w:eastAsia="en-GB"/>
        </w:rPr>
        <w:t>Protecting vulnerable people: an exploration of risk factors and processes associated with Lancashire’s multi-agency safeguarding hubs (MASH)</w:t>
      </w:r>
      <w:r w:rsidRPr="007A7FAE">
        <w:rPr>
          <w:rFonts w:ascii="Arial" w:eastAsia="Times New Roman" w:hAnsi="Arial" w:cs="Arial"/>
          <w:color w:val="000000" w:themeColor="text1"/>
          <w:lang w:eastAsia="en-GB"/>
        </w:rPr>
        <w:t>[Online]</w:t>
      </w:r>
      <w:r w:rsidRPr="007A7FAE">
        <w:rPr>
          <w:rFonts w:ascii="Arial" w:eastAsia="Times New Roman" w:hAnsi="Arial" w:cs="Arial"/>
          <w:i/>
          <w:iCs/>
          <w:color w:val="000000" w:themeColor="text1"/>
          <w:lang w:eastAsia="en-GB"/>
        </w:rPr>
        <w:t>.</w:t>
      </w:r>
      <w:r w:rsidRPr="007A7FAE">
        <w:rPr>
          <w:rFonts w:ascii="Arial" w:eastAsia="Times New Roman" w:hAnsi="Arial" w:cs="Arial"/>
          <w:color w:val="000000" w:themeColor="text1"/>
          <w:lang w:eastAsia="en-GB"/>
        </w:rPr>
        <w:t xml:space="preserve"> Available. </w:t>
      </w:r>
      <w:hyperlink r:id="rId55" w:history="1">
        <w:r w:rsidRPr="007A7FAE">
          <w:rPr>
            <w:rStyle w:val="Hyperlink"/>
            <w:rFonts w:ascii="Arial" w:eastAsia="Times New Roman" w:hAnsi="Arial" w:cs="Arial"/>
            <w:lang w:eastAsia="en-GB"/>
          </w:rPr>
          <w:t>http://www.Clok.Uclan.Ac.Uk~2F23075[15/04/20</w:t>
        </w:r>
      </w:hyperlink>
      <w:r w:rsidR="0072281B">
        <w:rPr>
          <w:rFonts w:ascii="Arial" w:eastAsia="Times New Roman" w:hAnsi="Arial" w:cs="Arial"/>
          <w:color w:val="000000" w:themeColor="text1"/>
          <w:lang w:eastAsia="en-GB"/>
        </w:rPr>
        <w:t>].</w:t>
      </w:r>
    </w:p>
    <w:p w14:paraId="74D1324D" w14:textId="72EC2741" w:rsidR="006B0155" w:rsidRPr="007A7FAE" w:rsidRDefault="006B0155" w:rsidP="0072281B">
      <w:pPr>
        <w:spacing w:line="336" w:lineRule="atLeast"/>
        <w:ind w:firstLine="720"/>
        <w:rPr>
          <w:rFonts w:ascii="Arial" w:eastAsia="Times New Roman" w:hAnsi="Arial" w:cs="Arial"/>
          <w:color w:val="000000" w:themeColor="text1"/>
          <w:lang w:eastAsia="en-GB"/>
        </w:rPr>
      </w:pPr>
      <w:r w:rsidRPr="007A7FAE">
        <w:rPr>
          <w:rFonts w:ascii="Arial" w:eastAsia="Times New Roman" w:hAnsi="Arial" w:cs="Arial"/>
          <w:color w:val="000000" w:themeColor="text1"/>
          <w:lang w:eastAsia="en-GB"/>
        </w:rPr>
        <w:t xml:space="preserve">Shorrock, S., McManus, M. A., &amp; Kirby, S. (2019a). Investigating the Characteristics of Vulnerable Referrals Made to a Multi-Agency Safeguarding Hub. POLICING-A JOURNAL OF POLICY AND PRACTICE, </w:t>
      </w:r>
      <w:r w:rsidR="0041216A">
        <w:rPr>
          <w:rFonts w:ascii="Arial" w:eastAsia="Times New Roman" w:hAnsi="Arial" w:cs="Arial"/>
          <w:color w:val="000000" w:themeColor="text1"/>
          <w:lang w:eastAsia="en-GB"/>
        </w:rPr>
        <w:t xml:space="preserve">vol. </w:t>
      </w:r>
      <w:r w:rsidRPr="007A7FAE">
        <w:rPr>
          <w:rFonts w:ascii="Arial" w:eastAsia="Times New Roman" w:hAnsi="Arial" w:cs="Arial"/>
          <w:color w:val="000000" w:themeColor="text1"/>
          <w:lang w:eastAsia="en-GB"/>
        </w:rPr>
        <w:t>1</w:t>
      </w:r>
      <w:r w:rsidR="0041216A">
        <w:rPr>
          <w:rFonts w:ascii="Arial" w:eastAsia="Times New Roman" w:hAnsi="Arial" w:cs="Arial"/>
          <w:color w:val="000000" w:themeColor="text1"/>
          <w:lang w:eastAsia="en-GB"/>
        </w:rPr>
        <w:t>3, no.2</w:t>
      </w:r>
      <w:r w:rsidRPr="007A7FAE">
        <w:rPr>
          <w:rFonts w:ascii="Arial" w:eastAsia="Times New Roman" w:hAnsi="Arial" w:cs="Arial"/>
          <w:color w:val="000000" w:themeColor="text1"/>
          <w:lang w:eastAsia="en-GB"/>
        </w:rPr>
        <w:t>, 201</w:t>
      </w:r>
      <w:r w:rsidR="0072281B">
        <w:rPr>
          <w:rFonts w:ascii="Arial" w:eastAsia="Times New Roman" w:hAnsi="Arial" w:cs="Arial"/>
          <w:color w:val="000000" w:themeColor="text1"/>
          <w:lang w:eastAsia="en-GB"/>
        </w:rPr>
        <w:t>-212. doi:10.1093/police/paz003</w:t>
      </w:r>
    </w:p>
    <w:p w14:paraId="1883ACC3" w14:textId="42E6F9C6" w:rsidR="006B0155" w:rsidRPr="007A7FAE" w:rsidRDefault="006B0155" w:rsidP="006B0155">
      <w:pPr>
        <w:spacing w:line="336" w:lineRule="atLeast"/>
        <w:ind w:firstLine="720"/>
        <w:rPr>
          <w:rFonts w:ascii="Arial" w:eastAsia="Times New Roman" w:hAnsi="Arial" w:cs="Arial"/>
          <w:color w:val="000000" w:themeColor="text1"/>
          <w:lang w:eastAsia="en-GB"/>
        </w:rPr>
      </w:pPr>
      <w:r w:rsidRPr="007A7FAE">
        <w:rPr>
          <w:rFonts w:ascii="Arial" w:eastAsia="Times New Roman" w:hAnsi="Arial" w:cs="Arial"/>
          <w:color w:val="000000" w:themeColor="text1"/>
          <w:lang w:eastAsia="en-GB"/>
        </w:rPr>
        <w:t xml:space="preserve">Shorrock, S., McManus, M. M., &amp; Kirby, S. (2019b). Practitioner perspectives of multi-agency safeguarding hubs (MASH). Journal of Adult Protection, </w:t>
      </w:r>
      <w:r w:rsidR="0041216A">
        <w:rPr>
          <w:rFonts w:ascii="Arial" w:eastAsia="Times New Roman" w:hAnsi="Arial" w:cs="Arial"/>
          <w:color w:val="000000" w:themeColor="text1"/>
          <w:lang w:eastAsia="en-GB"/>
        </w:rPr>
        <w:t xml:space="preserve">vol. </w:t>
      </w:r>
      <w:r w:rsidRPr="007A7FAE">
        <w:rPr>
          <w:rFonts w:ascii="Arial" w:eastAsia="Times New Roman" w:hAnsi="Arial" w:cs="Arial"/>
          <w:color w:val="000000" w:themeColor="text1"/>
          <w:lang w:eastAsia="en-GB"/>
        </w:rPr>
        <w:t>2</w:t>
      </w:r>
      <w:r w:rsidR="0041216A">
        <w:rPr>
          <w:rFonts w:ascii="Arial" w:eastAsia="Times New Roman" w:hAnsi="Arial" w:cs="Arial"/>
          <w:color w:val="000000" w:themeColor="text1"/>
          <w:lang w:eastAsia="en-GB"/>
        </w:rPr>
        <w:t>2, no.1</w:t>
      </w:r>
      <w:r w:rsidRPr="007A7FAE">
        <w:rPr>
          <w:rFonts w:ascii="Arial" w:eastAsia="Times New Roman" w:hAnsi="Arial" w:cs="Arial"/>
          <w:color w:val="000000" w:themeColor="text1"/>
          <w:lang w:eastAsia="en-GB"/>
        </w:rPr>
        <w:t>, 9-20. doi:10.1108/JAP-06-2019-0021</w:t>
      </w:r>
    </w:p>
    <w:p w14:paraId="0E8760D3" w14:textId="0FD8F1F7" w:rsidR="006B0155"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Sidebotham, P. (2001). An ecological approach to child abuse: a creative use of scientific models in research and practice. </w:t>
      </w:r>
      <w:r w:rsidRPr="007A7FAE">
        <w:rPr>
          <w:rFonts w:ascii="Arial" w:eastAsia="Times New Roman" w:hAnsi="Arial" w:cs="Arial"/>
          <w:i/>
          <w:iCs/>
          <w:lang w:eastAsia="en-GB"/>
        </w:rPr>
        <w:t>Child Abuse Review</w:t>
      </w:r>
      <w:r w:rsidRPr="007A7FAE">
        <w:rPr>
          <w:rFonts w:ascii="Arial" w:eastAsia="Times New Roman" w:hAnsi="Arial" w:cs="Arial"/>
          <w:lang w:eastAsia="en-GB"/>
        </w:rPr>
        <w:t xml:space="preserve">. </w:t>
      </w:r>
      <w:r w:rsidR="0041216A">
        <w:rPr>
          <w:rFonts w:ascii="Arial" w:eastAsia="Times New Roman" w:hAnsi="Arial" w:cs="Arial"/>
          <w:lang w:eastAsia="en-GB"/>
        </w:rPr>
        <w:t>v</w:t>
      </w:r>
      <w:r w:rsidRPr="007A7FAE">
        <w:rPr>
          <w:rFonts w:ascii="Arial" w:eastAsia="Times New Roman" w:hAnsi="Arial" w:cs="Arial"/>
          <w:lang w:eastAsia="en-GB"/>
        </w:rPr>
        <w:t xml:space="preserve">l. 10, no, 2, pp. 97-112. </w:t>
      </w:r>
    </w:p>
    <w:p w14:paraId="7A9A4A07" w14:textId="77777777" w:rsidR="006B0155" w:rsidRPr="007A7FAE" w:rsidRDefault="006B0155" w:rsidP="006B0155">
      <w:pPr>
        <w:spacing w:before="100" w:beforeAutospacing="1" w:after="100" w:afterAutospacing="1"/>
        <w:ind w:firstLine="720"/>
        <w:rPr>
          <w:rFonts w:ascii="Arial" w:eastAsia="Times New Roman" w:hAnsi="Arial" w:cs="Arial"/>
          <w:lang w:eastAsia="en-GB"/>
        </w:rPr>
      </w:pPr>
      <w:r w:rsidRPr="007A7FAE">
        <w:rPr>
          <w:rFonts w:ascii="Arial" w:eastAsia="Times New Roman" w:hAnsi="Arial" w:cs="Arial"/>
          <w:lang w:eastAsia="en-GB"/>
        </w:rPr>
        <w:t>Sloper, P. (2004). Facilitators and barriers for co</w:t>
      </w:r>
      <w:r w:rsidRPr="007A7FAE">
        <w:rPr>
          <w:rFonts w:ascii="Cambria Math" w:eastAsia="Times New Roman" w:hAnsi="Cambria Math" w:cs="Cambria Math"/>
          <w:lang w:eastAsia="en-GB"/>
        </w:rPr>
        <w:t>‐</w:t>
      </w:r>
      <w:r w:rsidRPr="007A7FAE">
        <w:rPr>
          <w:rFonts w:ascii="Arial" w:eastAsia="Times New Roman" w:hAnsi="Arial" w:cs="Arial"/>
          <w:lang w:eastAsia="en-GB"/>
        </w:rPr>
        <w:t>ordinated multi</w:t>
      </w:r>
      <w:r w:rsidRPr="007A7FAE">
        <w:rPr>
          <w:rFonts w:ascii="Cambria Math" w:eastAsia="Times New Roman" w:hAnsi="Cambria Math" w:cs="Cambria Math"/>
          <w:lang w:eastAsia="en-GB"/>
        </w:rPr>
        <w:t>‐</w:t>
      </w:r>
      <w:r w:rsidRPr="007A7FAE">
        <w:rPr>
          <w:rFonts w:ascii="Arial" w:eastAsia="Times New Roman" w:hAnsi="Arial" w:cs="Arial"/>
          <w:lang w:eastAsia="en-GB"/>
        </w:rPr>
        <w:t xml:space="preserve">agency services. </w:t>
      </w:r>
      <w:r w:rsidRPr="007A7FAE">
        <w:rPr>
          <w:rFonts w:ascii="Arial" w:eastAsia="Times New Roman" w:hAnsi="Arial" w:cs="Arial"/>
          <w:i/>
          <w:iCs/>
          <w:lang w:eastAsia="en-GB"/>
        </w:rPr>
        <w:t xml:space="preserve">Child: Care, Health and Development, </w:t>
      </w:r>
      <w:r w:rsidRPr="007A7FAE">
        <w:rPr>
          <w:rFonts w:ascii="Arial" w:eastAsia="Times New Roman" w:hAnsi="Arial" w:cs="Arial"/>
          <w:lang w:eastAsia="en-GB"/>
        </w:rPr>
        <w:t>vol. 30, no. 6, pp. 571-580.</w:t>
      </w:r>
    </w:p>
    <w:p w14:paraId="0C16E469"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i/>
          <w:iCs/>
          <w:lang w:eastAsia="en-GB"/>
        </w:rPr>
        <w:tab/>
        <w:t xml:space="preserve">Social Services and Well-being (Wales) Act. </w:t>
      </w:r>
      <w:r w:rsidRPr="007A7FAE">
        <w:rPr>
          <w:rFonts w:ascii="Arial" w:eastAsia="Times New Roman" w:hAnsi="Arial" w:cs="Arial"/>
          <w:lang w:eastAsia="en-GB"/>
        </w:rPr>
        <w:t xml:space="preserve">(2014). [Online] Available at:  </w:t>
      </w:r>
      <w:hyperlink r:id="rId56" w:history="1">
        <w:r w:rsidRPr="007A7FAE">
          <w:rPr>
            <w:rStyle w:val="Hyperlink"/>
            <w:rFonts w:ascii="Arial" w:eastAsia="Times New Roman" w:hAnsi="Arial" w:cs="Arial"/>
            <w:lang w:eastAsia="en-GB"/>
          </w:rPr>
          <w:t>https://www.legislation.gov.uk/anaw/2014/4/contents</w:t>
        </w:r>
      </w:hyperlink>
      <w:r w:rsidRPr="007A7FAE">
        <w:rPr>
          <w:rFonts w:ascii="Arial" w:eastAsia="Times New Roman" w:hAnsi="Arial" w:cs="Arial"/>
          <w:lang w:eastAsia="en-GB"/>
        </w:rPr>
        <w:t xml:space="preserve">  [17/04/20].</w:t>
      </w:r>
    </w:p>
    <w:p w14:paraId="654538FA" w14:textId="77777777" w:rsidR="006B0155"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r>
      <w:r>
        <w:rPr>
          <w:rFonts w:ascii="Arial" w:eastAsia="Times New Roman" w:hAnsi="Arial" w:cs="Arial"/>
          <w:lang w:eastAsia="en-GB"/>
        </w:rPr>
        <w:t xml:space="preserve">StatsWales (2020a). </w:t>
      </w:r>
      <w:r w:rsidRPr="00D512BB">
        <w:rPr>
          <w:rFonts w:ascii="Arial" w:eastAsia="Times New Roman" w:hAnsi="Arial" w:cs="Arial"/>
          <w:lang w:eastAsia="en-GB"/>
        </w:rPr>
        <w:t>Children looked after at 31 March per 10,000 population aged under 18 by local authority and year</w:t>
      </w:r>
      <w:r>
        <w:rPr>
          <w:rFonts w:ascii="Arial" w:eastAsia="Times New Roman" w:hAnsi="Arial" w:cs="Arial"/>
          <w:lang w:eastAsia="en-GB"/>
        </w:rPr>
        <w:t xml:space="preserve">. Available from: </w:t>
      </w:r>
      <w:hyperlink r:id="rId57" w:history="1">
        <w:r w:rsidRPr="009E06BD">
          <w:rPr>
            <w:rStyle w:val="Hyperlink"/>
            <w:rFonts w:ascii="Arial" w:eastAsia="Times New Roman" w:hAnsi="Arial" w:cs="Arial"/>
            <w:lang w:eastAsia="en-GB"/>
          </w:rPr>
          <w:t>https://statswales.gov.wales/Catalogue/Health-and-Social-Care/Social-Services/Childrens-Services/Children-Looked-After/childrenlookedafterat31marchper10000population-localauthority-year</w:t>
        </w:r>
      </w:hyperlink>
      <w:r>
        <w:rPr>
          <w:rFonts w:ascii="Arial" w:eastAsia="Times New Roman" w:hAnsi="Arial" w:cs="Arial"/>
          <w:lang w:eastAsia="en-GB"/>
        </w:rPr>
        <w:t xml:space="preserve">  </w:t>
      </w:r>
    </w:p>
    <w:p w14:paraId="2BA7CECD" w14:textId="77777777" w:rsidR="006B0155"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 </w:t>
      </w:r>
      <w:r>
        <w:rPr>
          <w:rFonts w:ascii="Arial" w:eastAsia="Times New Roman" w:hAnsi="Arial" w:cs="Arial"/>
          <w:lang w:eastAsia="en-GB"/>
        </w:rPr>
        <w:t xml:space="preserve">StatsWales (2020b). Adult Safeguarding: Available from: </w:t>
      </w:r>
      <w:hyperlink r:id="rId58" w:history="1">
        <w:r w:rsidRPr="009E06BD">
          <w:rPr>
            <w:rStyle w:val="Hyperlink"/>
            <w:rFonts w:ascii="Arial" w:eastAsia="Times New Roman" w:hAnsi="Arial" w:cs="Arial"/>
            <w:lang w:eastAsia="en-GB"/>
          </w:rPr>
          <w:t>https://statswales.gov.wales/Catalogue/Health-and-Social-Care/Social-Services/Adult-Services/Adult-Safeguarding</w:t>
        </w:r>
      </w:hyperlink>
      <w:r>
        <w:rPr>
          <w:rFonts w:ascii="Arial" w:eastAsia="Times New Roman" w:hAnsi="Arial" w:cs="Arial"/>
          <w:lang w:eastAsia="en-GB"/>
        </w:rPr>
        <w:t xml:space="preserve"> </w:t>
      </w:r>
    </w:p>
    <w:p w14:paraId="5FB54B3D" w14:textId="77777777" w:rsidR="006B0155" w:rsidRPr="007A7FAE" w:rsidRDefault="006B0155" w:rsidP="006B0155">
      <w:pPr>
        <w:spacing w:before="100" w:beforeAutospacing="1" w:after="100" w:afterAutospacing="1"/>
        <w:ind w:firstLine="720"/>
        <w:rPr>
          <w:rFonts w:ascii="Arial" w:eastAsia="Times New Roman" w:hAnsi="Arial" w:cs="Arial"/>
          <w:lang w:eastAsia="en-GB"/>
        </w:rPr>
      </w:pPr>
      <w:r w:rsidRPr="007A7FAE">
        <w:rPr>
          <w:rFonts w:ascii="Arial" w:eastAsia="Times New Roman" w:hAnsi="Arial" w:cs="Arial"/>
          <w:lang w:eastAsia="en-GB"/>
        </w:rPr>
        <w:t xml:space="preserve">Tidy. C. (2016). </w:t>
      </w:r>
      <w:r w:rsidRPr="007A7FAE">
        <w:rPr>
          <w:rFonts w:ascii="Arial" w:eastAsia="Times New Roman" w:hAnsi="Arial" w:cs="Arial"/>
          <w:i/>
          <w:iCs/>
          <w:lang w:eastAsia="en-GB"/>
        </w:rPr>
        <w:t xml:space="preserve">Safeguarding adults </w:t>
      </w:r>
      <w:r w:rsidRPr="007A7FAE">
        <w:rPr>
          <w:rFonts w:ascii="Arial" w:eastAsia="Times New Roman" w:hAnsi="Arial" w:cs="Arial"/>
          <w:lang w:eastAsia="en-GB"/>
        </w:rPr>
        <w:t xml:space="preserve">[Online] Available at: </w:t>
      </w:r>
      <w:hyperlink r:id="rId59" w:history="1">
        <w:r w:rsidRPr="007A7FAE">
          <w:rPr>
            <w:rStyle w:val="Hyperlink"/>
            <w:rFonts w:ascii="Arial" w:eastAsia="Times New Roman" w:hAnsi="Arial" w:cs="Arial"/>
            <w:lang w:eastAsia="en-GB"/>
          </w:rPr>
          <w:t>https://www.patient.info/doctor/safeguarding-adults-pro</w:t>
        </w:r>
      </w:hyperlink>
      <w:r w:rsidRPr="007A7FAE">
        <w:rPr>
          <w:rFonts w:ascii="Arial" w:eastAsia="Times New Roman" w:hAnsi="Arial" w:cs="Arial"/>
          <w:lang w:eastAsia="en-GB"/>
        </w:rPr>
        <w:t xml:space="preserve">  [15/04/20].</w:t>
      </w:r>
    </w:p>
    <w:p w14:paraId="491448EA"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Unicef (1989). Convention on the Rights of the Child. [Online] Available at: </w:t>
      </w:r>
      <w:hyperlink r:id="rId60" w:history="1">
        <w:r w:rsidRPr="007A7FAE">
          <w:rPr>
            <w:rStyle w:val="Hyperlink"/>
            <w:rFonts w:ascii="Arial" w:eastAsia="Times New Roman" w:hAnsi="Arial" w:cs="Arial"/>
            <w:lang w:eastAsia="en-GB"/>
          </w:rPr>
          <w:t>https://downloads.unicef.org.uk/wp-content/uploads/2010/05/UNCRC_united_nations_convention_on_the_rights_of_the_child.pdf?_ga=2.260518477.1314880526.1587635855-638715537.1587635855</w:t>
        </w:r>
      </w:hyperlink>
      <w:r w:rsidRPr="007A7FAE">
        <w:rPr>
          <w:rFonts w:ascii="Arial" w:eastAsia="Times New Roman" w:hAnsi="Arial" w:cs="Arial"/>
          <w:lang w:eastAsia="en-GB"/>
        </w:rPr>
        <w:t xml:space="preserve"> [23/04/20]</w:t>
      </w:r>
    </w:p>
    <w:p w14:paraId="2A3E061C"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Van Eyk, H. and Baum, F. (2002). Learning about interagency collaboration: trialling collaborative projects between hospitals and community health</w:t>
      </w:r>
      <w:r w:rsidRPr="007A7FAE">
        <w:rPr>
          <w:rFonts w:ascii="Arial" w:eastAsia="Times New Roman" w:hAnsi="Arial" w:cs="Arial"/>
          <w:lang w:eastAsia="en-GB"/>
        </w:rPr>
        <w:br/>
        <w:t xml:space="preserve">services. </w:t>
      </w:r>
      <w:r w:rsidRPr="007A7FAE">
        <w:rPr>
          <w:rFonts w:ascii="Arial" w:eastAsia="Times New Roman" w:hAnsi="Arial" w:cs="Arial"/>
          <w:i/>
          <w:iCs/>
          <w:lang w:eastAsia="en-GB"/>
        </w:rPr>
        <w:t xml:space="preserve">Health and Social Care in the Community, </w:t>
      </w:r>
      <w:r w:rsidRPr="007A7FAE">
        <w:rPr>
          <w:rFonts w:ascii="Arial" w:eastAsia="Times New Roman" w:hAnsi="Arial" w:cs="Arial"/>
          <w:lang w:eastAsia="en-GB"/>
        </w:rPr>
        <w:t xml:space="preserve">vol. 10, no. 4, pp. 262-269. </w:t>
      </w:r>
    </w:p>
    <w:p w14:paraId="287D367E" w14:textId="1D6E3C09" w:rsidR="006B0155" w:rsidRPr="007A7FAE" w:rsidRDefault="006B0155" w:rsidP="006B0155">
      <w:pPr>
        <w:pStyle w:val="NormalWeb"/>
        <w:rPr>
          <w:rFonts w:ascii="Arial" w:hAnsi="Arial" w:cs="Arial"/>
        </w:rPr>
      </w:pPr>
      <w:r w:rsidRPr="007A7FAE">
        <w:rPr>
          <w:rFonts w:ascii="Arial" w:hAnsi="Arial" w:cs="Arial"/>
        </w:rPr>
        <w:tab/>
        <w:t xml:space="preserve">Walter, S. G., Walter, A., &amp; Müller, D. (2015). Formalization, Communication Quality, and Opportunistic Behavior In R &amp; D Alliances Between Competitors. </w:t>
      </w:r>
      <w:r w:rsidRPr="007A7FAE">
        <w:rPr>
          <w:rFonts w:ascii="Arial" w:hAnsi="Arial" w:cs="Arial"/>
          <w:i/>
          <w:iCs/>
        </w:rPr>
        <w:t xml:space="preserve">Journal of Product Innovation Management, </w:t>
      </w:r>
      <w:r w:rsidRPr="007A7FAE">
        <w:rPr>
          <w:rFonts w:ascii="Arial" w:hAnsi="Arial" w:cs="Arial"/>
        </w:rPr>
        <w:t>vol. 32</w:t>
      </w:r>
      <w:r w:rsidR="0041216A">
        <w:rPr>
          <w:rFonts w:ascii="Arial" w:hAnsi="Arial" w:cs="Arial"/>
        </w:rPr>
        <w:t>,</w:t>
      </w:r>
      <w:r w:rsidRPr="007A7FAE">
        <w:rPr>
          <w:rFonts w:ascii="Arial" w:hAnsi="Arial" w:cs="Arial"/>
        </w:rPr>
        <w:t xml:space="preserve"> no. 6, pp. 954-970. </w:t>
      </w:r>
    </w:p>
    <w:p w14:paraId="66A03CD7" w14:textId="77777777" w:rsidR="006B0155"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Watson, D., Townsley, R. and Abbott, D. (2002). Exploring multi</w:t>
      </w:r>
      <w:r w:rsidRPr="007A7FAE">
        <w:rPr>
          <w:rFonts w:ascii="Cambria Math" w:eastAsia="Times New Roman" w:hAnsi="Cambria Math" w:cs="Cambria Math"/>
          <w:lang w:eastAsia="en-GB"/>
        </w:rPr>
        <w:t>‐</w:t>
      </w:r>
      <w:r w:rsidRPr="007A7FAE">
        <w:rPr>
          <w:rFonts w:ascii="Arial" w:eastAsia="Times New Roman" w:hAnsi="Arial" w:cs="Arial"/>
          <w:lang w:eastAsia="en-GB"/>
        </w:rPr>
        <w:t xml:space="preserve">agency working in services to disabled children with complex healthcare needs and their families. </w:t>
      </w:r>
      <w:r w:rsidRPr="007A7FAE">
        <w:rPr>
          <w:rFonts w:ascii="Arial" w:eastAsia="Times New Roman" w:hAnsi="Arial" w:cs="Arial"/>
          <w:i/>
          <w:iCs/>
          <w:lang w:eastAsia="en-GB"/>
        </w:rPr>
        <w:t xml:space="preserve">Journal of Clinical Nursing, </w:t>
      </w:r>
      <w:r w:rsidRPr="007A7FAE">
        <w:rPr>
          <w:rFonts w:ascii="Arial" w:eastAsia="Times New Roman" w:hAnsi="Arial" w:cs="Arial"/>
          <w:lang w:eastAsia="en-GB"/>
        </w:rPr>
        <w:t xml:space="preserve">vol. 11, no. 3, pp. 367-375. </w:t>
      </w:r>
    </w:p>
    <w:p w14:paraId="2C4ADF5F" w14:textId="77777777" w:rsidR="006B0155" w:rsidRDefault="006B0155" w:rsidP="006B0155">
      <w:pPr>
        <w:spacing w:before="100" w:beforeAutospacing="1" w:after="100" w:afterAutospacing="1"/>
        <w:rPr>
          <w:rFonts w:ascii="Arial" w:eastAsia="Times New Roman" w:hAnsi="Arial" w:cs="Arial"/>
          <w:lang w:eastAsia="en-GB"/>
        </w:rPr>
      </w:pPr>
      <w:r>
        <w:rPr>
          <w:rFonts w:ascii="Arial" w:eastAsia="Times New Roman" w:hAnsi="Arial" w:cs="Arial"/>
          <w:lang w:eastAsia="en-GB"/>
        </w:rPr>
        <w:tab/>
        <w:t xml:space="preserve">Welsh Government (2019a). Social Services and Well-being (Wales) Act 2014. Part 10 Cofe of Practice. Available at: </w:t>
      </w:r>
      <w:hyperlink r:id="rId61" w:history="1">
        <w:r w:rsidRPr="009E06BD">
          <w:rPr>
            <w:rStyle w:val="Hyperlink"/>
            <w:rFonts w:ascii="Arial" w:eastAsia="Times New Roman" w:hAnsi="Arial" w:cs="Arial"/>
            <w:lang w:eastAsia="en-GB"/>
          </w:rPr>
          <w:t>https://gov.wales/sites/default/files/publications/2019-12/social-services-and--well-being-wales-act-2014-part-10-code-of-practice-advocacy.pdf</w:t>
        </w:r>
      </w:hyperlink>
      <w:r>
        <w:rPr>
          <w:rFonts w:ascii="Arial" w:eastAsia="Times New Roman" w:hAnsi="Arial" w:cs="Arial"/>
          <w:lang w:eastAsia="en-GB"/>
        </w:rPr>
        <w:t xml:space="preserve"> </w:t>
      </w:r>
    </w:p>
    <w:p w14:paraId="4F67FC21" w14:textId="77777777" w:rsidR="006B0155" w:rsidRDefault="006B0155" w:rsidP="006B0155">
      <w:pPr>
        <w:spacing w:before="100" w:beforeAutospacing="1" w:after="100" w:afterAutospacing="1"/>
        <w:rPr>
          <w:rFonts w:ascii="Arial" w:eastAsia="Times New Roman" w:hAnsi="Arial" w:cs="Arial"/>
          <w:lang w:eastAsia="en-GB"/>
        </w:rPr>
      </w:pPr>
      <w:r>
        <w:rPr>
          <w:rFonts w:ascii="Arial" w:eastAsia="Times New Roman" w:hAnsi="Arial" w:cs="Arial"/>
          <w:lang w:eastAsia="en-GB"/>
        </w:rPr>
        <w:tab/>
        <w:t xml:space="preserve">Welsh Government (2019b). Statistical First Release: </w:t>
      </w:r>
      <w:r w:rsidRPr="008C67CF">
        <w:rPr>
          <w:rFonts w:ascii="Arial" w:eastAsia="Times New Roman" w:hAnsi="Arial" w:cs="Arial"/>
          <w:lang w:eastAsia="en-GB"/>
        </w:rPr>
        <w:t>Experimental Statistics:  Children looked after by local authorities, 2018-1</w:t>
      </w:r>
      <w:r>
        <w:rPr>
          <w:rFonts w:ascii="Arial" w:eastAsia="Times New Roman" w:hAnsi="Arial" w:cs="Arial"/>
          <w:lang w:eastAsia="en-GB"/>
        </w:rPr>
        <w:t xml:space="preserve">9. Available from: </w:t>
      </w:r>
      <w:hyperlink r:id="rId62" w:history="1">
        <w:r w:rsidRPr="009E06BD">
          <w:rPr>
            <w:rStyle w:val="Hyperlink"/>
            <w:rFonts w:ascii="Arial" w:eastAsia="Times New Roman" w:hAnsi="Arial" w:cs="Arial"/>
            <w:lang w:eastAsia="en-GB"/>
          </w:rPr>
          <w:t>https://gov.wales/sites/default/files/statistics-and-research/2019-10/children-looked-after-local-authorities-april-2018-march-2019-964.pdf</w:t>
        </w:r>
      </w:hyperlink>
      <w:r>
        <w:rPr>
          <w:rFonts w:ascii="Arial" w:eastAsia="Times New Roman" w:hAnsi="Arial" w:cs="Arial"/>
          <w:lang w:eastAsia="en-GB"/>
        </w:rPr>
        <w:t xml:space="preserve">  </w:t>
      </w:r>
    </w:p>
    <w:p w14:paraId="634055CD" w14:textId="0C7F4D39" w:rsidR="006B0155" w:rsidRPr="007A7FAE" w:rsidRDefault="006B0155" w:rsidP="006B0155">
      <w:pPr>
        <w:spacing w:before="100" w:beforeAutospacing="1" w:after="100" w:afterAutospacing="1"/>
        <w:rPr>
          <w:rFonts w:ascii="Arial" w:eastAsia="Times New Roman" w:hAnsi="Arial" w:cs="Arial"/>
          <w:lang w:eastAsia="en-GB"/>
        </w:rPr>
      </w:pPr>
      <w:r>
        <w:rPr>
          <w:rFonts w:ascii="Arial" w:eastAsia="Times New Roman" w:hAnsi="Arial" w:cs="Arial"/>
          <w:lang w:eastAsia="en-GB"/>
        </w:rPr>
        <w:tab/>
        <w:t xml:space="preserve">Welsh Government (2019c). Social Services and Well-being (Wales) Act 2014. Working Together to Safeguard People. Information sharing to safeguard children. Non-statutry guidance for practitioners. Available from: </w:t>
      </w:r>
      <w:hyperlink r:id="rId63" w:history="1">
        <w:r w:rsidRPr="009E06BD">
          <w:rPr>
            <w:rStyle w:val="Hyperlink"/>
            <w:rFonts w:ascii="Arial" w:eastAsia="Times New Roman" w:hAnsi="Arial" w:cs="Arial"/>
            <w:lang w:eastAsia="en-GB"/>
          </w:rPr>
          <w:t>https://gov.wales/sites/default/files/publications/2019-07/working-together-to-safeguard-people-information-sharing-to-safeguard-children.pdf</w:t>
        </w:r>
      </w:hyperlink>
      <w:r>
        <w:rPr>
          <w:rFonts w:ascii="Arial" w:eastAsia="Times New Roman" w:hAnsi="Arial" w:cs="Arial"/>
          <w:lang w:eastAsia="en-GB"/>
        </w:rPr>
        <w:t xml:space="preserve">  </w:t>
      </w:r>
    </w:p>
    <w:p w14:paraId="3628952E"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Wilcox, D. (1994). </w:t>
      </w:r>
      <w:r w:rsidRPr="007A7FAE">
        <w:rPr>
          <w:rFonts w:ascii="Arial" w:eastAsia="Times New Roman" w:hAnsi="Arial" w:cs="Arial"/>
          <w:i/>
          <w:iCs/>
          <w:lang w:eastAsia="en-GB"/>
        </w:rPr>
        <w:t xml:space="preserve">The Guide to Effective Participation, </w:t>
      </w:r>
      <w:r w:rsidRPr="007A7FAE">
        <w:rPr>
          <w:rFonts w:ascii="Arial" w:eastAsia="Times New Roman" w:hAnsi="Arial" w:cs="Arial"/>
          <w:lang w:eastAsia="en-GB"/>
        </w:rPr>
        <w:t xml:space="preserve">Partnership Brighton, UK. </w:t>
      </w:r>
    </w:p>
    <w:p w14:paraId="4DEFDB47" w14:textId="77777777" w:rsidR="006B0155" w:rsidRPr="007A7FAE" w:rsidRDefault="006B0155" w:rsidP="006B0155">
      <w:pPr>
        <w:spacing w:before="100" w:beforeAutospacing="1" w:after="100" w:afterAutospacing="1"/>
        <w:rPr>
          <w:rFonts w:ascii="Arial" w:eastAsia="Times New Roman" w:hAnsi="Arial" w:cs="Arial"/>
          <w:lang w:eastAsia="en-GB"/>
        </w:rPr>
      </w:pPr>
      <w:r w:rsidRPr="007A7FAE">
        <w:rPr>
          <w:rFonts w:ascii="Arial" w:eastAsia="Times New Roman" w:hAnsi="Arial" w:cs="Arial"/>
          <w:lang w:eastAsia="en-GB"/>
        </w:rPr>
        <w:tab/>
        <w:t xml:space="preserve">Wood, A. (2016). </w:t>
      </w:r>
      <w:r w:rsidRPr="007A7FAE">
        <w:rPr>
          <w:rFonts w:ascii="Arial" w:eastAsia="Times New Roman" w:hAnsi="Arial" w:cs="Arial"/>
          <w:i/>
          <w:iCs/>
          <w:lang w:eastAsia="en-GB"/>
        </w:rPr>
        <w:t>The Wood Review.</w:t>
      </w:r>
      <w:r w:rsidRPr="007A7FAE">
        <w:rPr>
          <w:rFonts w:ascii="Arial" w:eastAsia="Times New Roman" w:hAnsi="Arial" w:cs="Arial"/>
          <w:lang w:eastAsia="en-GB"/>
        </w:rPr>
        <w:t xml:space="preserve"> [Online] Available at: </w:t>
      </w:r>
      <w:hyperlink r:id="rId64" w:history="1">
        <w:r w:rsidRPr="007A7FAE">
          <w:rPr>
            <w:rStyle w:val="Hyperlink"/>
            <w:rFonts w:ascii="Arial" w:eastAsia="Times New Roman" w:hAnsi="Arial" w:cs="Arial"/>
            <w:lang w:eastAsia="en-GB"/>
          </w:rPr>
          <w:t>https://www.gov.uk/government/publications/wood-review-of-local-safeguarding-children-boards</w:t>
        </w:r>
      </w:hyperlink>
      <w:r w:rsidRPr="007A7FAE">
        <w:rPr>
          <w:rFonts w:ascii="Arial" w:eastAsia="Times New Roman" w:hAnsi="Arial" w:cs="Arial"/>
          <w:lang w:eastAsia="en-GB"/>
        </w:rPr>
        <w:t xml:space="preserve"> [18/04/20].</w:t>
      </w:r>
    </w:p>
    <w:p w14:paraId="05BC1D45" w14:textId="77777777" w:rsidR="006B0155" w:rsidRPr="007A7FAE" w:rsidRDefault="006B0155" w:rsidP="006B0155">
      <w:pPr>
        <w:spacing w:before="100" w:beforeAutospacing="1" w:after="100" w:afterAutospacing="1"/>
        <w:rPr>
          <w:rFonts w:ascii="Arial" w:eastAsia="Times New Roman" w:hAnsi="Arial" w:cs="Arial"/>
          <w:lang w:eastAsia="en-GB"/>
        </w:rPr>
      </w:pPr>
    </w:p>
    <w:p w14:paraId="1CBB97D1" w14:textId="77777777" w:rsidR="006B0155" w:rsidRPr="007A7FAE" w:rsidRDefault="006B0155" w:rsidP="006B0155">
      <w:pPr>
        <w:spacing w:before="100" w:beforeAutospacing="1" w:after="100" w:afterAutospacing="1"/>
        <w:rPr>
          <w:rFonts w:ascii="Arial" w:eastAsia="Times New Roman" w:hAnsi="Arial" w:cs="Arial"/>
          <w:lang w:eastAsia="en-GB"/>
        </w:rPr>
      </w:pPr>
    </w:p>
    <w:p w14:paraId="63BBE5CB" w14:textId="77777777" w:rsidR="006B0155" w:rsidRDefault="006B0155" w:rsidP="006B0155"/>
    <w:p w14:paraId="3733B78D" w14:textId="4FCF966B" w:rsidR="000639D2" w:rsidRPr="007D7C58" w:rsidRDefault="000639D2" w:rsidP="006B0155">
      <w:pPr>
        <w:spacing w:before="100" w:beforeAutospacing="1" w:after="100" w:afterAutospacing="1"/>
        <w:jc w:val="both"/>
        <w:rPr>
          <w:rFonts w:ascii="Arial" w:eastAsia="Times New Roman" w:hAnsi="Arial" w:cs="Arial"/>
          <w:lang w:eastAsia="en-GB"/>
        </w:rPr>
      </w:pPr>
    </w:p>
    <w:p w14:paraId="56157397" w14:textId="77777777" w:rsidR="000639D2" w:rsidRPr="007D7C58" w:rsidRDefault="000639D2" w:rsidP="000639D2">
      <w:pPr>
        <w:spacing w:before="100" w:beforeAutospacing="1" w:after="100" w:afterAutospacing="1"/>
        <w:rPr>
          <w:rFonts w:ascii="Arial" w:eastAsia="Times New Roman" w:hAnsi="Arial" w:cs="Arial"/>
          <w:lang w:eastAsia="en-GB"/>
        </w:rPr>
      </w:pPr>
    </w:p>
    <w:p w14:paraId="100039C1" w14:textId="77777777" w:rsidR="000639D2" w:rsidRPr="007D7C58" w:rsidRDefault="000639D2" w:rsidP="000639D2">
      <w:pPr>
        <w:spacing w:before="100" w:beforeAutospacing="1" w:after="100" w:afterAutospacing="1"/>
        <w:rPr>
          <w:rFonts w:ascii="Arial" w:eastAsia="Times New Roman" w:hAnsi="Arial" w:cs="Arial"/>
          <w:lang w:eastAsia="en-GB"/>
        </w:rPr>
      </w:pPr>
    </w:p>
    <w:p w14:paraId="73B4690B" w14:textId="77777777" w:rsidR="000639D2" w:rsidRPr="007D7C58" w:rsidRDefault="000639D2" w:rsidP="000639D2">
      <w:pPr>
        <w:spacing w:before="100" w:beforeAutospacing="1" w:after="100" w:afterAutospacing="1"/>
        <w:rPr>
          <w:rFonts w:ascii="Arial" w:eastAsia="Times New Roman" w:hAnsi="Arial" w:cs="Arial"/>
          <w:lang w:eastAsia="en-GB"/>
        </w:rPr>
      </w:pPr>
    </w:p>
    <w:p w14:paraId="6B2EB338" w14:textId="77777777" w:rsidR="000639D2" w:rsidRPr="007D7C58" w:rsidRDefault="000639D2" w:rsidP="000639D2">
      <w:pPr>
        <w:spacing w:before="100" w:beforeAutospacing="1" w:after="100" w:afterAutospacing="1"/>
        <w:rPr>
          <w:rFonts w:ascii="Arial" w:eastAsia="Times New Roman" w:hAnsi="Arial" w:cs="Arial"/>
          <w:lang w:eastAsia="en-GB"/>
        </w:rPr>
      </w:pPr>
    </w:p>
    <w:p w14:paraId="799E5EA8" w14:textId="77777777" w:rsidR="000639D2" w:rsidRPr="007D7C58" w:rsidRDefault="000639D2" w:rsidP="000639D2">
      <w:pPr>
        <w:spacing w:before="100" w:beforeAutospacing="1" w:after="100" w:afterAutospacing="1"/>
        <w:rPr>
          <w:rFonts w:ascii="Arial" w:eastAsia="Times New Roman" w:hAnsi="Arial" w:cs="Arial"/>
          <w:lang w:eastAsia="en-GB"/>
        </w:rPr>
      </w:pPr>
    </w:p>
    <w:p w14:paraId="4BA241DA" w14:textId="77777777" w:rsidR="000639D2" w:rsidRPr="007D7C58" w:rsidRDefault="000639D2" w:rsidP="000639D2">
      <w:pPr>
        <w:spacing w:before="100" w:beforeAutospacing="1" w:after="100" w:afterAutospacing="1"/>
        <w:rPr>
          <w:rFonts w:ascii="Arial" w:eastAsia="Times New Roman" w:hAnsi="Arial" w:cs="Arial"/>
          <w:lang w:eastAsia="en-GB"/>
        </w:rPr>
      </w:pPr>
    </w:p>
    <w:p w14:paraId="2AC5148D" w14:textId="77777777" w:rsidR="000639D2" w:rsidRPr="007D7C58" w:rsidRDefault="000639D2" w:rsidP="000639D2">
      <w:pPr>
        <w:spacing w:before="100" w:beforeAutospacing="1" w:after="100" w:afterAutospacing="1"/>
        <w:jc w:val="both"/>
        <w:rPr>
          <w:rFonts w:ascii="Arial" w:eastAsia="Times New Roman" w:hAnsi="Arial" w:cs="Arial"/>
          <w:lang w:eastAsia="en-GB"/>
        </w:rPr>
      </w:pPr>
    </w:p>
    <w:p w14:paraId="65B21C38" w14:textId="77777777" w:rsidR="000639D2" w:rsidRPr="007D7C58" w:rsidRDefault="000639D2" w:rsidP="000639D2">
      <w:pPr>
        <w:spacing w:before="100" w:beforeAutospacing="1" w:after="100" w:afterAutospacing="1"/>
        <w:jc w:val="both"/>
        <w:rPr>
          <w:rFonts w:ascii="Arial" w:eastAsia="Times New Roman" w:hAnsi="Arial" w:cs="Arial"/>
          <w:lang w:eastAsia="en-GB"/>
        </w:rPr>
      </w:pPr>
    </w:p>
    <w:p w14:paraId="5A01A893" w14:textId="65AD9E90" w:rsidR="000639D2" w:rsidRPr="007D7C58" w:rsidRDefault="000639D2" w:rsidP="000639D2">
      <w:pPr>
        <w:spacing w:before="100" w:beforeAutospacing="1" w:after="100" w:afterAutospacing="1"/>
        <w:jc w:val="both"/>
        <w:rPr>
          <w:rFonts w:ascii="Arial" w:eastAsia="Times New Roman" w:hAnsi="Arial" w:cs="Arial"/>
          <w:lang w:eastAsia="en-GB"/>
        </w:rPr>
      </w:pPr>
      <w:r w:rsidRPr="007D7C58">
        <w:rPr>
          <w:rFonts w:ascii="Arial" w:eastAsia="Times New Roman" w:hAnsi="Arial" w:cs="Arial"/>
          <w:lang w:eastAsia="en-GB"/>
        </w:rPr>
        <w:tab/>
      </w:r>
      <w:r w:rsidRPr="007D7C58">
        <w:rPr>
          <w:rFonts w:ascii="Arial" w:hAnsi="Arial" w:cs="Arial"/>
        </w:rPr>
        <w:br w:type="page"/>
      </w:r>
    </w:p>
    <w:p w14:paraId="66D616AB" w14:textId="3C83D834" w:rsidR="000639D2" w:rsidRPr="007D7C58" w:rsidRDefault="000639D2" w:rsidP="000639D2">
      <w:pPr>
        <w:pStyle w:val="Heading1"/>
        <w:rPr>
          <w:rFonts w:ascii="Arial" w:hAnsi="Arial" w:cs="Arial"/>
          <w:color w:val="4472C4" w:themeColor="accent1"/>
        </w:rPr>
      </w:pPr>
      <w:bookmarkStart w:id="49" w:name="_Toc52008903"/>
      <w:r w:rsidRPr="007D7C58">
        <w:rPr>
          <w:rFonts w:ascii="Arial" w:hAnsi="Arial" w:cs="Arial"/>
          <w:color w:val="4472C4" w:themeColor="accent1"/>
        </w:rPr>
        <w:t>Appendices</w:t>
      </w:r>
      <w:bookmarkEnd w:id="49"/>
    </w:p>
    <w:p w14:paraId="39515DA4" w14:textId="4AC76B22" w:rsidR="00270CD1" w:rsidRDefault="00270CD1" w:rsidP="00397AAC">
      <w:pPr>
        <w:jc w:val="both"/>
        <w:rPr>
          <w:rFonts w:ascii="Arial" w:hAnsi="Arial" w:cs="Arial"/>
        </w:rPr>
      </w:pPr>
    </w:p>
    <w:p w14:paraId="50111DB7" w14:textId="296A2A0B" w:rsidR="007A097C" w:rsidRDefault="00202C0A" w:rsidP="00397AAC">
      <w:pPr>
        <w:jc w:val="both"/>
        <w:rPr>
          <w:rFonts w:ascii="Arial" w:hAnsi="Arial" w:cs="Arial"/>
        </w:rPr>
      </w:pPr>
      <w:r>
        <w:rPr>
          <w:rFonts w:ascii="Arial" w:hAnsi="Arial" w:cs="Arial"/>
        </w:rPr>
        <w:t>To be provided upon request:</w:t>
      </w:r>
    </w:p>
    <w:p w14:paraId="5F65C93F" w14:textId="25AF8834" w:rsidR="007A097C" w:rsidRPr="007A097C" w:rsidRDefault="007A097C" w:rsidP="007A097C">
      <w:pPr>
        <w:pStyle w:val="ListParagraph"/>
        <w:numPr>
          <w:ilvl w:val="0"/>
          <w:numId w:val="24"/>
        </w:numPr>
        <w:jc w:val="both"/>
        <w:rPr>
          <w:rFonts w:ascii="Arial" w:hAnsi="Arial" w:cs="Arial"/>
        </w:rPr>
      </w:pPr>
      <w:r w:rsidRPr="007A097C">
        <w:rPr>
          <w:rFonts w:ascii="Arial" w:hAnsi="Arial" w:cs="Arial"/>
        </w:rPr>
        <w:t>Interview schedule</w:t>
      </w:r>
    </w:p>
    <w:p w14:paraId="6CF6AE3D" w14:textId="1C24AFDF" w:rsidR="007A097C" w:rsidRPr="007A097C" w:rsidRDefault="007A097C" w:rsidP="007A097C">
      <w:pPr>
        <w:pStyle w:val="ListParagraph"/>
        <w:numPr>
          <w:ilvl w:val="0"/>
          <w:numId w:val="24"/>
        </w:numPr>
        <w:jc w:val="both"/>
        <w:rPr>
          <w:rFonts w:ascii="Arial" w:hAnsi="Arial" w:cs="Arial"/>
        </w:rPr>
      </w:pPr>
      <w:r w:rsidRPr="007A097C">
        <w:rPr>
          <w:rFonts w:ascii="Arial" w:hAnsi="Arial" w:cs="Arial"/>
        </w:rPr>
        <w:t>Consent form</w:t>
      </w:r>
    </w:p>
    <w:p w14:paraId="467BB276" w14:textId="1A7E6D12" w:rsidR="007A097C" w:rsidRPr="007A097C" w:rsidRDefault="007A097C" w:rsidP="007A097C">
      <w:pPr>
        <w:pStyle w:val="ListParagraph"/>
        <w:numPr>
          <w:ilvl w:val="0"/>
          <w:numId w:val="24"/>
        </w:numPr>
        <w:jc w:val="both"/>
        <w:rPr>
          <w:rFonts w:ascii="Arial" w:hAnsi="Arial" w:cs="Arial"/>
        </w:rPr>
      </w:pPr>
      <w:r w:rsidRPr="007A097C">
        <w:rPr>
          <w:rFonts w:ascii="Arial" w:hAnsi="Arial" w:cs="Arial"/>
        </w:rPr>
        <w:t>Information sheet</w:t>
      </w:r>
    </w:p>
    <w:sectPr w:rsidR="007A097C" w:rsidRPr="007A097C" w:rsidSect="00027575">
      <w:pgSz w:w="11900" w:h="16840"/>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3C61E" w16cex:dateUtc="2020-08-04T10:33:00Z"/>
  <w16cex:commentExtensible w16cex:durableId="22D3C613" w16cex:dateUtc="2020-08-04T10:33:00Z"/>
  <w16cex:commentExtensible w16cex:durableId="22D3C6DE" w16cex:dateUtc="2020-08-04T10:37:00Z"/>
  <w16cex:commentExtensible w16cex:durableId="22D3C780" w16cex:dateUtc="2020-08-04T10:39:00Z"/>
  <w16cex:commentExtensible w16cex:durableId="22D3C791" w16cex:dateUtc="2020-08-04T10:40:00Z"/>
  <w16cex:commentExtensible w16cex:durableId="22D3C848" w16cex:dateUtc="2020-08-04T10:43:00Z"/>
  <w16cex:commentExtensible w16cex:durableId="22D3C870" w16cex:dateUtc="2020-08-04T10:43:00Z"/>
  <w16cex:commentExtensible w16cex:durableId="22D3C8E1" w16cex:dateUtc="2020-08-04T10:45:00Z"/>
  <w16cex:commentExtensible w16cex:durableId="22D3C915" w16cex:dateUtc="2020-08-04T10:46:00Z"/>
  <w16cex:commentExtensible w16cex:durableId="22D3C943" w16cex:dateUtc="2020-08-04T10:47:00Z"/>
  <w16cex:commentExtensible w16cex:durableId="22D3C9DF" w16cex:dateUtc="2020-08-04T10:49:00Z"/>
  <w16cex:commentExtensible w16cex:durableId="22D3CA1E" w16cex:dateUtc="2020-08-04T10:50:00Z"/>
  <w16cex:commentExtensible w16cex:durableId="22D3CA3C" w16cex:dateUtc="2020-08-04T10:51:00Z"/>
  <w16cex:commentExtensible w16cex:durableId="22D3CB89" w16cex:dateUtc="2020-08-04T10:56:00Z"/>
  <w16cex:commentExtensible w16cex:durableId="22D3CC78" w16cex:dateUtc="2020-08-04T11:00:00Z"/>
  <w16cex:commentExtensible w16cex:durableId="22D3CC40" w16cex:dateUtc="2020-08-04T11:00:00Z"/>
  <w16cex:commentExtensible w16cex:durableId="22D3CCAC" w16cex:dateUtc="2020-08-04T11:01:00Z"/>
  <w16cex:commentExtensible w16cex:durableId="22D3CCCE" w16cex:dateUtc="2020-08-04T11:02:00Z"/>
  <w16cex:commentExtensible w16cex:durableId="22D7A04F" w16cex:dateUtc="2020-08-07T08:41:00Z"/>
  <w16cex:commentExtensible w16cex:durableId="22D7A0C0" w16cex:dateUtc="2020-08-07T08:43:00Z"/>
  <w16cex:commentExtensible w16cex:durableId="22D3CE4F" w16cex:dateUtc="2020-08-04T11:08:00Z"/>
  <w16cex:commentExtensible w16cex:durableId="22D3CD6C" w16cex:dateUtc="2020-08-04T11:05:00Z"/>
  <w16cex:commentExtensible w16cex:durableId="22D3CDFD" w16cex:dateUtc="2020-08-04T11:07:00Z"/>
  <w16cex:commentExtensible w16cex:durableId="22D3CF98" w16cex:dateUtc="2020-08-04T11:14:00Z"/>
  <w16cex:commentExtensible w16cex:durableId="22D3D02A" w16cex:dateUtc="2020-08-04T11:16:00Z"/>
  <w16cex:commentExtensible w16cex:durableId="22D3D070" w16cex:dateUtc="2020-08-04T11:17:00Z"/>
  <w16cex:commentExtensible w16cex:durableId="22D3D05B" w16cex:dateUtc="2020-08-04T11:17:00Z"/>
  <w16cex:commentExtensible w16cex:durableId="22D3CEC0" w16cex:dateUtc="2020-08-04T11:10:00Z"/>
  <w16cex:commentExtensible w16cex:durableId="22D7A28D" w16cex:dateUtc="2020-08-07T08:51:00Z"/>
  <w16cex:commentExtensible w16cex:durableId="22D7A21E" w16cex:dateUtc="2020-08-07T08:49:00Z"/>
  <w16cex:commentExtensible w16cex:durableId="22D3D0C6" w16cex:dateUtc="2020-08-04T11:19:00Z"/>
  <w16cex:commentExtensible w16cex:durableId="22D3D0DD" w16cex:dateUtc="2020-08-04T11:19:00Z"/>
  <w16cex:commentExtensible w16cex:durableId="22D3D0F6" w16cex:dateUtc="2020-08-04T11:20:00Z"/>
  <w16cex:commentExtensible w16cex:durableId="22D3D117" w16cex:dateUtc="2020-08-04T11:20:00Z"/>
  <w16cex:commentExtensible w16cex:durableId="22D3E260" w16cex:dateUtc="2020-08-04T12:34:00Z"/>
  <w16cex:commentExtensible w16cex:durableId="22D7A2BC" w16cex:dateUtc="2020-08-07T08:51:00Z"/>
  <w16cex:commentExtensible w16cex:durableId="22D3E2AD" w16cex:dateUtc="2020-08-04T12:35:00Z"/>
  <w16cex:commentExtensible w16cex:durableId="22D3E2D0" w16cex:dateUtc="2020-08-04T12:36:00Z"/>
  <w16cex:commentExtensible w16cex:durableId="22D3E381" w16cex:dateUtc="2020-08-04T12:39:00Z"/>
  <w16cex:commentExtensible w16cex:durableId="22D3E3EF" w16cex:dateUtc="2020-08-04T12:41:00Z"/>
  <w16cex:commentExtensible w16cex:durableId="22D3E424" w16cex:dateUtc="2020-08-04T12:41:00Z"/>
  <w16cex:commentExtensible w16cex:durableId="22D7A314" w16cex:dateUtc="2020-08-07T08:53:00Z"/>
  <w16cex:commentExtensible w16cex:durableId="22D3E431" w16cex:dateUtc="2020-08-04T12:42:00Z"/>
  <w16cex:commentExtensible w16cex:durableId="22D3E44A" w16cex:dateUtc="2020-08-04T12:42:00Z"/>
  <w16cex:commentExtensible w16cex:durableId="22D3E463" w16cex:dateUtc="2020-08-04T12:42:00Z"/>
  <w16cex:commentExtensible w16cex:durableId="22D3E47A" w16cex:dateUtc="2020-08-04T12:43:00Z"/>
  <w16cex:commentExtensible w16cex:durableId="22D3E486" w16cex:dateUtc="2020-08-04T12:43:00Z"/>
  <w16cex:commentExtensible w16cex:durableId="22D3E4C8" w16cex:dateUtc="2020-08-04T12:44:00Z"/>
  <w16cex:commentExtensible w16cex:durableId="22D3E4D4" w16cex:dateUtc="2020-08-04T12:44:00Z"/>
  <w16cex:commentExtensible w16cex:durableId="22D3E4E5" w16cex:dateUtc="2020-08-04T12:45:00Z"/>
  <w16cex:commentExtensible w16cex:durableId="22D7AA0E" w16cex:dateUtc="2020-08-07T09:23:00Z"/>
  <w16cex:commentExtensible w16cex:durableId="22D3E55B" w16cex:dateUtc="2020-08-04T12:47:00Z"/>
  <w16cex:commentExtensible w16cex:durableId="22D3E57B" w16cex:dateUtc="2020-08-04T12:47:00Z"/>
  <w16cex:commentExtensible w16cex:durableId="22D3E6C1" w16cex:dateUtc="2020-08-04T12:53:00Z"/>
  <w16cex:commentExtensible w16cex:durableId="22D3E6DA" w16cex:dateUtc="2020-08-04T12:53:00Z"/>
  <w16cex:commentExtensible w16cex:durableId="22D3E728" w16cex:dateUtc="2020-08-04T12:54:00Z"/>
  <w16cex:commentExtensible w16cex:durableId="22D3E803" w16cex:dateUtc="2020-08-04T12:58:00Z"/>
  <w16cex:commentExtensible w16cex:durableId="22D3E891" w16cex:dateUtc="2020-08-04T13:00:00Z"/>
  <w16cex:commentExtensible w16cex:durableId="22D3E93B" w16cex:dateUtc="2020-08-04T13:03:00Z"/>
  <w16cex:commentExtensible w16cex:durableId="22D3E950" w16cex:dateUtc="2020-08-04T13:04:00Z"/>
  <w16cex:commentExtensible w16cex:durableId="22D3E984" w16cex:dateUtc="2020-08-04T13:04:00Z"/>
  <w16cex:commentExtensible w16cex:durableId="22D3E9BF" w16cex:dateUtc="2020-08-04T13:05:00Z"/>
  <w16cex:commentExtensible w16cex:durableId="22D3EA51" w16cex:dateUtc="2020-08-04T13:08:00Z"/>
  <w16cex:commentExtensible w16cex:durableId="22D3F378" w16cex:dateUtc="2020-08-04T13:47:00Z"/>
  <w16cex:commentExtensible w16cex:durableId="22D3F675" w16cex:dateUtc="2020-08-04T14:00:00Z"/>
  <w16cex:commentExtensible w16cex:durableId="22D3F5F3" w16cex:dateUtc="2020-08-04T13:57:00Z"/>
  <w16cex:commentExtensible w16cex:durableId="22D3F71F" w16cex:dateUtc="2020-08-04T14:02:00Z"/>
  <w16cex:commentExtensible w16cex:durableId="22D7AC9D" w16cex:dateUtc="2020-08-07T09:34:00Z"/>
  <w16cex:commentExtensible w16cex:durableId="22D3F786" w16cex:dateUtc="2020-08-04T14:04:00Z"/>
  <w16cex:commentExtensible w16cex:durableId="22D3F79F" w16cex:dateUtc="2020-08-04T14:05:00Z"/>
  <w16cex:commentExtensible w16cex:durableId="22D3F7A4" w16cex:dateUtc="2020-08-04T14:05:00Z"/>
  <w16cex:commentExtensible w16cex:durableId="22D3F7B9" w16cex:dateUtc="2020-08-04T14:05:00Z"/>
  <w16cex:commentExtensible w16cex:durableId="22D3F879" w16cex:dateUtc="2020-08-04T14:08:00Z"/>
  <w16cex:commentExtensible w16cex:durableId="22D3F94C" w16cex:dateUtc="2020-08-04T14:12:00Z"/>
  <w16cex:commentExtensible w16cex:durableId="22D3F9DA" w16cex:dateUtc="2020-08-04T14:14:00Z"/>
  <w16cex:commentExtensible w16cex:durableId="22D3FA24" w16cex:dateUtc="2020-08-04T14:15:00Z"/>
  <w16cex:commentExtensible w16cex:durableId="22D3FA65" w16cex:dateUtc="2020-08-04T14:16:00Z"/>
  <w16cex:commentExtensible w16cex:durableId="22D3FAE6" w16cex:dateUtc="2020-08-04T14:19:00Z"/>
  <w16cex:commentExtensible w16cex:durableId="22D3FE9C" w16cex:dateUtc="2020-08-04T14:34:00Z"/>
  <w16cex:commentExtensible w16cex:durableId="22D50173" w16cex:dateUtc="2020-08-05T08:59:00Z"/>
  <w16cex:commentExtensible w16cex:durableId="22D501F3" w16cex:dateUtc="2020-08-05T09:01:00Z"/>
  <w16cex:commentExtensible w16cex:durableId="22D50212" w16cex:dateUtc="2020-08-05T09:01:00Z"/>
  <w16cex:commentExtensible w16cex:durableId="22D505BC" w16cex:dateUtc="2020-08-05T09:17:00Z"/>
  <w16cex:commentExtensible w16cex:durableId="22D505EE" w16cex:dateUtc="2020-08-05T09:18:00Z"/>
  <w16cex:commentExtensible w16cex:durableId="22D5064E" w16cex:dateUtc="2020-08-05T09:19:00Z"/>
  <w16cex:commentExtensible w16cex:durableId="22D50684" w16cex:dateUtc="2020-08-05T09:20:00Z"/>
  <w16cex:commentExtensible w16cex:durableId="22D5074E" w16cex:dateUtc="2020-08-05T09:24:00Z"/>
  <w16cex:commentExtensible w16cex:durableId="22D506CE" w16cex:dateUtc="2020-08-05T09:22:00Z"/>
  <w16cex:commentExtensible w16cex:durableId="22D50773" w16cex:dateUtc="2020-08-05T09:24:00Z"/>
  <w16cex:commentExtensible w16cex:durableId="22D507AB" w16cex:dateUtc="2020-08-05T09:25:00Z"/>
  <w16cex:commentExtensible w16cex:durableId="22D507F3" w16cex:dateUtc="2020-08-05T09:26:00Z"/>
  <w16cex:commentExtensible w16cex:durableId="22D5083D" w16cex:dateUtc="2020-08-05T09:28:00Z"/>
  <w16cex:commentExtensible w16cex:durableId="22D51031" w16cex:dateUtc="2020-08-05T10:02:00Z"/>
  <w16cex:commentExtensible w16cex:durableId="22D7CDBC" w16cex:dateUtc="2020-08-07T11:55:00Z"/>
  <w16cex:commentExtensible w16cex:durableId="22D51108" w16cex:dateUtc="2020-08-05T10:05:00Z"/>
  <w16cex:commentExtensible w16cex:durableId="22D51190" w16cex:dateUtc="2020-08-05T10:08:00Z"/>
  <w16cex:commentExtensible w16cex:durableId="22D5124E" w16cex:dateUtc="2020-08-05T10:11:00Z"/>
  <w16cex:commentExtensible w16cex:durableId="22D5126F" w16cex:dateUtc="2020-08-05T10:11:00Z"/>
  <w16cex:commentExtensible w16cex:durableId="22D512C2" w16cex:dateUtc="2020-08-05T10:13:00Z"/>
  <w16cex:commentExtensible w16cex:durableId="22D512CC" w16cex:dateUtc="2020-08-05T10:13:00Z"/>
  <w16cex:commentExtensible w16cex:durableId="22D512DD" w16cex:dateUtc="2020-08-05T10:13:00Z"/>
  <w16cex:commentExtensible w16cex:durableId="22D51362" w16cex:dateUtc="2020-08-05T10:15:00Z"/>
  <w16cex:commentExtensible w16cex:durableId="22D513EA" w16cex:dateUtc="2020-08-05T10:18:00Z"/>
  <w16cex:commentExtensible w16cex:durableId="22D5148A" w16cex:dateUtc="2020-08-05T10:20:00Z"/>
  <w16cex:commentExtensible w16cex:durableId="22D514CB" w16cex:dateUtc="2020-08-05T10:21:00Z"/>
  <w16cex:commentExtensible w16cex:durableId="22D51502" w16cex:dateUtc="2020-08-05T10:22:00Z"/>
  <w16cex:commentExtensible w16cex:durableId="22D51526" w16cex:dateUtc="2020-08-05T10:23:00Z"/>
  <w16cex:commentExtensible w16cex:durableId="22D5156B" w16cex:dateUtc="2020-08-05T10:24:00Z"/>
  <w16cex:commentExtensible w16cex:durableId="22D5157C" w16cex:dateUtc="2020-08-05T10:24:00Z"/>
  <w16cex:commentExtensible w16cex:durableId="22D515D5" w16cex:dateUtc="2020-08-05T10:26:00Z"/>
  <w16cex:commentExtensible w16cex:durableId="22D5160E" w16cex:dateUtc="2020-08-05T10:27:00Z"/>
  <w16cex:commentExtensible w16cex:durableId="22D51648" w16cex:dateUtc="2020-08-05T10:28:00Z"/>
  <w16cex:commentExtensible w16cex:durableId="22D51688" w16cex:dateUtc="2020-08-05T10:29:00Z"/>
  <w16cex:commentExtensible w16cex:durableId="22D516C6" w16cex:dateUtc="2020-08-05T10:30:00Z"/>
  <w16cex:commentExtensible w16cex:durableId="22D51753" w16cex:dateUtc="2020-08-05T10:32:00Z"/>
  <w16cex:commentExtensible w16cex:durableId="22D5175D" w16cex:dateUtc="2020-08-05T10:32:00Z"/>
  <w16cex:commentExtensible w16cex:durableId="22D5178A" w16cex:dateUtc="2020-08-05T10:33:00Z"/>
  <w16cex:commentExtensible w16cex:durableId="22D517AE" w16cex:dateUtc="2020-08-05T10:34:00Z"/>
  <w16cex:commentExtensible w16cex:durableId="22D517FA" w16cex:dateUtc="2020-08-05T10:35:00Z"/>
  <w16cex:commentExtensible w16cex:durableId="22D51813" w16cex:dateUtc="2020-08-05T10:35:00Z"/>
  <w16cex:commentExtensible w16cex:durableId="22D51847" w16cex:dateUtc="2020-08-05T10:36:00Z"/>
  <w16cex:commentExtensible w16cex:durableId="22D5186A" w16cex:dateUtc="2020-08-05T10:37:00Z"/>
  <w16cex:commentExtensible w16cex:durableId="22D51893" w16cex:dateUtc="2020-08-05T10:37:00Z"/>
  <w16cex:commentExtensible w16cex:durableId="22D518E4" w16cex:dateUtc="2020-08-05T10:39:00Z"/>
  <w16cex:commentExtensible w16cex:durableId="22D51918" w16cex:dateUtc="2020-08-05T10:40:00Z"/>
  <w16cex:commentExtensible w16cex:durableId="22D51959" w16cex:dateUtc="2020-08-05T10:41:00Z"/>
  <w16cex:commentExtensible w16cex:durableId="22D5199B" w16cex:dateUtc="2020-08-05T10:42:00Z"/>
  <w16cex:commentExtensible w16cex:durableId="22D52ED9" w16cex:dateUtc="2020-08-05T12:12:00Z"/>
  <w16cex:commentExtensible w16cex:durableId="22D52F7C" w16cex:dateUtc="2020-08-05T12:15:00Z"/>
  <w16cex:commentExtensible w16cex:durableId="22D53046" w16cex:dateUtc="2020-08-05T12:19:00Z"/>
  <w16cex:commentExtensible w16cex:durableId="22D53079" w16cex:dateUtc="2020-08-05T12:19:00Z"/>
  <w16cex:commentExtensible w16cex:durableId="22D53087" w16cex:dateUtc="2020-08-05T12:20:00Z"/>
  <w16cex:commentExtensible w16cex:durableId="22D5309A" w16cex:dateUtc="2020-08-05T12:20:00Z"/>
  <w16cex:commentExtensible w16cex:durableId="22D530C2" w16cex:dateUtc="2020-08-05T12:21:00Z"/>
  <w16cex:commentExtensible w16cex:durableId="22D53121" w16cex:dateUtc="2020-08-05T12:22:00Z"/>
  <w16cex:commentExtensible w16cex:durableId="22D53130" w16cex:dateUtc="2020-08-05T12:22:00Z"/>
  <w16cex:commentExtensible w16cex:durableId="22D531A4" w16cex:dateUtc="2020-08-05T12:24:00Z"/>
  <w16cex:commentExtensible w16cex:durableId="22D531C0" w16cex:dateUtc="2020-08-05T12:25:00Z"/>
  <w16cex:commentExtensible w16cex:durableId="22D53321" w16cex:dateUtc="2020-08-05T12:31:00Z"/>
  <w16cex:commentExtensible w16cex:durableId="22D5333B" w16cex:dateUtc="2020-08-05T12:31:00Z"/>
  <w16cex:commentExtensible w16cex:durableId="22D53360" w16cex:dateUtc="2020-08-05T12:32:00Z"/>
  <w16cex:commentExtensible w16cex:durableId="22D53426" w16cex:dateUtc="2020-08-05T12:35:00Z"/>
  <w16cex:commentExtensible w16cex:durableId="22D5343A" w16cex:dateUtc="2020-08-05T12:35:00Z"/>
  <w16cex:commentExtensible w16cex:durableId="22D53453" w16cex:dateUtc="2020-08-05T12:36:00Z"/>
  <w16cex:commentExtensible w16cex:durableId="22D535E3" w16cex:dateUtc="2020-08-05T12:42:00Z"/>
  <w16cex:commentExtensible w16cex:durableId="22D535DC" w16cex:dateUtc="2020-08-05T12:42:00Z"/>
  <w16cex:commentExtensible w16cex:durableId="22D53483" w16cex:dateUtc="2020-08-05T12:37:00Z"/>
  <w16cex:commentExtensible w16cex:durableId="22D53499" w16cex:dateUtc="2020-08-05T12:37:00Z"/>
  <w16cex:commentExtensible w16cex:durableId="22D534BE" w16cex:dateUtc="2020-08-05T12:38:00Z"/>
  <w16cex:commentExtensible w16cex:durableId="22D53506" w16cex:dateUtc="2020-08-05T12:39:00Z"/>
  <w16cex:commentExtensible w16cex:durableId="22D5359D" w16cex:dateUtc="2020-08-05T12:41:00Z"/>
  <w16cex:commentExtensible w16cex:durableId="22D536F0" w16cex:dateUtc="2020-08-05T12:47:00Z"/>
  <w16cex:commentExtensible w16cex:durableId="22D536DF" w16cex:dateUtc="2020-08-05T12:47:00Z"/>
  <w16cex:commentExtensible w16cex:durableId="22D5372C" w16cex:dateUtc="2020-08-05T12:48:00Z"/>
  <w16cex:commentExtensible w16cex:durableId="22D53782" w16cex:dateUtc="2020-08-05T12:49:00Z"/>
  <w16cex:commentExtensible w16cex:durableId="22D53811" w16cex:dateUtc="2020-08-05T12:52:00Z"/>
  <w16cex:commentExtensible w16cex:durableId="22D5382A" w16cex:dateUtc="2020-08-05T12:52:00Z"/>
  <w16cex:commentExtensible w16cex:durableId="22D5385E" w16cex:dateUtc="2020-08-05T12:53:00Z"/>
  <w16cex:commentExtensible w16cex:durableId="22D53894" w16cex:dateUtc="2020-08-05T12:54:00Z"/>
  <w16cex:commentExtensible w16cex:durableId="22D538E4" w16cex:dateUtc="2020-08-05T12:55:00Z"/>
  <w16cex:commentExtensible w16cex:durableId="22D538FE" w16cex:dateUtc="2020-08-05T12:56:00Z"/>
  <w16cex:commentExtensible w16cex:durableId="22D53908" w16cex:dateUtc="2020-08-05T12:56:00Z"/>
  <w16cex:commentExtensible w16cex:durableId="22D53A19" w16cex:dateUtc="2020-08-05T13:00:00Z"/>
  <w16cex:commentExtensible w16cex:durableId="22D53A54" w16cex:dateUtc="2020-08-05T13:01:00Z"/>
  <w16cex:commentExtensible w16cex:durableId="22D53A64" w16cex:dateUtc="2020-08-05T13:02:00Z"/>
  <w16cex:commentExtensible w16cex:durableId="22D53ACB" w16cex:dateUtc="2020-08-05T13:03:00Z"/>
  <w16cex:commentExtensible w16cex:durableId="22D53AE2" w16cex:dateUtc="2020-08-05T13:04:00Z"/>
  <w16cex:commentExtensible w16cex:durableId="22D53B24" w16cex:dateUtc="2020-08-05T13:05:00Z"/>
  <w16cex:commentExtensible w16cex:durableId="22D53B2C" w16cex:dateUtc="2020-08-05T13:05:00Z"/>
  <w16cex:commentExtensible w16cex:durableId="22D53B16" w16cex:dateUtc="2020-08-05T13:05:00Z"/>
  <w16cex:commentExtensible w16cex:durableId="22D53B6A" w16cex:dateUtc="2020-08-05T13:06:00Z"/>
  <w16cex:commentExtensible w16cex:durableId="22D53B97" w16cex:dateUtc="2020-08-05T13:07:00Z"/>
  <w16cex:commentExtensible w16cex:durableId="22D5499E" w16cex:dateUtc="2020-08-05T14:07:00Z"/>
  <w16cex:commentExtensible w16cex:durableId="22D54A50" w16cex:dateUtc="2020-08-05T14:10:00Z"/>
  <w16cex:commentExtensible w16cex:durableId="22D54BC1" w16cex:dateUtc="2020-08-05T14:16:00Z"/>
  <w16cex:commentExtensible w16cex:durableId="22D54BE3" w16cex:dateUtc="2020-08-05T14:16:00Z"/>
  <w16cex:commentExtensible w16cex:durableId="22D54C85" w16cex:dateUtc="2020-08-05T14:19:00Z"/>
  <w16cex:commentExtensible w16cex:durableId="22D54C9D" w16cex:dateUtc="2020-08-05T14:19:00Z"/>
  <w16cex:commentExtensible w16cex:durableId="22D54CC5" w16cex:dateUtc="2020-08-05T14:20:00Z"/>
  <w16cex:commentExtensible w16cex:durableId="22D54CEC" w16cex:dateUtc="2020-08-05T14:21:00Z"/>
  <w16cex:commentExtensible w16cex:durableId="22D54D0F" w16cex:dateUtc="2020-08-05T14:21:00Z"/>
  <w16cex:commentExtensible w16cex:durableId="22D54D13" w16cex:dateUtc="2020-08-05T14:21:00Z"/>
  <w16cex:commentExtensible w16cex:durableId="22D54D20" w16cex:dateUtc="2020-08-05T14:22:00Z"/>
  <w16cex:commentExtensible w16cex:durableId="22D54D38" w16cex:dateUtc="2020-08-05T14:22:00Z"/>
  <w16cex:commentExtensible w16cex:durableId="22D54D48" w16cex:dateUtc="2020-08-05T14:22:00Z"/>
  <w16cex:commentExtensible w16cex:durableId="22D54D5E" w16cex:dateUtc="2020-08-05T14:23:00Z"/>
  <w16cex:commentExtensible w16cex:durableId="22D54D8E" w16cex:dateUtc="2020-08-05T14:23:00Z"/>
  <w16cex:commentExtensible w16cex:durableId="22D54E08" w16cex:dateUtc="2020-08-05T14:26:00Z"/>
  <w16cex:commentExtensible w16cex:durableId="22D569B3" w16cex:dateUtc="2020-08-05T16:24:00Z"/>
  <w16cex:commentExtensible w16cex:durableId="22D569C4" w16cex:dateUtc="2020-08-05T16:24:00Z"/>
  <w16cex:commentExtensible w16cex:durableId="22D569CB" w16cex:dateUtc="2020-08-05T16:24:00Z"/>
  <w16cex:commentExtensible w16cex:durableId="22D56ADB" w16cex:dateUtc="2020-08-05T16:28:00Z"/>
  <w16cex:commentExtensible w16cex:durableId="22D56BC9" w16cex:dateUtc="2020-08-05T16:32:00Z"/>
  <w16cex:commentExtensible w16cex:durableId="22D64985" w16cex:dateUtc="2020-08-06T08:19:00Z"/>
  <w16cex:commentExtensible w16cex:durableId="22D649BE" w16cex:dateUtc="2020-08-06T08:19:00Z"/>
  <w16cex:commentExtensible w16cex:durableId="22D649F6" w16cex:dateUtc="2020-08-06T08:20:00Z"/>
  <w16cex:commentExtensible w16cex:durableId="22D64A58" w16cex:dateUtc="2020-08-06T08:22:00Z"/>
  <w16cex:commentExtensible w16cex:durableId="22D64B8C" w16cex:dateUtc="2020-08-06T08:27:00Z"/>
  <w16cex:commentExtensible w16cex:durableId="22D64B99" w16cex:dateUtc="2020-08-06T08:27:00Z"/>
  <w16cex:commentExtensible w16cex:durableId="22D64BB1" w16cex:dateUtc="2020-08-06T08:28:00Z"/>
  <w16cex:commentExtensible w16cex:durableId="22D64BEC" w16cex:dateUtc="2020-08-06T08:29:00Z"/>
  <w16cex:commentExtensible w16cex:durableId="22D64C04" w16cex:dateUtc="2020-08-06T08:29:00Z"/>
  <w16cex:commentExtensible w16cex:durableId="22D64C30" w16cex:dateUtc="2020-08-06T08:30:00Z"/>
  <w16cex:commentExtensible w16cex:durableId="22D64C5E" w16cex:dateUtc="2020-08-06T08:31:00Z"/>
  <w16cex:commentExtensible w16cex:durableId="22D64C9B" w16cex:dateUtc="2020-08-06T08:32:00Z"/>
  <w16cex:commentExtensible w16cex:durableId="22D64C6F" w16cex:dateUtc="2020-08-06T08:31:00Z"/>
  <w16cex:commentExtensible w16cex:durableId="22D64CBD" w16cex:dateUtc="2020-08-06T08:32:00Z"/>
  <w16cex:commentExtensible w16cex:durableId="22D64CC9" w16cex:dateUtc="2020-08-06T08:32:00Z"/>
  <w16cex:commentExtensible w16cex:durableId="22D64CD3" w16cex:dateUtc="2020-08-06T08:33:00Z"/>
  <w16cex:commentExtensible w16cex:durableId="22D64CDB" w16cex:dateUtc="2020-08-06T08:33:00Z"/>
  <w16cex:commentExtensible w16cex:durableId="22D64CE7" w16cex:dateUtc="2020-08-06T08:33:00Z"/>
  <w16cex:commentExtensible w16cex:durableId="22D64D0E" w16cex:dateUtc="2020-08-06T08:34:00Z"/>
  <w16cex:commentExtensible w16cex:durableId="22D64D19" w16cex:dateUtc="2020-08-06T08:34:00Z"/>
  <w16cex:commentExtensible w16cex:durableId="22D64D1F" w16cex:dateUtc="2020-08-06T08:34:00Z"/>
  <w16cex:commentExtensible w16cex:durableId="22D64D4F" w16cex:dateUtc="2020-08-06T08:35:00Z"/>
  <w16cex:commentExtensible w16cex:durableId="22D64D60" w16cex:dateUtc="2020-08-06T08:35:00Z"/>
  <w16cex:commentExtensible w16cex:durableId="22D64D83" w16cex:dateUtc="2020-08-06T08:36:00Z"/>
  <w16cex:commentExtensible w16cex:durableId="22D64DAE" w16cex:dateUtc="2020-08-06T08:36:00Z"/>
  <w16cex:commentExtensible w16cex:durableId="22D64EA4" w16cex:dateUtc="2020-08-06T08:40:00Z"/>
  <w16cex:commentExtensible w16cex:durableId="22D64EDA" w16cex:dateUtc="2020-08-06T08:41:00Z"/>
  <w16cex:commentExtensible w16cex:durableId="22D64EE2" w16cex:dateUtc="2020-08-06T08:41:00Z"/>
  <w16cex:commentExtensible w16cex:durableId="22D64F01" w16cex:dateUtc="2020-08-06T08:42:00Z"/>
  <w16cex:commentExtensible w16cex:durableId="22D64F13" w16cex:dateUtc="2020-08-06T08:42:00Z"/>
  <w16cex:commentExtensible w16cex:durableId="22D64F80" w16cex:dateUtc="2020-08-06T08:44:00Z"/>
  <w16cex:commentExtensible w16cex:durableId="22D64FA0" w16cex:dateUtc="2020-08-06T08:45:00Z"/>
  <w16cex:commentExtensible w16cex:durableId="22D64F98" w16cex:dateUtc="2020-08-06T08:44:00Z"/>
  <w16cex:commentExtensible w16cex:durableId="22D64FB0" w16cex:dateUtc="2020-08-06T08:45:00Z"/>
  <w16cex:commentExtensible w16cex:durableId="22D6500F" w16cex:dateUtc="2020-08-06T08:46:00Z"/>
  <w16cex:commentExtensible w16cex:durableId="22D650A9" w16cex:dateUtc="2020-08-06T08:49:00Z"/>
  <w16cex:commentExtensible w16cex:durableId="22D6514A" w16cex:dateUtc="2020-08-06T08:52:00Z"/>
  <w16cex:commentExtensible w16cex:durableId="22D6535A" w16cex:dateUtc="2020-08-06T09:00:00Z"/>
  <w16cex:commentExtensible w16cex:durableId="22D692BC" w16cex:dateUtc="2020-08-06T13:31:00Z"/>
  <w16cex:commentExtensible w16cex:durableId="22D65324" w16cex:dateUtc="2020-08-06T09:00:00Z"/>
  <w16cex:commentExtensible w16cex:durableId="22D65F34" w16cex:dateUtc="2020-08-06T09:51:00Z"/>
  <w16cex:commentExtensible w16cex:durableId="22D69385" w16cex:dateUtc="2020-08-06T13:34:00Z"/>
  <w16cex:commentExtensible w16cex:durableId="22D65F47" w16cex:dateUtc="2020-08-06T09:51:00Z"/>
  <w16cex:commentExtensible w16cex:durableId="22D65F58" w16cex:dateUtc="2020-08-06T09:52:00Z"/>
  <w16cex:commentExtensible w16cex:durableId="22D65F75" w16cex:dateUtc="2020-08-06T09:52:00Z"/>
  <w16cex:commentExtensible w16cex:durableId="22D65F95" w16cex:dateUtc="2020-08-06T09:53:00Z"/>
  <w16cex:commentExtensible w16cex:durableId="22D66026" w16cex:dateUtc="2020-08-06T09:55:00Z"/>
  <w16cex:commentExtensible w16cex:durableId="22D6605C" w16cex:dateUtc="2020-08-06T09:56:00Z"/>
  <w16cex:commentExtensible w16cex:durableId="22D660AA" w16cex:dateUtc="2020-08-06T09:57:00Z"/>
  <w16cex:commentExtensible w16cex:durableId="22D660B8" w16cex:dateUtc="2020-08-06T09:58:00Z"/>
  <w16cex:commentExtensible w16cex:durableId="22D660D3" w16cex:dateUtc="2020-08-06T09:58:00Z"/>
  <w16cex:commentExtensible w16cex:durableId="22D6610E" w16cex:dateUtc="2020-08-06T09:59:00Z"/>
  <w16cex:commentExtensible w16cex:durableId="22D6612B" w16cex:dateUtc="2020-08-06T09:59:00Z"/>
  <w16cex:commentExtensible w16cex:durableId="22D691E5" w16cex:dateUtc="2020-08-06T13:27:00Z"/>
  <w16cex:commentExtensible w16cex:durableId="22D664C4" w16cex:dateUtc="2020-08-06T10:15:00Z"/>
  <w16cex:commentExtensible w16cex:durableId="22D6A60E" w16cex:dateUtc="2020-08-06T14:53:00Z"/>
  <w16cex:commentExtensible w16cex:durableId="22D6657A" w16cex:dateUtc="2020-08-06T10:18:00Z"/>
  <w16cex:commentExtensible w16cex:durableId="22D66662" w16cex:dateUtc="2020-08-06T10:22:00Z"/>
  <w16cex:commentExtensible w16cex:durableId="22D66683" w16cex:dateUtc="2020-08-06T10:22:00Z"/>
  <w16cex:commentExtensible w16cex:durableId="22D666E3" w16cex:dateUtc="2020-08-06T10:24:00Z"/>
  <w16cex:commentExtensible w16cex:durableId="22D66703" w16cex:dateUtc="2020-08-06T10:24:00Z"/>
  <w16cex:commentExtensible w16cex:durableId="22D6885E" w16cex:dateUtc="2020-08-06T12:47:00Z"/>
  <w16cex:commentExtensible w16cex:durableId="22D68888" w16cex:dateUtc="2020-08-06T12:47:00Z"/>
  <w16cex:commentExtensible w16cex:durableId="22D688D8" w16cex:dateUtc="2020-08-06T12:49:00Z"/>
  <w16cex:commentExtensible w16cex:durableId="22D68986" w16cex:dateUtc="2020-08-06T12:52:00Z"/>
  <w16cex:commentExtensible w16cex:durableId="22D689A6" w16cex:dateUtc="2020-08-06T12:52:00Z"/>
  <w16cex:commentExtensible w16cex:durableId="22D689E8" w16cex:dateUtc="2020-08-06T12:53:00Z"/>
  <w16cex:commentExtensible w16cex:durableId="22D68A22" w16cex:dateUtc="2020-08-06T12:54:00Z"/>
  <w16cex:commentExtensible w16cex:durableId="22D68A92" w16cex:dateUtc="2020-08-06T12:56:00Z"/>
  <w16cex:commentExtensible w16cex:durableId="22D68B55" w16cex:dateUtc="2020-08-06T12:59:00Z"/>
  <w16cex:commentExtensible w16cex:durableId="22D68BA6" w16cex:dateUtc="2020-08-06T13:01:00Z"/>
  <w16cex:commentExtensible w16cex:durableId="22D68BDF" w16cex:dateUtc="2020-08-06T13:02:00Z"/>
  <w16cex:commentExtensible w16cex:durableId="22D68C17" w16cex:dateUtc="2020-08-06T13:03:00Z"/>
  <w16cex:commentExtensible w16cex:durableId="22D68C34" w16cex:dateUtc="2020-08-06T13:03:00Z"/>
  <w16cex:commentExtensible w16cex:durableId="22D68C69" w16cex:dateUtc="2020-08-06T13:04:00Z"/>
  <w16cex:commentExtensible w16cex:durableId="22D68C54" w16cex:dateUtc="2020-08-06T13:04:00Z"/>
  <w16cex:commentExtensible w16cex:durableId="22D68C77" w16cex:dateUtc="2020-08-06T13:04:00Z"/>
  <w16cex:commentExtensible w16cex:durableId="22D68C7C" w16cex:dateUtc="2020-08-06T13:04:00Z"/>
  <w16cex:commentExtensible w16cex:durableId="22D68C85" w16cex:dateUtc="2020-08-06T13:04:00Z"/>
  <w16cex:commentExtensible w16cex:durableId="22D68CA4" w16cex:dateUtc="2020-08-06T13:05:00Z"/>
  <w16cex:commentExtensible w16cex:durableId="22D68CBC" w16cex:dateUtc="2020-08-06T13:05:00Z"/>
  <w16cex:commentExtensible w16cex:durableId="22D68CC4" w16cex:dateUtc="2020-08-06T13:05:00Z"/>
  <w16cex:commentExtensible w16cex:durableId="22D68CDB" w16cex:dateUtc="2020-08-06T13:06:00Z"/>
  <w16cex:commentExtensible w16cex:durableId="22D68CF6" w16cex:dateUtc="2020-08-06T13:06:00Z"/>
  <w16cex:commentExtensible w16cex:durableId="22D68D10" w16cex:dateUtc="2020-08-06T13:07:00Z"/>
  <w16cex:commentExtensible w16cex:durableId="22D68D23" w16cex:dateUtc="2020-08-06T13:07:00Z"/>
  <w16cex:commentExtensible w16cex:durableId="22D68D29" w16cex:dateUtc="2020-08-06T13:07:00Z"/>
  <w16cex:commentExtensible w16cex:durableId="22D68D33" w16cex:dateUtc="2020-08-06T13:07:00Z"/>
  <w16cex:commentExtensible w16cex:durableId="22D68D46" w16cex:dateUtc="2020-08-06T13:08:00Z"/>
  <w16cex:commentExtensible w16cex:durableId="22D68D60" w16cex:dateUtc="2020-08-06T13:08:00Z"/>
  <w16cex:commentExtensible w16cex:durableId="22D68D65" w16cex:dateUtc="2020-08-06T13:08:00Z"/>
  <w16cex:commentExtensible w16cex:durableId="22D68D6C" w16cex:dateUtc="2020-08-06T13:08:00Z"/>
  <w16cex:commentExtensible w16cex:durableId="22D68D87" w16cex:dateUtc="2020-08-06T13:09:00Z"/>
  <w16cex:commentExtensible w16cex:durableId="22D68D8F" w16cex:dateUtc="2020-08-06T13:09:00Z"/>
  <w16cex:commentExtensible w16cex:durableId="22D68DA1" w16cex:dateUtc="2020-08-06T13:09:00Z"/>
  <w16cex:commentExtensible w16cex:durableId="22D68DBC" w16cex:dateUtc="2020-08-06T13:10:00Z"/>
  <w16cex:commentExtensible w16cex:durableId="22D68DCF" w16cex:dateUtc="2020-08-06T13:10:00Z"/>
  <w16cex:commentExtensible w16cex:durableId="22D68DDD" w16cex:dateUtc="2020-08-06T13:10:00Z"/>
  <w16cex:commentExtensible w16cex:durableId="22D68DE5" w16cex:dateUtc="2020-08-06T13:10:00Z"/>
  <w16cex:commentExtensible w16cex:durableId="22D68DEF" w16cex:dateUtc="2020-08-06T13:10:00Z"/>
  <w16cex:commentExtensible w16cex:durableId="22D68DF5" w16cex:dateUtc="2020-08-06T1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83EB3F" w16cid:durableId="22D3C61E"/>
  <w16cid:commentId w16cid:paraId="6A19B705" w16cid:durableId="22D3C613"/>
  <w16cid:commentId w16cid:paraId="3F96B29F" w16cid:durableId="22D3C6DE"/>
  <w16cid:commentId w16cid:paraId="1A508BE5" w16cid:durableId="22D3C780"/>
  <w16cid:commentId w16cid:paraId="15896F90" w16cid:durableId="22D3C791"/>
  <w16cid:commentId w16cid:paraId="46360790" w16cid:durableId="22D3C848"/>
  <w16cid:commentId w16cid:paraId="314021BA" w16cid:durableId="22D3C870"/>
  <w16cid:commentId w16cid:paraId="0A5F1693" w16cid:durableId="22D3C8E1"/>
  <w16cid:commentId w16cid:paraId="26499E83" w16cid:durableId="22D3C915"/>
  <w16cid:commentId w16cid:paraId="5E22795B" w16cid:durableId="22D3C943"/>
  <w16cid:commentId w16cid:paraId="690AA075" w16cid:durableId="22D3C9DF"/>
  <w16cid:commentId w16cid:paraId="27F57818" w16cid:durableId="22D3CA1E"/>
  <w16cid:commentId w16cid:paraId="0DF5FCCD" w16cid:durableId="22D3CA3C"/>
  <w16cid:commentId w16cid:paraId="793594EA" w16cid:durableId="22D3CB89"/>
  <w16cid:commentId w16cid:paraId="2F303DF7" w16cid:durableId="22D3CC78"/>
  <w16cid:commentId w16cid:paraId="29FCD05D" w16cid:durableId="22D3CC40"/>
  <w16cid:commentId w16cid:paraId="14FC0266" w16cid:durableId="22D3CCAC"/>
  <w16cid:commentId w16cid:paraId="70B864EF" w16cid:durableId="22D3CCCE"/>
  <w16cid:commentId w16cid:paraId="17A3EB9C" w16cid:durableId="22D7A04F"/>
  <w16cid:commentId w16cid:paraId="20A1B165" w16cid:durableId="22D7A0C0"/>
  <w16cid:commentId w16cid:paraId="5F9211CC" w16cid:durableId="22D3CE4F"/>
  <w16cid:commentId w16cid:paraId="23BC52B2" w16cid:durableId="22D3CD6C"/>
  <w16cid:commentId w16cid:paraId="0015E74A" w16cid:durableId="22D3CDFD"/>
  <w16cid:commentId w16cid:paraId="4F325512" w16cid:durableId="22D3CF98"/>
  <w16cid:commentId w16cid:paraId="21A8841C" w16cid:durableId="22D3D02A"/>
  <w16cid:commentId w16cid:paraId="11C8ADEC" w16cid:durableId="22D3D070"/>
  <w16cid:commentId w16cid:paraId="09589C28" w16cid:durableId="22D3D05B"/>
  <w16cid:commentId w16cid:paraId="6D6D2AC8" w16cid:durableId="22D3CEC0"/>
  <w16cid:commentId w16cid:paraId="5584F388" w16cid:durableId="22D7A28D"/>
  <w16cid:commentId w16cid:paraId="6178BEBA" w16cid:durableId="22D7A21E"/>
  <w16cid:commentId w16cid:paraId="61442259" w16cid:durableId="22D3D0C6"/>
  <w16cid:commentId w16cid:paraId="6D6502A3" w16cid:durableId="22D3D0DD"/>
  <w16cid:commentId w16cid:paraId="5EE5BBBF" w16cid:durableId="22D3D0F6"/>
  <w16cid:commentId w16cid:paraId="5E646464" w16cid:durableId="22D3D117"/>
  <w16cid:commentId w16cid:paraId="63138AD9" w16cid:durableId="22D3E260"/>
  <w16cid:commentId w16cid:paraId="46976ABC" w16cid:durableId="22D7A2BC"/>
  <w16cid:commentId w16cid:paraId="3244BEBF" w16cid:durableId="22D3E2AD"/>
  <w16cid:commentId w16cid:paraId="6DADA52A" w16cid:durableId="22D3E2D0"/>
  <w16cid:commentId w16cid:paraId="15C2EF5F" w16cid:durableId="22D3E381"/>
  <w16cid:commentId w16cid:paraId="2A3C00FE" w16cid:durableId="22D3E3EF"/>
  <w16cid:commentId w16cid:paraId="6E430A8F" w16cid:durableId="22D3E424"/>
  <w16cid:commentId w16cid:paraId="771442A1" w16cid:durableId="22D7A314"/>
  <w16cid:commentId w16cid:paraId="642FA764" w16cid:durableId="22D3E431"/>
  <w16cid:commentId w16cid:paraId="6D528DF2" w16cid:durableId="22D3E44A"/>
  <w16cid:commentId w16cid:paraId="6B4587F0" w16cid:durableId="22D3E463"/>
  <w16cid:commentId w16cid:paraId="2D5ED4AD" w16cid:durableId="22D3E47A"/>
  <w16cid:commentId w16cid:paraId="45A28909" w16cid:durableId="22D3E486"/>
  <w16cid:commentId w16cid:paraId="0D2013E0" w16cid:durableId="22D3E4C8"/>
  <w16cid:commentId w16cid:paraId="3209DD20" w16cid:durableId="22D3E4D4"/>
  <w16cid:commentId w16cid:paraId="6D543729" w16cid:durableId="22D3E4E5"/>
  <w16cid:commentId w16cid:paraId="67796557" w16cid:durableId="22D7AA0E"/>
  <w16cid:commentId w16cid:paraId="4D52CDCC" w16cid:durableId="22D3E55B"/>
  <w16cid:commentId w16cid:paraId="36D88C30" w16cid:durableId="22D3E57B"/>
  <w16cid:commentId w16cid:paraId="090B6EFB" w16cid:durableId="22D3E6C1"/>
  <w16cid:commentId w16cid:paraId="3C90C9F7" w16cid:durableId="22D3E6DA"/>
  <w16cid:commentId w16cid:paraId="451E53F2" w16cid:durableId="22D3E728"/>
  <w16cid:commentId w16cid:paraId="7EC9B476" w16cid:durableId="22D3E803"/>
  <w16cid:commentId w16cid:paraId="1FE80210" w16cid:durableId="22D3E891"/>
  <w16cid:commentId w16cid:paraId="0C5AAEBF" w16cid:durableId="22D3E93B"/>
  <w16cid:commentId w16cid:paraId="5EB468E8" w16cid:durableId="22D3E950"/>
  <w16cid:commentId w16cid:paraId="30702D3D" w16cid:durableId="22D3E984"/>
  <w16cid:commentId w16cid:paraId="020944AF" w16cid:durableId="22D3E9BF"/>
  <w16cid:commentId w16cid:paraId="7DAF7233" w16cid:durableId="22D3EA51"/>
  <w16cid:commentId w16cid:paraId="3D4807DE" w16cid:durableId="22D3F378"/>
  <w16cid:commentId w16cid:paraId="2AD7DDFD" w16cid:durableId="22D3F675"/>
  <w16cid:commentId w16cid:paraId="578F0E32" w16cid:durableId="22D3F5F3"/>
  <w16cid:commentId w16cid:paraId="09A031A0" w16cid:durableId="22D3F71F"/>
  <w16cid:commentId w16cid:paraId="204C5CB2" w16cid:durableId="22D7AC9D"/>
  <w16cid:commentId w16cid:paraId="066B9151" w16cid:durableId="22D3F786"/>
  <w16cid:commentId w16cid:paraId="22583FEC" w16cid:durableId="22D3F79F"/>
  <w16cid:commentId w16cid:paraId="22BE1A80" w16cid:durableId="22D3F7A4"/>
  <w16cid:commentId w16cid:paraId="4DAAB5F4" w16cid:durableId="22D3F7B9"/>
  <w16cid:commentId w16cid:paraId="1B2BA9FE" w16cid:durableId="22D3F879"/>
  <w16cid:commentId w16cid:paraId="393A4B8A" w16cid:durableId="22D3F94C"/>
  <w16cid:commentId w16cid:paraId="611F9318" w16cid:durableId="22D3F9DA"/>
  <w16cid:commentId w16cid:paraId="61136E94" w16cid:durableId="22D3FA24"/>
  <w16cid:commentId w16cid:paraId="38800E30" w16cid:durableId="22D3FA65"/>
  <w16cid:commentId w16cid:paraId="439C012A" w16cid:durableId="22D3FAE6"/>
  <w16cid:commentId w16cid:paraId="1C0FC0E9" w16cid:durableId="22D3FE9C"/>
  <w16cid:commentId w16cid:paraId="65EABD17" w16cid:durableId="22D50173"/>
  <w16cid:commentId w16cid:paraId="6D9514B1" w16cid:durableId="22D501F3"/>
  <w16cid:commentId w16cid:paraId="71C66332" w16cid:durableId="22D50212"/>
  <w16cid:commentId w16cid:paraId="23EC3761" w16cid:durableId="22D505BC"/>
  <w16cid:commentId w16cid:paraId="5D1ABE6A" w16cid:durableId="22D505EE"/>
  <w16cid:commentId w16cid:paraId="25E4FE07" w16cid:durableId="22D5064E"/>
  <w16cid:commentId w16cid:paraId="0124306D" w16cid:durableId="22D50684"/>
  <w16cid:commentId w16cid:paraId="4B5DF299" w16cid:durableId="22D5074E"/>
  <w16cid:commentId w16cid:paraId="3873414C" w16cid:durableId="22D506CE"/>
  <w16cid:commentId w16cid:paraId="4396E888" w16cid:durableId="22D50773"/>
  <w16cid:commentId w16cid:paraId="1C74A7B3" w16cid:durableId="22D507AB"/>
  <w16cid:commentId w16cid:paraId="241D4C84" w16cid:durableId="22D507F3"/>
  <w16cid:commentId w16cid:paraId="21D0C73A" w16cid:durableId="22D5083D"/>
  <w16cid:commentId w16cid:paraId="151CC4BD" w16cid:durableId="22D51031"/>
  <w16cid:commentId w16cid:paraId="3815A6CD" w16cid:durableId="22D7CDBC"/>
  <w16cid:commentId w16cid:paraId="59227158" w16cid:durableId="22D51108"/>
  <w16cid:commentId w16cid:paraId="2112D8D2" w16cid:durableId="22D51190"/>
  <w16cid:commentId w16cid:paraId="498AA9C9" w16cid:durableId="22D5124E"/>
  <w16cid:commentId w16cid:paraId="7FF423CE" w16cid:durableId="22D5126F"/>
  <w16cid:commentId w16cid:paraId="52F934D2" w16cid:durableId="22D512C2"/>
  <w16cid:commentId w16cid:paraId="5A32F181" w16cid:durableId="22D512CC"/>
  <w16cid:commentId w16cid:paraId="709A0713" w16cid:durableId="22D512DD"/>
  <w16cid:commentId w16cid:paraId="09D40160" w16cid:durableId="22D51362"/>
  <w16cid:commentId w16cid:paraId="5B731F47" w16cid:durableId="22D513EA"/>
  <w16cid:commentId w16cid:paraId="1156D8E4" w16cid:durableId="22D5148A"/>
  <w16cid:commentId w16cid:paraId="51B54087" w16cid:durableId="22D514CB"/>
  <w16cid:commentId w16cid:paraId="44A61E46" w16cid:durableId="22D51502"/>
  <w16cid:commentId w16cid:paraId="1C320535" w16cid:durableId="22D51526"/>
  <w16cid:commentId w16cid:paraId="1004A575" w16cid:durableId="22D5156B"/>
  <w16cid:commentId w16cid:paraId="1833CF57" w16cid:durableId="22D5157C"/>
  <w16cid:commentId w16cid:paraId="44B7198F" w16cid:durableId="22D515D5"/>
  <w16cid:commentId w16cid:paraId="657FBE4F" w16cid:durableId="22D5160E"/>
  <w16cid:commentId w16cid:paraId="4EEEE6D9" w16cid:durableId="22D51648"/>
  <w16cid:commentId w16cid:paraId="0FD94743" w16cid:durableId="22D51688"/>
  <w16cid:commentId w16cid:paraId="10009283" w16cid:durableId="22D516C6"/>
  <w16cid:commentId w16cid:paraId="74BBDE03" w16cid:durableId="22D51753"/>
  <w16cid:commentId w16cid:paraId="2016604A" w16cid:durableId="22D5175D"/>
  <w16cid:commentId w16cid:paraId="5BF5F3B7" w16cid:durableId="22D5178A"/>
  <w16cid:commentId w16cid:paraId="4FDE59DC" w16cid:durableId="22D517AE"/>
  <w16cid:commentId w16cid:paraId="693627A6" w16cid:durableId="22D517FA"/>
  <w16cid:commentId w16cid:paraId="29DDEC9A" w16cid:durableId="22D51813"/>
  <w16cid:commentId w16cid:paraId="37748478" w16cid:durableId="22D51847"/>
  <w16cid:commentId w16cid:paraId="4C9220D0" w16cid:durableId="22D5186A"/>
  <w16cid:commentId w16cid:paraId="5B99379A" w16cid:durableId="22D51893"/>
  <w16cid:commentId w16cid:paraId="0DCE5E6E" w16cid:durableId="22D518E4"/>
  <w16cid:commentId w16cid:paraId="4C9BFDFC" w16cid:durableId="22D51918"/>
  <w16cid:commentId w16cid:paraId="4C8018C5" w16cid:durableId="22D51959"/>
  <w16cid:commentId w16cid:paraId="41F2BE6B" w16cid:durableId="22D5199B"/>
  <w16cid:commentId w16cid:paraId="2800D958" w16cid:durableId="22D52ED9"/>
  <w16cid:commentId w16cid:paraId="6C2AE886" w16cid:durableId="22D52F7C"/>
  <w16cid:commentId w16cid:paraId="53D37C27" w16cid:durableId="22D53046"/>
  <w16cid:commentId w16cid:paraId="3AF6B947" w16cid:durableId="22D53079"/>
  <w16cid:commentId w16cid:paraId="716FA365" w16cid:durableId="22D53087"/>
  <w16cid:commentId w16cid:paraId="60DC2B55" w16cid:durableId="22D5309A"/>
  <w16cid:commentId w16cid:paraId="27389797" w16cid:durableId="22D530C2"/>
  <w16cid:commentId w16cid:paraId="7C39D12B" w16cid:durableId="22D53121"/>
  <w16cid:commentId w16cid:paraId="0CC0A3EA" w16cid:durableId="22D53130"/>
  <w16cid:commentId w16cid:paraId="3C33BEFE" w16cid:durableId="22D531A4"/>
  <w16cid:commentId w16cid:paraId="1AD69A9A" w16cid:durableId="22D531C0"/>
  <w16cid:commentId w16cid:paraId="7D896243" w16cid:durableId="22D53321"/>
  <w16cid:commentId w16cid:paraId="3AD8BEA8" w16cid:durableId="22D5333B"/>
  <w16cid:commentId w16cid:paraId="7DC31304" w16cid:durableId="22D53360"/>
  <w16cid:commentId w16cid:paraId="137B7991" w16cid:durableId="22D53426"/>
  <w16cid:commentId w16cid:paraId="43D686D0" w16cid:durableId="22D5343A"/>
  <w16cid:commentId w16cid:paraId="11CED338" w16cid:durableId="22D53453"/>
  <w16cid:commentId w16cid:paraId="064791CD" w16cid:durableId="22D535E3"/>
  <w16cid:commentId w16cid:paraId="3B2DACB9" w16cid:durableId="22D535DC"/>
  <w16cid:commentId w16cid:paraId="2C3E3015" w16cid:durableId="22D53483"/>
  <w16cid:commentId w16cid:paraId="2387020B" w16cid:durableId="22D53499"/>
  <w16cid:commentId w16cid:paraId="7AA95AFB" w16cid:durableId="22D534BE"/>
  <w16cid:commentId w16cid:paraId="4DDA0BC3" w16cid:durableId="22D53506"/>
  <w16cid:commentId w16cid:paraId="0EF8BCCF" w16cid:durableId="22D5359D"/>
  <w16cid:commentId w16cid:paraId="04B7F7D0" w16cid:durableId="22D536F0"/>
  <w16cid:commentId w16cid:paraId="20B06FF5" w16cid:durableId="22D536DF"/>
  <w16cid:commentId w16cid:paraId="7A5D6CCE" w16cid:durableId="22D5372C"/>
  <w16cid:commentId w16cid:paraId="6887CB45" w16cid:durableId="22D53782"/>
  <w16cid:commentId w16cid:paraId="6CBDAAC8" w16cid:durableId="22D53811"/>
  <w16cid:commentId w16cid:paraId="6E5D17E0" w16cid:durableId="22D5382A"/>
  <w16cid:commentId w16cid:paraId="065E2D60" w16cid:durableId="22D5385E"/>
  <w16cid:commentId w16cid:paraId="377DEE46" w16cid:durableId="22D53894"/>
  <w16cid:commentId w16cid:paraId="1F6D637A" w16cid:durableId="22D538E4"/>
  <w16cid:commentId w16cid:paraId="58CAD0ED" w16cid:durableId="22D538FE"/>
  <w16cid:commentId w16cid:paraId="666597DD" w16cid:durableId="22D53908"/>
  <w16cid:commentId w16cid:paraId="1EBDA4D7" w16cid:durableId="22D53A19"/>
  <w16cid:commentId w16cid:paraId="76D136BB" w16cid:durableId="22D53A54"/>
  <w16cid:commentId w16cid:paraId="08F52A4D" w16cid:durableId="22D53A64"/>
  <w16cid:commentId w16cid:paraId="031C402D" w16cid:durableId="22D53ACB"/>
  <w16cid:commentId w16cid:paraId="4887583E" w16cid:durableId="22D53AE2"/>
  <w16cid:commentId w16cid:paraId="5BEF3902" w16cid:durableId="22D53B24"/>
  <w16cid:commentId w16cid:paraId="6A999ED7" w16cid:durableId="22D53B2C"/>
  <w16cid:commentId w16cid:paraId="1B0D4518" w16cid:durableId="22D53B16"/>
  <w16cid:commentId w16cid:paraId="1F7106CB" w16cid:durableId="22D53B6A"/>
  <w16cid:commentId w16cid:paraId="4A26E51F" w16cid:durableId="22D53B97"/>
  <w16cid:commentId w16cid:paraId="2C3F4A8A" w16cid:durableId="22D5499E"/>
  <w16cid:commentId w16cid:paraId="0625837F" w16cid:durableId="22D54A50"/>
  <w16cid:commentId w16cid:paraId="08D8EDDB" w16cid:durableId="22D54BC1"/>
  <w16cid:commentId w16cid:paraId="55577417" w16cid:durableId="22D54BE3"/>
  <w16cid:commentId w16cid:paraId="6FEB2176" w16cid:durableId="22D54C85"/>
  <w16cid:commentId w16cid:paraId="1F635489" w16cid:durableId="22D54C9D"/>
  <w16cid:commentId w16cid:paraId="16BA007D" w16cid:durableId="22D54CC5"/>
  <w16cid:commentId w16cid:paraId="763AEE45" w16cid:durableId="22D54CEC"/>
  <w16cid:commentId w16cid:paraId="01BF6849" w16cid:durableId="22D54D0F"/>
  <w16cid:commentId w16cid:paraId="5B0AC0D0" w16cid:durableId="22D54D13"/>
  <w16cid:commentId w16cid:paraId="59A424DB" w16cid:durableId="22D54D20"/>
  <w16cid:commentId w16cid:paraId="35B77471" w16cid:durableId="22D54D38"/>
  <w16cid:commentId w16cid:paraId="005785DB" w16cid:durableId="22D54D48"/>
  <w16cid:commentId w16cid:paraId="03221EBC" w16cid:durableId="22D54D5E"/>
  <w16cid:commentId w16cid:paraId="68BD0FE7" w16cid:durableId="22D54D8E"/>
  <w16cid:commentId w16cid:paraId="296DA56D" w16cid:durableId="22D54E08"/>
  <w16cid:commentId w16cid:paraId="442F272F" w16cid:durableId="22D569B3"/>
  <w16cid:commentId w16cid:paraId="15794E32" w16cid:durableId="22D569C4"/>
  <w16cid:commentId w16cid:paraId="4796E6EF" w16cid:durableId="22D569CB"/>
  <w16cid:commentId w16cid:paraId="66D05B47" w16cid:durableId="22D56ADB"/>
  <w16cid:commentId w16cid:paraId="362EEF20" w16cid:durableId="22D56BC9"/>
  <w16cid:commentId w16cid:paraId="23E81328" w16cid:durableId="22D64985"/>
  <w16cid:commentId w16cid:paraId="7DEDC6A8" w16cid:durableId="22D649BE"/>
  <w16cid:commentId w16cid:paraId="172487CF" w16cid:durableId="22D649F6"/>
  <w16cid:commentId w16cid:paraId="30FE633F" w16cid:durableId="22D64A58"/>
  <w16cid:commentId w16cid:paraId="70D7010A" w16cid:durableId="22D64B8C"/>
  <w16cid:commentId w16cid:paraId="142C819E" w16cid:durableId="22D64B99"/>
  <w16cid:commentId w16cid:paraId="78F4D690" w16cid:durableId="22D64BB1"/>
  <w16cid:commentId w16cid:paraId="041C7C00" w16cid:durableId="22D64BEC"/>
  <w16cid:commentId w16cid:paraId="5D015403" w16cid:durableId="22D64C04"/>
  <w16cid:commentId w16cid:paraId="595C97D8" w16cid:durableId="22D64C30"/>
  <w16cid:commentId w16cid:paraId="6E054A95" w16cid:durableId="22D64C5E"/>
  <w16cid:commentId w16cid:paraId="4A271F5D" w16cid:durableId="22D64C9B"/>
  <w16cid:commentId w16cid:paraId="4CA6ACC7" w16cid:durableId="22D64C6F"/>
  <w16cid:commentId w16cid:paraId="3F2FEC81" w16cid:durableId="22D64CBD"/>
  <w16cid:commentId w16cid:paraId="09423442" w16cid:durableId="22D64CC9"/>
  <w16cid:commentId w16cid:paraId="63ACECB2" w16cid:durableId="22D64CD3"/>
  <w16cid:commentId w16cid:paraId="2489149B" w16cid:durableId="22D64CDB"/>
  <w16cid:commentId w16cid:paraId="4E883035" w16cid:durableId="22D64CE7"/>
  <w16cid:commentId w16cid:paraId="0CC750F0" w16cid:durableId="22D64D0E"/>
  <w16cid:commentId w16cid:paraId="163190B8" w16cid:durableId="22D64D19"/>
  <w16cid:commentId w16cid:paraId="623A275F" w16cid:durableId="22D64D1F"/>
  <w16cid:commentId w16cid:paraId="3F938E84" w16cid:durableId="22D64D4F"/>
  <w16cid:commentId w16cid:paraId="616FE9C8" w16cid:durableId="22D64D60"/>
  <w16cid:commentId w16cid:paraId="5EE858E8" w16cid:durableId="22D64D83"/>
  <w16cid:commentId w16cid:paraId="6D3A7C0B" w16cid:durableId="22D64DAE"/>
  <w16cid:commentId w16cid:paraId="07794BAD" w16cid:durableId="22D64EA4"/>
  <w16cid:commentId w16cid:paraId="3CD698F4" w16cid:durableId="22D64EDA"/>
  <w16cid:commentId w16cid:paraId="662D9348" w16cid:durableId="22D64EE2"/>
  <w16cid:commentId w16cid:paraId="2FC63F11" w16cid:durableId="22D64F01"/>
  <w16cid:commentId w16cid:paraId="142C31FE" w16cid:durableId="22D64F13"/>
  <w16cid:commentId w16cid:paraId="3972F284" w16cid:durableId="22D64F80"/>
  <w16cid:commentId w16cid:paraId="42867363" w16cid:durableId="22D64FA0"/>
  <w16cid:commentId w16cid:paraId="54F702C6" w16cid:durableId="22D64F98"/>
  <w16cid:commentId w16cid:paraId="546B4B6F" w16cid:durableId="22D64FB0"/>
  <w16cid:commentId w16cid:paraId="79362C65" w16cid:durableId="22D6500F"/>
  <w16cid:commentId w16cid:paraId="10BBA731" w16cid:durableId="22D650A9"/>
  <w16cid:commentId w16cid:paraId="78D083B5" w16cid:durableId="22D6514A"/>
  <w16cid:commentId w16cid:paraId="65057785" w16cid:durableId="22D6535A"/>
  <w16cid:commentId w16cid:paraId="3F68A5A6" w16cid:durableId="22D692BC"/>
  <w16cid:commentId w16cid:paraId="1CA60E2F" w16cid:durableId="22D65324"/>
  <w16cid:commentId w16cid:paraId="554B6345" w16cid:durableId="22D65F34"/>
  <w16cid:commentId w16cid:paraId="2C33F82D" w16cid:durableId="22D69385"/>
  <w16cid:commentId w16cid:paraId="7C4255D2" w16cid:durableId="22D65F47"/>
  <w16cid:commentId w16cid:paraId="284A0806" w16cid:durableId="22D65F58"/>
  <w16cid:commentId w16cid:paraId="440D7DAC" w16cid:durableId="22D65F75"/>
  <w16cid:commentId w16cid:paraId="6D4CD3FC" w16cid:durableId="22D65F95"/>
  <w16cid:commentId w16cid:paraId="0052C158" w16cid:durableId="22D66026"/>
  <w16cid:commentId w16cid:paraId="19A716D6" w16cid:durableId="22D6605C"/>
  <w16cid:commentId w16cid:paraId="747F79DF" w16cid:durableId="22D660AA"/>
  <w16cid:commentId w16cid:paraId="06CE99C5" w16cid:durableId="22D660B8"/>
  <w16cid:commentId w16cid:paraId="6B1ED6EE" w16cid:durableId="22D660D3"/>
  <w16cid:commentId w16cid:paraId="07B9114F" w16cid:durableId="22D6610E"/>
  <w16cid:commentId w16cid:paraId="38375290" w16cid:durableId="22D6612B"/>
  <w16cid:commentId w16cid:paraId="100C07DA" w16cid:durableId="22D691E5"/>
  <w16cid:commentId w16cid:paraId="63AD9CEE" w16cid:durableId="22D664C4"/>
  <w16cid:commentId w16cid:paraId="3FB19C49" w16cid:durableId="22D6A60E"/>
  <w16cid:commentId w16cid:paraId="05506216" w16cid:durableId="22D6657A"/>
  <w16cid:commentId w16cid:paraId="40953FD2" w16cid:durableId="22D66662"/>
  <w16cid:commentId w16cid:paraId="1AB1409B" w16cid:durableId="22D66683"/>
  <w16cid:commentId w16cid:paraId="04D3E873" w16cid:durableId="22D666E3"/>
  <w16cid:commentId w16cid:paraId="4592A63A" w16cid:durableId="22D66703"/>
  <w16cid:commentId w16cid:paraId="2322CBF6" w16cid:durableId="22D6885E"/>
  <w16cid:commentId w16cid:paraId="2B2BAA42" w16cid:durableId="22D68888"/>
  <w16cid:commentId w16cid:paraId="33C0AEB5" w16cid:durableId="22D688D8"/>
  <w16cid:commentId w16cid:paraId="279BA101" w16cid:durableId="22D68986"/>
  <w16cid:commentId w16cid:paraId="3C13C2AC" w16cid:durableId="22D689A6"/>
  <w16cid:commentId w16cid:paraId="0A7B53F2" w16cid:durableId="22D689E8"/>
  <w16cid:commentId w16cid:paraId="46B448AA" w16cid:durableId="22D68A22"/>
  <w16cid:commentId w16cid:paraId="4EB518C2" w16cid:durableId="22D68A92"/>
  <w16cid:commentId w16cid:paraId="7E9BB80F" w16cid:durableId="22D68B55"/>
  <w16cid:commentId w16cid:paraId="43AC36DB" w16cid:durableId="22D68BA6"/>
  <w16cid:commentId w16cid:paraId="7B34982D" w16cid:durableId="22D68BDF"/>
  <w16cid:commentId w16cid:paraId="4D567B0C" w16cid:durableId="22D68C17"/>
  <w16cid:commentId w16cid:paraId="07ACF5F2" w16cid:durableId="22D68C34"/>
  <w16cid:commentId w16cid:paraId="5FA29D8C" w16cid:durableId="22D68C69"/>
  <w16cid:commentId w16cid:paraId="4B4BE731" w16cid:durableId="22D68C54"/>
  <w16cid:commentId w16cid:paraId="0BBCA9C2" w16cid:durableId="22D68C77"/>
  <w16cid:commentId w16cid:paraId="2BD9BF7D" w16cid:durableId="22D68C7C"/>
  <w16cid:commentId w16cid:paraId="5844ABB9" w16cid:durableId="22D68C85"/>
  <w16cid:commentId w16cid:paraId="191A03F0" w16cid:durableId="22D68CA4"/>
  <w16cid:commentId w16cid:paraId="4FD115C8" w16cid:durableId="22D68CBC"/>
  <w16cid:commentId w16cid:paraId="33D3B628" w16cid:durableId="22D68CC4"/>
  <w16cid:commentId w16cid:paraId="7EE2EE17" w16cid:durableId="22D68CDB"/>
  <w16cid:commentId w16cid:paraId="72F9C748" w16cid:durableId="22D68CF6"/>
  <w16cid:commentId w16cid:paraId="7C09A897" w16cid:durableId="22D68D10"/>
  <w16cid:commentId w16cid:paraId="72EAAE48" w16cid:durableId="22D68D23"/>
  <w16cid:commentId w16cid:paraId="6692DFB3" w16cid:durableId="22D68D29"/>
  <w16cid:commentId w16cid:paraId="3773E6BC" w16cid:durableId="22D68D33"/>
  <w16cid:commentId w16cid:paraId="474B3CBC" w16cid:durableId="22D68D46"/>
  <w16cid:commentId w16cid:paraId="7C2D37AB" w16cid:durableId="22D68D60"/>
  <w16cid:commentId w16cid:paraId="4403EB7D" w16cid:durableId="22D68D65"/>
  <w16cid:commentId w16cid:paraId="752C8598" w16cid:durableId="22D68D6C"/>
  <w16cid:commentId w16cid:paraId="06B91306" w16cid:durableId="22D68D87"/>
  <w16cid:commentId w16cid:paraId="5DC9B539" w16cid:durableId="22D68D8F"/>
  <w16cid:commentId w16cid:paraId="42ACEAF8" w16cid:durableId="22D68DA1"/>
  <w16cid:commentId w16cid:paraId="0D3AC93C" w16cid:durableId="22D68DBC"/>
  <w16cid:commentId w16cid:paraId="534C058B" w16cid:durableId="22D68DCF"/>
  <w16cid:commentId w16cid:paraId="5BBBC466" w16cid:durableId="22D68DDD"/>
  <w16cid:commentId w16cid:paraId="7BDFBAF9" w16cid:durableId="22D68DE5"/>
  <w16cid:commentId w16cid:paraId="5F3F50FA" w16cid:durableId="22D68DEF"/>
  <w16cid:commentId w16cid:paraId="7D681C84" w16cid:durableId="22D68D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33268" w14:textId="77777777" w:rsidR="00552445" w:rsidRDefault="00552445" w:rsidP="00A977CA">
      <w:r>
        <w:separator/>
      </w:r>
    </w:p>
  </w:endnote>
  <w:endnote w:type="continuationSeparator" w:id="0">
    <w:p w14:paraId="43DC5029" w14:textId="77777777" w:rsidR="00552445" w:rsidRDefault="00552445" w:rsidP="00A97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47808061"/>
      <w:docPartObj>
        <w:docPartGallery w:val="Page Numbers (Bottom of Page)"/>
        <w:docPartUnique/>
      </w:docPartObj>
    </w:sdtPr>
    <w:sdtEndPr>
      <w:rPr>
        <w:rStyle w:val="PageNumber"/>
      </w:rPr>
    </w:sdtEndPr>
    <w:sdtContent>
      <w:p w14:paraId="56AB01CA" w14:textId="77777777" w:rsidR="007C7F2A" w:rsidRDefault="007C7F2A" w:rsidP="001E7B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7080A4" w14:textId="77777777" w:rsidR="007C7F2A" w:rsidRDefault="007C7F2A" w:rsidP="00270C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07354506"/>
      <w:docPartObj>
        <w:docPartGallery w:val="Page Numbers (Bottom of Page)"/>
        <w:docPartUnique/>
      </w:docPartObj>
    </w:sdtPr>
    <w:sdtEndPr>
      <w:rPr>
        <w:rStyle w:val="PageNumber"/>
      </w:rPr>
    </w:sdtEndPr>
    <w:sdtContent>
      <w:p w14:paraId="709D9240" w14:textId="14A8E57F" w:rsidR="007C7F2A" w:rsidRDefault="007C7F2A" w:rsidP="001E7B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E3909">
          <w:rPr>
            <w:rStyle w:val="PageNumber"/>
            <w:noProof/>
          </w:rPr>
          <w:t>37</w:t>
        </w:r>
        <w:r>
          <w:rPr>
            <w:rStyle w:val="PageNumber"/>
          </w:rPr>
          <w:fldChar w:fldCharType="end"/>
        </w:r>
      </w:p>
    </w:sdtContent>
  </w:sdt>
  <w:p w14:paraId="68008C9F" w14:textId="77777777" w:rsidR="007C7F2A" w:rsidRDefault="007C7F2A" w:rsidP="00270CD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CB767" w14:textId="77777777" w:rsidR="007C7F2A" w:rsidRDefault="007C7F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041434"/>
      <w:docPartObj>
        <w:docPartGallery w:val="Page Numbers (Bottom of Page)"/>
        <w:docPartUnique/>
      </w:docPartObj>
    </w:sdtPr>
    <w:sdtEndPr>
      <w:rPr>
        <w:noProof/>
      </w:rPr>
    </w:sdtEndPr>
    <w:sdtContent>
      <w:p w14:paraId="2BF0D545" w14:textId="29E95032" w:rsidR="007C7F2A" w:rsidRDefault="007C7F2A">
        <w:pPr>
          <w:pStyle w:val="Footer"/>
          <w:jc w:val="right"/>
        </w:pPr>
        <w:r>
          <w:fldChar w:fldCharType="begin"/>
        </w:r>
        <w:r>
          <w:instrText xml:space="preserve"> PAGE   \* MERGEFORMAT </w:instrText>
        </w:r>
        <w:r>
          <w:fldChar w:fldCharType="separate"/>
        </w:r>
        <w:r w:rsidR="00E4177F">
          <w:rPr>
            <w:noProof/>
          </w:rPr>
          <w:t>50</w:t>
        </w:r>
        <w:r>
          <w:rPr>
            <w:noProof/>
          </w:rPr>
          <w:fldChar w:fldCharType="end"/>
        </w:r>
      </w:p>
    </w:sdtContent>
  </w:sdt>
  <w:p w14:paraId="5E90BD90" w14:textId="77777777" w:rsidR="007C7F2A" w:rsidRDefault="007C7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D76D8" w14:textId="77777777" w:rsidR="00552445" w:rsidRDefault="00552445" w:rsidP="00A977CA">
      <w:r>
        <w:separator/>
      </w:r>
    </w:p>
  </w:footnote>
  <w:footnote w:type="continuationSeparator" w:id="0">
    <w:p w14:paraId="59C76E46" w14:textId="77777777" w:rsidR="00552445" w:rsidRDefault="00552445" w:rsidP="00A977CA">
      <w:r>
        <w:continuationSeparator/>
      </w:r>
    </w:p>
  </w:footnote>
  <w:footnote w:id="1">
    <w:p w14:paraId="04454242" w14:textId="77777777" w:rsidR="007C7F2A" w:rsidRDefault="007C7F2A" w:rsidP="00E1386B">
      <w:pPr>
        <w:pStyle w:val="FootnoteText"/>
        <w:jc w:val="both"/>
      </w:pPr>
    </w:p>
    <w:p w14:paraId="700B950C" w14:textId="77777777" w:rsidR="007C7F2A" w:rsidRPr="00F052AE" w:rsidRDefault="007C7F2A" w:rsidP="00E1386B">
      <w:pPr>
        <w:pStyle w:val="NormalWeb"/>
        <w:jc w:val="both"/>
        <w:rPr>
          <w:rFonts w:asciiTheme="minorHAnsi" w:hAnsiTheme="minorHAnsi" w:cstheme="minorHAnsi"/>
          <w:sz w:val="20"/>
          <w:szCs w:val="20"/>
        </w:rPr>
      </w:pPr>
      <w:r w:rsidRPr="00F052AE">
        <w:rPr>
          <w:rStyle w:val="FootnoteReference"/>
          <w:rFonts w:asciiTheme="minorHAnsi" w:hAnsiTheme="minorHAnsi" w:cstheme="minorHAnsi"/>
          <w:sz w:val="20"/>
          <w:szCs w:val="20"/>
        </w:rPr>
        <w:footnoteRef/>
      </w:r>
      <w:r w:rsidRPr="00F052AE">
        <w:rPr>
          <w:rFonts w:asciiTheme="minorHAnsi" w:hAnsiTheme="minorHAnsi" w:cstheme="minorHAnsi"/>
          <w:sz w:val="20"/>
          <w:szCs w:val="20"/>
        </w:rPr>
        <w:t xml:space="preserve"> In defining child vulnerability, the umbrella term of ‘child abuse’ is often used by professionals when describing adult behaviour that intentionally or unintentionally causes harm to a child (Marsh, Cochrane</w:t>
      </w:r>
      <w:r>
        <w:rPr>
          <w:rFonts w:asciiTheme="minorHAnsi" w:hAnsiTheme="minorHAnsi" w:cstheme="minorHAnsi"/>
          <w:sz w:val="20"/>
          <w:szCs w:val="20"/>
        </w:rPr>
        <w:t>,</w:t>
      </w:r>
      <w:r w:rsidRPr="00F052AE">
        <w:rPr>
          <w:rFonts w:asciiTheme="minorHAnsi" w:hAnsiTheme="minorHAnsi" w:cstheme="minorHAnsi"/>
          <w:sz w:val="20"/>
          <w:szCs w:val="20"/>
        </w:rPr>
        <w:t xml:space="preserve"> and Melville, 2004). Moreover, Kempe and Kempe (1978), proposed that there were four types of child abuse; physical violence, physical and emotional neglect, emotional abuse and sexual abuse. </w:t>
      </w:r>
      <w:r>
        <w:rPr>
          <w:rFonts w:asciiTheme="minorHAnsi" w:hAnsiTheme="minorHAnsi" w:cstheme="minorHAnsi"/>
          <w:sz w:val="20"/>
          <w:szCs w:val="20"/>
        </w:rPr>
        <w:t xml:space="preserve">However, </w:t>
      </w:r>
      <w:r w:rsidRPr="00F052AE">
        <w:rPr>
          <w:rFonts w:asciiTheme="minorHAnsi" w:hAnsiTheme="minorHAnsi" w:cstheme="minorHAnsi"/>
          <w:sz w:val="20"/>
          <w:szCs w:val="20"/>
        </w:rPr>
        <w:t>recently, these categories have evolved into physical abuse, sexual abuse</w:t>
      </w:r>
      <w:r>
        <w:rPr>
          <w:rFonts w:asciiTheme="minorHAnsi" w:hAnsiTheme="minorHAnsi" w:cstheme="minorHAnsi"/>
          <w:sz w:val="20"/>
          <w:szCs w:val="20"/>
        </w:rPr>
        <w:t>,</w:t>
      </w:r>
      <w:r w:rsidRPr="00F052AE">
        <w:rPr>
          <w:rFonts w:asciiTheme="minorHAnsi" w:hAnsiTheme="minorHAnsi" w:cstheme="minorHAnsi"/>
          <w:sz w:val="20"/>
          <w:szCs w:val="20"/>
        </w:rPr>
        <w:t xml:space="preserve"> and neglect</w:t>
      </w:r>
      <w:r>
        <w:rPr>
          <w:rFonts w:asciiTheme="minorHAnsi" w:hAnsiTheme="minorHAnsi" w:cstheme="minorHAnsi"/>
          <w:sz w:val="20"/>
          <w:szCs w:val="20"/>
        </w:rPr>
        <w:t xml:space="preserve">. For this review, the term child abuse will be used. </w:t>
      </w:r>
      <w:r w:rsidRPr="00F052AE">
        <w:rPr>
          <w:rFonts w:asciiTheme="minorHAnsi" w:hAnsiTheme="minorHAnsi" w:cstheme="minorHAnsi"/>
          <w:sz w:val="20"/>
          <w:szCs w:val="20"/>
        </w:rPr>
        <w:t xml:space="preserve"> </w:t>
      </w:r>
    </w:p>
  </w:footnote>
  <w:footnote w:id="2">
    <w:p w14:paraId="0761DA9C" w14:textId="77777777" w:rsidR="007C7F2A" w:rsidRPr="003E3A8F" w:rsidRDefault="007C7F2A" w:rsidP="00E1386B">
      <w:pPr>
        <w:pStyle w:val="NormalWeb"/>
        <w:keepLines/>
        <w:jc w:val="both"/>
        <w:rPr>
          <w:sz w:val="20"/>
          <w:szCs w:val="20"/>
        </w:rPr>
      </w:pPr>
      <w:r w:rsidRPr="005A33DA">
        <w:rPr>
          <w:rStyle w:val="FootnoteReference"/>
          <w:rFonts w:asciiTheme="minorHAnsi" w:hAnsiTheme="minorHAnsi" w:cstheme="minorHAnsi"/>
        </w:rPr>
        <w:footnoteRef/>
      </w:r>
      <w:r>
        <w:t xml:space="preserve"> </w:t>
      </w:r>
      <w:r w:rsidRPr="003E3A8F">
        <w:rPr>
          <w:rFonts w:ascii="Calibri" w:hAnsi="Calibri" w:cs="Calibri"/>
          <w:sz w:val="20"/>
          <w:szCs w:val="20"/>
        </w:rPr>
        <w:t>Within UK law, the age of a child is not defined (NSPCC, 2015)</w:t>
      </w:r>
      <w:r>
        <w:rPr>
          <w:rFonts w:ascii="Calibri" w:hAnsi="Calibri" w:cs="Calibri"/>
          <w:sz w:val="20"/>
          <w:szCs w:val="20"/>
        </w:rPr>
        <w:t>.</w:t>
      </w:r>
      <w:r w:rsidRPr="003E3A8F">
        <w:rPr>
          <w:rFonts w:ascii="Calibri" w:hAnsi="Calibri" w:cs="Calibri"/>
          <w:sz w:val="20"/>
          <w:szCs w:val="20"/>
        </w:rPr>
        <w:t xml:space="preserve"> </w:t>
      </w:r>
      <w:r>
        <w:rPr>
          <w:rFonts w:ascii="Calibri" w:hAnsi="Calibri" w:cs="Calibri"/>
          <w:sz w:val="20"/>
          <w:szCs w:val="20"/>
        </w:rPr>
        <w:t xml:space="preserve">The </w:t>
      </w:r>
      <w:r w:rsidRPr="003E3A8F">
        <w:rPr>
          <w:rFonts w:ascii="Calibri" w:hAnsi="Calibri" w:cs="Calibri"/>
          <w:sz w:val="20"/>
          <w:szCs w:val="20"/>
        </w:rPr>
        <w:t xml:space="preserve">government </w:t>
      </w:r>
      <w:r>
        <w:rPr>
          <w:rFonts w:ascii="Calibri" w:hAnsi="Calibri" w:cs="Calibri"/>
          <w:sz w:val="20"/>
          <w:szCs w:val="20"/>
        </w:rPr>
        <w:t>of the United Kingdom (UK) has thus, has used</w:t>
      </w:r>
      <w:r w:rsidRPr="003E3A8F">
        <w:rPr>
          <w:rFonts w:ascii="Calibri" w:hAnsi="Calibri" w:cs="Calibri"/>
          <w:sz w:val="20"/>
          <w:szCs w:val="20"/>
        </w:rPr>
        <w:t xml:space="preserve"> the definition set out in the UN Convention on the Rights of the Child</w:t>
      </w:r>
      <w:r>
        <w:rPr>
          <w:rFonts w:ascii="Calibri" w:hAnsi="Calibri" w:cs="Calibri"/>
          <w:sz w:val="20"/>
          <w:szCs w:val="20"/>
        </w:rPr>
        <w:t>. That is,</w:t>
      </w:r>
      <w:r w:rsidRPr="003E3A8F">
        <w:rPr>
          <w:rFonts w:ascii="Calibri" w:hAnsi="Calibri" w:cs="Calibri"/>
          <w:sz w:val="20"/>
          <w:szCs w:val="20"/>
        </w:rPr>
        <w:t xml:space="preserve"> ‘every human being below the age of eighteen years’ (UNICEF, 1989). The House of Commons (2008) defines a vulnerable child as an individual that is ‘unlikely to achieve or maintain</w:t>
      </w:r>
      <w:r>
        <w:rPr>
          <w:rFonts w:ascii="Calibri" w:hAnsi="Calibri" w:cs="Calibri"/>
          <w:sz w:val="20"/>
          <w:szCs w:val="20"/>
        </w:rPr>
        <w:t xml:space="preserve"> </w:t>
      </w:r>
      <w:r w:rsidRPr="003E3A8F">
        <w:rPr>
          <w:rFonts w:ascii="Calibri" w:hAnsi="Calibri" w:cs="Calibri"/>
          <w:sz w:val="20"/>
          <w:szCs w:val="20"/>
        </w:rPr>
        <w:t>...</w:t>
      </w:r>
      <w:r>
        <w:rPr>
          <w:rFonts w:ascii="Calibri" w:hAnsi="Calibri" w:cs="Calibri"/>
          <w:sz w:val="20"/>
          <w:szCs w:val="20"/>
        </w:rPr>
        <w:t xml:space="preserve"> </w:t>
      </w:r>
      <w:r w:rsidRPr="003E3A8F">
        <w:rPr>
          <w:rFonts w:ascii="Calibri" w:hAnsi="Calibri" w:cs="Calibri"/>
          <w:sz w:val="20"/>
          <w:szCs w:val="20"/>
        </w:rPr>
        <w:t>a reasonable standard of health or development without the provision</w:t>
      </w:r>
      <w:r>
        <w:rPr>
          <w:rFonts w:ascii="Calibri" w:hAnsi="Calibri" w:cs="Calibri"/>
          <w:sz w:val="20"/>
          <w:szCs w:val="20"/>
        </w:rPr>
        <w:t xml:space="preserve"> </w:t>
      </w:r>
      <w:r w:rsidRPr="003E3A8F">
        <w:rPr>
          <w:rFonts w:ascii="Calibri" w:hAnsi="Calibri" w:cs="Calibri"/>
          <w:sz w:val="20"/>
          <w:szCs w:val="20"/>
        </w:rPr>
        <w:t>...</w:t>
      </w:r>
      <w:r>
        <w:rPr>
          <w:rFonts w:ascii="Calibri" w:hAnsi="Calibri" w:cs="Calibri"/>
          <w:sz w:val="20"/>
          <w:szCs w:val="20"/>
        </w:rPr>
        <w:t xml:space="preserve"> </w:t>
      </w:r>
      <w:r w:rsidRPr="003E3A8F">
        <w:rPr>
          <w:rFonts w:ascii="Calibri" w:hAnsi="Calibri" w:cs="Calibri"/>
          <w:sz w:val="20"/>
          <w:szCs w:val="20"/>
        </w:rPr>
        <w:t xml:space="preserve">of social care services.’ </w:t>
      </w:r>
    </w:p>
  </w:footnote>
  <w:footnote w:id="3">
    <w:p w14:paraId="500C3FDA" w14:textId="77777777" w:rsidR="007C7F2A" w:rsidRDefault="007C7F2A" w:rsidP="00E1386B">
      <w:pPr>
        <w:keepLines/>
        <w:widowControl w:val="0"/>
        <w:spacing w:before="100" w:beforeAutospacing="1" w:after="100" w:afterAutospacing="1"/>
        <w:jc w:val="both"/>
      </w:pPr>
      <w:r>
        <w:rPr>
          <w:rStyle w:val="FootnoteReference"/>
        </w:rPr>
        <w:footnoteRef/>
      </w:r>
      <w:r>
        <w:t xml:space="preserve"> </w:t>
      </w:r>
      <w:r w:rsidRPr="00D21B30">
        <w:rPr>
          <w:rFonts w:ascii="Calibri" w:eastAsia="Times New Roman" w:hAnsi="Calibri" w:cs="Calibri"/>
          <w:sz w:val="20"/>
          <w:szCs w:val="20"/>
          <w:lang w:eastAsia="en-GB"/>
        </w:rPr>
        <w:t>Despite the relatively broad range of programmes existing within these</w:t>
      </w:r>
      <w:r>
        <w:rPr>
          <w:rFonts w:ascii="Calibri" w:eastAsia="Times New Roman" w:hAnsi="Calibri" w:cs="Calibri"/>
          <w:sz w:val="20"/>
          <w:szCs w:val="20"/>
          <w:lang w:eastAsia="en-GB"/>
        </w:rPr>
        <w:t xml:space="preserve"> three</w:t>
      </w:r>
      <w:r w:rsidRPr="00D21B30">
        <w:rPr>
          <w:rFonts w:ascii="Calibri" w:eastAsia="Times New Roman" w:hAnsi="Calibri" w:cs="Calibri"/>
          <w:sz w:val="20"/>
          <w:szCs w:val="20"/>
          <w:lang w:eastAsia="en-GB"/>
        </w:rPr>
        <w:t xml:space="preserve"> levels, MacMillan, Wathen, Barlow, Fergusson, Leventhal</w:t>
      </w:r>
      <w:r>
        <w:rPr>
          <w:rFonts w:ascii="Calibri" w:eastAsia="Times New Roman" w:hAnsi="Calibri" w:cs="Calibri"/>
          <w:sz w:val="20"/>
          <w:szCs w:val="20"/>
          <w:lang w:eastAsia="en-GB"/>
        </w:rPr>
        <w:t>,</w:t>
      </w:r>
      <w:r w:rsidRPr="00D21B30">
        <w:rPr>
          <w:rFonts w:ascii="Calibri" w:eastAsia="Times New Roman" w:hAnsi="Calibri" w:cs="Calibri"/>
          <w:sz w:val="20"/>
          <w:szCs w:val="20"/>
          <w:lang w:eastAsia="en-GB"/>
        </w:rPr>
        <w:t xml:space="preserve"> and Taussig (2008) have commented that the effectiveness of such interventions remains unknown, although MacMillan et al. (2008) have observed two specific home-visiting programmes, the Nurse-Family Partnership (best evidence) and Early Start as being effective interventions for preventing child maltreatment and associated outcomes such as injuries</w:t>
      </w:r>
      <w:r>
        <w:rPr>
          <w:rFonts w:ascii="Calibri" w:eastAsia="Times New Roman" w:hAnsi="Calibri" w:cs="Calibri"/>
          <w:sz w:val="20"/>
          <w:szCs w:val="20"/>
          <w:lang w:eastAsia="en-GB"/>
        </w:rPr>
        <w:t>.</w:t>
      </w:r>
    </w:p>
  </w:footnote>
  <w:footnote w:id="4">
    <w:p w14:paraId="00FA7C58" w14:textId="3EB29564" w:rsidR="007C7F2A" w:rsidRDefault="007C7F2A" w:rsidP="00E1386B">
      <w:pPr>
        <w:pStyle w:val="FootnoteText"/>
      </w:pPr>
      <w:r>
        <w:rPr>
          <w:rStyle w:val="FootnoteReference"/>
        </w:rPr>
        <w:footnoteRef/>
      </w:r>
      <w:r>
        <w:t xml:space="preserve"> Wales Audit Office (2019) state: “</w:t>
      </w:r>
      <w:r w:rsidRPr="00BA543C">
        <w:t>authorities need to have created a comprehensive ‘front door’ to social care; to have in place effective systems to provide those who contact them for help with appropriate and tailored information, advice and assistance – commonly called the ‘IAA’ service. An effective IAA service will direct people to preventative and community-based services, and also identify when someone needs an ass</w:t>
      </w:r>
      <w:r>
        <w:t>essment or more specialist help” (p.6).</w:t>
      </w:r>
    </w:p>
  </w:footnote>
  <w:footnote w:id="5">
    <w:p w14:paraId="1D02101A" w14:textId="77777777" w:rsidR="007C7F2A" w:rsidRDefault="007C7F2A" w:rsidP="007A7FAE">
      <w:pPr>
        <w:pStyle w:val="FootnoteText"/>
      </w:pPr>
      <w:r>
        <w:rPr>
          <w:rStyle w:val="FootnoteReference"/>
        </w:rPr>
        <w:footnoteRef/>
      </w:r>
      <w:r>
        <w:t xml:space="preserve"> Although their interview data was not subject to n-vivo thematic analysis, their responses helped inform the map of safeguarding arrangements and recommendations for Phase 2.</w:t>
      </w:r>
    </w:p>
  </w:footnote>
  <w:footnote w:id="6">
    <w:p w14:paraId="34461E49" w14:textId="77777777" w:rsidR="007C7F2A" w:rsidRDefault="007C7F2A" w:rsidP="008756C2">
      <w:pPr>
        <w:pStyle w:val="FootnoteText"/>
      </w:pPr>
      <w:r>
        <w:rPr>
          <w:rStyle w:val="FootnoteReference"/>
        </w:rPr>
        <w:footnoteRef/>
      </w:r>
      <w:r>
        <w:t xml:space="preserve"> </w:t>
      </w:r>
      <w:r>
        <w:rPr>
          <w:rFonts w:eastAsia="Times New Roman"/>
          <w:lang w:val="en-US" w:eastAsia="en-GB"/>
        </w:rPr>
        <w:t>Please note: not all participants gave a full list of services and this is likely to be updated.</w:t>
      </w:r>
    </w:p>
  </w:footnote>
  <w:footnote w:id="7">
    <w:p w14:paraId="3FEDF584" w14:textId="77777777" w:rsidR="007C7F2A" w:rsidRDefault="007C7F2A" w:rsidP="00307121">
      <w:pPr>
        <w:pStyle w:val="FootnoteText"/>
      </w:pPr>
      <w:r>
        <w:rPr>
          <w:rStyle w:val="FootnoteReference"/>
        </w:rPr>
        <w:footnoteRef/>
      </w:r>
      <w:r>
        <w:t xml:space="preserve"> Note: participants were not asked to provide a list of agencies, therefore, agencies only include those that were mentioned. </w:t>
      </w:r>
    </w:p>
  </w:footnote>
  <w:footnote w:id="8">
    <w:p w14:paraId="2DF4A6BE" w14:textId="085E7E59" w:rsidR="007C7F2A" w:rsidRDefault="007C7F2A">
      <w:pPr>
        <w:pStyle w:val="FootnoteText"/>
      </w:pPr>
      <w:r>
        <w:rPr>
          <w:rStyle w:val="FootnoteReference"/>
        </w:rPr>
        <w:footnoteRef/>
      </w:r>
      <w:r>
        <w:t xml:space="preserve"> One LA was interviewed and also returned a completed survey.</w:t>
      </w:r>
    </w:p>
  </w:footnote>
  <w:footnote w:id="9">
    <w:p w14:paraId="27433E1E" w14:textId="4A22671D" w:rsidR="007C7F2A" w:rsidRDefault="007C7F2A">
      <w:pPr>
        <w:pStyle w:val="FootnoteText"/>
      </w:pPr>
      <w:r>
        <w:rPr>
          <w:rStyle w:val="FootnoteReference"/>
        </w:rPr>
        <w:footnoteRef/>
      </w:r>
      <w:r>
        <w:t xml:space="preserve"> 4 interviews had more than 1 nominated lead present, e.g., child and adult lead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D4C38" w14:textId="0844CBC5" w:rsidR="007C7F2A" w:rsidRDefault="007C7F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F43CF" w14:textId="524A071A" w:rsidR="007C7F2A" w:rsidRDefault="007C7F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4562A" w14:textId="5F7AE234" w:rsidR="007C7F2A" w:rsidRDefault="007C7F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BC42F" w14:textId="6A869088" w:rsidR="007C7F2A" w:rsidRDefault="007C7F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07895" w14:textId="4763A4B9" w:rsidR="007C7F2A" w:rsidRDefault="007C7F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344E" w14:textId="7CFF55AC" w:rsidR="007C7F2A" w:rsidRDefault="007C7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17C28"/>
    <w:multiLevelType w:val="multilevel"/>
    <w:tmpl w:val="ADCE35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722FF5"/>
    <w:multiLevelType w:val="multilevel"/>
    <w:tmpl w:val="1C404A12"/>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F5823"/>
    <w:multiLevelType w:val="multilevel"/>
    <w:tmpl w:val="E3222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A522E9"/>
    <w:multiLevelType w:val="hybridMultilevel"/>
    <w:tmpl w:val="FA0E7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D4F8E"/>
    <w:multiLevelType w:val="hybridMultilevel"/>
    <w:tmpl w:val="6660F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1C605C"/>
    <w:multiLevelType w:val="hybridMultilevel"/>
    <w:tmpl w:val="B6B00B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A52CB8"/>
    <w:multiLevelType w:val="multilevel"/>
    <w:tmpl w:val="7104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33186E"/>
    <w:multiLevelType w:val="hybridMultilevel"/>
    <w:tmpl w:val="E4C4D8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D1720A"/>
    <w:multiLevelType w:val="multilevel"/>
    <w:tmpl w:val="7CC2B786"/>
    <w:lvl w:ilvl="0">
      <w:start w:val="1"/>
      <w:numFmt w:val="bullet"/>
      <w:pStyle w:val="Bullet1Las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9933D7"/>
    <w:multiLevelType w:val="hybridMultilevel"/>
    <w:tmpl w:val="FC6657BC"/>
    <w:lvl w:ilvl="0" w:tplc="0809000F">
      <w:start w:val="1"/>
      <w:numFmt w:val="decimal"/>
      <w:lvlText w:val="%1."/>
      <w:lvlJc w:val="left"/>
      <w:pPr>
        <w:ind w:left="996" w:hanging="360"/>
      </w:pPr>
    </w:lvl>
    <w:lvl w:ilvl="1" w:tplc="08090019" w:tentative="1">
      <w:start w:val="1"/>
      <w:numFmt w:val="lowerLetter"/>
      <w:lvlText w:val="%2."/>
      <w:lvlJc w:val="left"/>
      <w:pPr>
        <w:ind w:left="1716" w:hanging="360"/>
      </w:pPr>
    </w:lvl>
    <w:lvl w:ilvl="2" w:tplc="0809001B" w:tentative="1">
      <w:start w:val="1"/>
      <w:numFmt w:val="lowerRoman"/>
      <w:lvlText w:val="%3."/>
      <w:lvlJc w:val="right"/>
      <w:pPr>
        <w:ind w:left="2436" w:hanging="180"/>
      </w:pPr>
    </w:lvl>
    <w:lvl w:ilvl="3" w:tplc="0809000F" w:tentative="1">
      <w:start w:val="1"/>
      <w:numFmt w:val="decimal"/>
      <w:lvlText w:val="%4."/>
      <w:lvlJc w:val="left"/>
      <w:pPr>
        <w:ind w:left="3156" w:hanging="360"/>
      </w:pPr>
    </w:lvl>
    <w:lvl w:ilvl="4" w:tplc="08090019" w:tentative="1">
      <w:start w:val="1"/>
      <w:numFmt w:val="lowerLetter"/>
      <w:lvlText w:val="%5."/>
      <w:lvlJc w:val="left"/>
      <w:pPr>
        <w:ind w:left="3876" w:hanging="360"/>
      </w:pPr>
    </w:lvl>
    <w:lvl w:ilvl="5" w:tplc="0809001B" w:tentative="1">
      <w:start w:val="1"/>
      <w:numFmt w:val="lowerRoman"/>
      <w:lvlText w:val="%6."/>
      <w:lvlJc w:val="right"/>
      <w:pPr>
        <w:ind w:left="4596" w:hanging="180"/>
      </w:pPr>
    </w:lvl>
    <w:lvl w:ilvl="6" w:tplc="0809000F" w:tentative="1">
      <w:start w:val="1"/>
      <w:numFmt w:val="decimal"/>
      <w:lvlText w:val="%7."/>
      <w:lvlJc w:val="left"/>
      <w:pPr>
        <w:ind w:left="5316" w:hanging="360"/>
      </w:pPr>
    </w:lvl>
    <w:lvl w:ilvl="7" w:tplc="08090019" w:tentative="1">
      <w:start w:val="1"/>
      <w:numFmt w:val="lowerLetter"/>
      <w:lvlText w:val="%8."/>
      <w:lvlJc w:val="left"/>
      <w:pPr>
        <w:ind w:left="6036" w:hanging="360"/>
      </w:pPr>
    </w:lvl>
    <w:lvl w:ilvl="8" w:tplc="0809001B" w:tentative="1">
      <w:start w:val="1"/>
      <w:numFmt w:val="lowerRoman"/>
      <w:lvlText w:val="%9."/>
      <w:lvlJc w:val="right"/>
      <w:pPr>
        <w:ind w:left="6756" w:hanging="180"/>
      </w:pPr>
    </w:lvl>
  </w:abstractNum>
  <w:abstractNum w:abstractNumId="10" w15:restartNumberingAfterBreak="0">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11" w15:restartNumberingAfterBreak="0">
    <w:nsid w:val="40246718"/>
    <w:multiLevelType w:val="multilevel"/>
    <w:tmpl w:val="BF7EDB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60520E"/>
    <w:multiLevelType w:val="hybridMultilevel"/>
    <w:tmpl w:val="B6B00B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6A1738"/>
    <w:multiLevelType w:val="multilevel"/>
    <w:tmpl w:val="D298A07E"/>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2D2033"/>
    <w:multiLevelType w:val="hybridMultilevel"/>
    <w:tmpl w:val="48FC7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AC3E50"/>
    <w:multiLevelType w:val="hybridMultilevel"/>
    <w:tmpl w:val="A5426328"/>
    <w:lvl w:ilvl="0" w:tplc="5770CCBA">
      <w:start w:val="1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56171F"/>
    <w:multiLevelType w:val="hybridMultilevel"/>
    <w:tmpl w:val="685C1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E6488B"/>
    <w:multiLevelType w:val="hybridMultilevel"/>
    <w:tmpl w:val="B04E396E"/>
    <w:lvl w:ilvl="0" w:tplc="D19E51A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1C83F7C"/>
    <w:multiLevelType w:val="hybridMultilevel"/>
    <w:tmpl w:val="B6E02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0B4C7C"/>
    <w:multiLevelType w:val="hybridMultilevel"/>
    <w:tmpl w:val="D012D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E7109A"/>
    <w:multiLevelType w:val="hybridMultilevel"/>
    <w:tmpl w:val="00809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611787"/>
    <w:multiLevelType w:val="multilevel"/>
    <w:tmpl w:val="85BCEBDA"/>
    <w:numStyleLink w:val="NumbLstBullet"/>
  </w:abstractNum>
  <w:abstractNum w:abstractNumId="22" w15:restartNumberingAfterBreak="0">
    <w:nsid w:val="5C4801F5"/>
    <w:multiLevelType w:val="hybridMultilevel"/>
    <w:tmpl w:val="B6B00B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E357E0"/>
    <w:multiLevelType w:val="hybridMultilevel"/>
    <w:tmpl w:val="F34AE952"/>
    <w:lvl w:ilvl="0" w:tplc="C1CA136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EE2D05"/>
    <w:multiLevelType w:val="hybridMultilevel"/>
    <w:tmpl w:val="E7CAC0F0"/>
    <w:lvl w:ilvl="0" w:tplc="9D7C24B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56357D1"/>
    <w:multiLevelType w:val="hybridMultilevel"/>
    <w:tmpl w:val="5C70A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24529C"/>
    <w:multiLevelType w:val="hybridMultilevel"/>
    <w:tmpl w:val="F28EE3EA"/>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7" w15:restartNumberingAfterBreak="0">
    <w:nsid w:val="7D172B3F"/>
    <w:multiLevelType w:val="hybridMultilevel"/>
    <w:tmpl w:val="87B80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10"/>
  </w:num>
  <w:num w:numId="4">
    <w:abstractNumId w:val="21"/>
  </w:num>
  <w:num w:numId="5">
    <w:abstractNumId w:val="9"/>
  </w:num>
  <w:num w:numId="6">
    <w:abstractNumId w:val="4"/>
  </w:num>
  <w:num w:numId="7">
    <w:abstractNumId w:val="25"/>
  </w:num>
  <w:num w:numId="8">
    <w:abstractNumId w:val="16"/>
  </w:num>
  <w:num w:numId="9">
    <w:abstractNumId w:val="18"/>
  </w:num>
  <w:num w:numId="10">
    <w:abstractNumId w:val="2"/>
  </w:num>
  <w:num w:numId="11">
    <w:abstractNumId w:val="11"/>
  </w:num>
  <w:num w:numId="12">
    <w:abstractNumId w:val="0"/>
  </w:num>
  <w:num w:numId="13">
    <w:abstractNumId w:val="6"/>
  </w:num>
  <w:num w:numId="14">
    <w:abstractNumId w:val="19"/>
  </w:num>
  <w:num w:numId="15">
    <w:abstractNumId w:val="27"/>
  </w:num>
  <w:num w:numId="16">
    <w:abstractNumId w:val="23"/>
  </w:num>
  <w:num w:numId="17">
    <w:abstractNumId w:val="17"/>
  </w:num>
  <w:num w:numId="18">
    <w:abstractNumId w:val="24"/>
  </w:num>
  <w:num w:numId="19">
    <w:abstractNumId w:val="14"/>
  </w:num>
  <w:num w:numId="20">
    <w:abstractNumId w:val="3"/>
  </w:num>
  <w:num w:numId="21">
    <w:abstractNumId w:val="22"/>
  </w:num>
  <w:num w:numId="22">
    <w:abstractNumId w:val="13"/>
  </w:num>
  <w:num w:numId="23">
    <w:abstractNumId w:val="12"/>
  </w:num>
  <w:num w:numId="24">
    <w:abstractNumId w:val="1"/>
  </w:num>
  <w:num w:numId="25">
    <w:abstractNumId w:val="15"/>
  </w:num>
  <w:num w:numId="26">
    <w:abstractNumId w:val="7"/>
  </w:num>
  <w:num w:numId="27">
    <w:abstractNumId w:val="20"/>
  </w:num>
  <w:num w:numId="28">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4096" w:nlCheck="1" w:checkStyle="0"/>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AAC"/>
    <w:rsid w:val="00002C30"/>
    <w:rsid w:val="000034D5"/>
    <w:rsid w:val="00003B62"/>
    <w:rsid w:val="00007F27"/>
    <w:rsid w:val="000122B9"/>
    <w:rsid w:val="00023BD5"/>
    <w:rsid w:val="00024874"/>
    <w:rsid w:val="000248D9"/>
    <w:rsid w:val="00024ED7"/>
    <w:rsid w:val="00027575"/>
    <w:rsid w:val="00036E25"/>
    <w:rsid w:val="00041A25"/>
    <w:rsid w:val="0004233F"/>
    <w:rsid w:val="000427C8"/>
    <w:rsid w:val="00045E28"/>
    <w:rsid w:val="00050F71"/>
    <w:rsid w:val="000521BD"/>
    <w:rsid w:val="000522B5"/>
    <w:rsid w:val="00053860"/>
    <w:rsid w:val="000639D2"/>
    <w:rsid w:val="00065247"/>
    <w:rsid w:val="00066203"/>
    <w:rsid w:val="00080C2D"/>
    <w:rsid w:val="00086449"/>
    <w:rsid w:val="00087088"/>
    <w:rsid w:val="00092804"/>
    <w:rsid w:val="00095D90"/>
    <w:rsid w:val="000A0092"/>
    <w:rsid w:val="000A1246"/>
    <w:rsid w:val="000A2035"/>
    <w:rsid w:val="000A4592"/>
    <w:rsid w:val="000B1764"/>
    <w:rsid w:val="000B29DC"/>
    <w:rsid w:val="000B29E7"/>
    <w:rsid w:val="000B2D1D"/>
    <w:rsid w:val="000B3F3D"/>
    <w:rsid w:val="000B4574"/>
    <w:rsid w:val="000B7BF8"/>
    <w:rsid w:val="000C0989"/>
    <w:rsid w:val="000C1F06"/>
    <w:rsid w:val="000C5386"/>
    <w:rsid w:val="000D0B9A"/>
    <w:rsid w:val="000D3964"/>
    <w:rsid w:val="000D56CD"/>
    <w:rsid w:val="000E064B"/>
    <w:rsid w:val="000F4859"/>
    <w:rsid w:val="00100C89"/>
    <w:rsid w:val="00110386"/>
    <w:rsid w:val="001121E7"/>
    <w:rsid w:val="001152D5"/>
    <w:rsid w:val="001208EE"/>
    <w:rsid w:val="00125266"/>
    <w:rsid w:val="00132BB3"/>
    <w:rsid w:val="00135041"/>
    <w:rsid w:val="001412C0"/>
    <w:rsid w:val="0015084A"/>
    <w:rsid w:val="00151E97"/>
    <w:rsid w:val="00154D88"/>
    <w:rsid w:val="0017148B"/>
    <w:rsid w:val="00171C52"/>
    <w:rsid w:val="001723B0"/>
    <w:rsid w:val="00175905"/>
    <w:rsid w:val="001763D7"/>
    <w:rsid w:val="00181DAC"/>
    <w:rsid w:val="0018456B"/>
    <w:rsid w:val="001866E1"/>
    <w:rsid w:val="00193BEA"/>
    <w:rsid w:val="00193CB7"/>
    <w:rsid w:val="001A12BA"/>
    <w:rsid w:val="001A64A9"/>
    <w:rsid w:val="001B02BD"/>
    <w:rsid w:val="001B18EA"/>
    <w:rsid w:val="001B3DF8"/>
    <w:rsid w:val="001C2AD1"/>
    <w:rsid w:val="001C3E7E"/>
    <w:rsid w:val="001D3273"/>
    <w:rsid w:val="001E591D"/>
    <w:rsid w:val="001E7B4C"/>
    <w:rsid w:val="001F0D6F"/>
    <w:rsid w:val="001F345D"/>
    <w:rsid w:val="001F720B"/>
    <w:rsid w:val="002005CF"/>
    <w:rsid w:val="00200A50"/>
    <w:rsid w:val="00201E0C"/>
    <w:rsid w:val="00202C0A"/>
    <w:rsid w:val="0021102A"/>
    <w:rsid w:val="002203EB"/>
    <w:rsid w:val="002205BD"/>
    <w:rsid w:val="00222127"/>
    <w:rsid w:val="00223028"/>
    <w:rsid w:val="0023235F"/>
    <w:rsid w:val="00232D0B"/>
    <w:rsid w:val="00232D6F"/>
    <w:rsid w:val="00233167"/>
    <w:rsid w:val="002331DF"/>
    <w:rsid w:val="00233CC3"/>
    <w:rsid w:val="00234FF4"/>
    <w:rsid w:val="00237536"/>
    <w:rsid w:val="0024280B"/>
    <w:rsid w:val="00244165"/>
    <w:rsid w:val="00254010"/>
    <w:rsid w:val="00255B75"/>
    <w:rsid w:val="0026198E"/>
    <w:rsid w:val="00263B66"/>
    <w:rsid w:val="002649CE"/>
    <w:rsid w:val="00267F5D"/>
    <w:rsid w:val="00270CD1"/>
    <w:rsid w:val="00271965"/>
    <w:rsid w:val="00271CF6"/>
    <w:rsid w:val="0029039E"/>
    <w:rsid w:val="0029054B"/>
    <w:rsid w:val="0029198D"/>
    <w:rsid w:val="00297821"/>
    <w:rsid w:val="00297A63"/>
    <w:rsid w:val="002A0560"/>
    <w:rsid w:val="002A1D3F"/>
    <w:rsid w:val="002A2816"/>
    <w:rsid w:val="002A64FD"/>
    <w:rsid w:val="002B3672"/>
    <w:rsid w:val="002B6C11"/>
    <w:rsid w:val="002C339F"/>
    <w:rsid w:val="002C3B60"/>
    <w:rsid w:val="002D2773"/>
    <w:rsid w:val="002D614C"/>
    <w:rsid w:val="002D7707"/>
    <w:rsid w:val="002E0AFD"/>
    <w:rsid w:val="002E4E73"/>
    <w:rsid w:val="002F0866"/>
    <w:rsid w:val="002F2045"/>
    <w:rsid w:val="002F436F"/>
    <w:rsid w:val="002F534D"/>
    <w:rsid w:val="003033D4"/>
    <w:rsid w:val="003035C8"/>
    <w:rsid w:val="00303906"/>
    <w:rsid w:val="0030646C"/>
    <w:rsid w:val="00307121"/>
    <w:rsid w:val="00307177"/>
    <w:rsid w:val="0031707F"/>
    <w:rsid w:val="00320A59"/>
    <w:rsid w:val="00322820"/>
    <w:rsid w:val="00327FF6"/>
    <w:rsid w:val="00330134"/>
    <w:rsid w:val="00330B3F"/>
    <w:rsid w:val="003317DF"/>
    <w:rsid w:val="00334F18"/>
    <w:rsid w:val="00337CF7"/>
    <w:rsid w:val="003430F4"/>
    <w:rsid w:val="0034697C"/>
    <w:rsid w:val="003602AB"/>
    <w:rsid w:val="00363C6C"/>
    <w:rsid w:val="003651E8"/>
    <w:rsid w:val="00365372"/>
    <w:rsid w:val="00365FCC"/>
    <w:rsid w:val="00370870"/>
    <w:rsid w:val="00374930"/>
    <w:rsid w:val="003837DE"/>
    <w:rsid w:val="00384850"/>
    <w:rsid w:val="00386FD8"/>
    <w:rsid w:val="00392614"/>
    <w:rsid w:val="00395B99"/>
    <w:rsid w:val="00397AAC"/>
    <w:rsid w:val="003A1B3D"/>
    <w:rsid w:val="003A2167"/>
    <w:rsid w:val="003A414E"/>
    <w:rsid w:val="003B63AA"/>
    <w:rsid w:val="003C0D3D"/>
    <w:rsid w:val="003C3F54"/>
    <w:rsid w:val="003C4ACD"/>
    <w:rsid w:val="003C7CC3"/>
    <w:rsid w:val="003D608F"/>
    <w:rsid w:val="003D70BF"/>
    <w:rsid w:val="003E06AA"/>
    <w:rsid w:val="003E3A8F"/>
    <w:rsid w:val="003F4619"/>
    <w:rsid w:val="00402DD4"/>
    <w:rsid w:val="00403CE8"/>
    <w:rsid w:val="0040749C"/>
    <w:rsid w:val="0041216A"/>
    <w:rsid w:val="00414935"/>
    <w:rsid w:val="00416201"/>
    <w:rsid w:val="00421AEA"/>
    <w:rsid w:val="004245F3"/>
    <w:rsid w:val="00425478"/>
    <w:rsid w:val="00427894"/>
    <w:rsid w:val="00431EAC"/>
    <w:rsid w:val="00433E57"/>
    <w:rsid w:val="00437FEE"/>
    <w:rsid w:val="00444D5D"/>
    <w:rsid w:val="00447105"/>
    <w:rsid w:val="004571AC"/>
    <w:rsid w:val="004576D0"/>
    <w:rsid w:val="0046516F"/>
    <w:rsid w:val="00465638"/>
    <w:rsid w:val="00472C4B"/>
    <w:rsid w:val="004738C7"/>
    <w:rsid w:val="00490111"/>
    <w:rsid w:val="00492A2A"/>
    <w:rsid w:val="004977E0"/>
    <w:rsid w:val="004A11EA"/>
    <w:rsid w:val="004A2B26"/>
    <w:rsid w:val="004A40C3"/>
    <w:rsid w:val="004A4489"/>
    <w:rsid w:val="004C77D7"/>
    <w:rsid w:val="004D4296"/>
    <w:rsid w:val="004D5F0E"/>
    <w:rsid w:val="004E143D"/>
    <w:rsid w:val="004F085B"/>
    <w:rsid w:val="004F1168"/>
    <w:rsid w:val="004F254C"/>
    <w:rsid w:val="004F56E0"/>
    <w:rsid w:val="00500415"/>
    <w:rsid w:val="00500BC2"/>
    <w:rsid w:val="0050332B"/>
    <w:rsid w:val="00505EF1"/>
    <w:rsid w:val="00506E99"/>
    <w:rsid w:val="0051262A"/>
    <w:rsid w:val="00526C85"/>
    <w:rsid w:val="0053138B"/>
    <w:rsid w:val="00540BAB"/>
    <w:rsid w:val="0054278F"/>
    <w:rsid w:val="0054434C"/>
    <w:rsid w:val="00552445"/>
    <w:rsid w:val="00553C7C"/>
    <w:rsid w:val="0055611E"/>
    <w:rsid w:val="005566CA"/>
    <w:rsid w:val="00572784"/>
    <w:rsid w:val="0057552F"/>
    <w:rsid w:val="005769F2"/>
    <w:rsid w:val="00583041"/>
    <w:rsid w:val="005854D7"/>
    <w:rsid w:val="0059202C"/>
    <w:rsid w:val="005933CF"/>
    <w:rsid w:val="00595BDD"/>
    <w:rsid w:val="0059622E"/>
    <w:rsid w:val="005A33DA"/>
    <w:rsid w:val="005A4F58"/>
    <w:rsid w:val="005A7FE9"/>
    <w:rsid w:val="005C3A72"/>
    <w:rsid w:val="005C5EE8"/>
    <w:rsid w:val="005C6245"/>
    <w:rsid w:val="005E3909"/>
    <w:rsid w:val="005F154C"/>
    <w:rsid w:val="005F1BC3"/>
    <w:rsid w:val="00600F44"/>
    <w:rsid w:val="00606C61"/>
    <w:rsid w:val="00612B1F"/>
    <w:rsid w:val="00613D1A"/>
    <w:rsid w:val="006203AE"/>
    <w:rsid w:val="00623C1F"/>
    <w:rsid w:val="00635A76"/>
    <w:rsid w:val="00636D56"/>
    <w:rsid w:val="0064022C"/>
    <w:rsid w:val="00643DEB"/>
    <w:rsid w:val="006536B6"/>
    <w:rsid w:val="00676001"/>
    <w:rsid w:val="00680E99"/>
    <w:rsid w:val="006923E8"/>
    <w:rsid w:val="00696572"/>
    <w:rsid w:val="00697F99"/>
    <w:rsid w:val="006A0E0F"/>
    <w:rsid w:val="006A1F60"/>
    <w:rsid w:val="006A4444"/>
    <w:rsid w:val="006A4B8F"/>
    <w:rsid w:val="006A5B26"/>
    <w:rsid w:val="006A7942"/>
    <w:rsid w:val="006B0155"/>
    <w:rsid w:val="006B7C48"/>
    <w:rsid w:val="006C0D5B"/>
    <w:rsid w:val="006C280A"/>
    <w:rsid w:val="006D176C"/>
    <w:rsid w:val="006D79DC"/>
    <w:rsid w:val="006E11FE"/>
    <w:rsid w:val="006E7824"/>
    <w:rsid w:val="006F5709"/>
    <w:rsid w:val="006F771A"/>
    <w:rsid w:val="00702E60"/>
    <w:rsid w:val="007033F2"/>
    <w:rsid w:val="0071763C"/>
    <w:rsid w:val="00717EA8"/>
    <w:rsid w:val="0072281B"/>
    <w:rsid w:val="0073186D"/>
    <w:rsid w:val="00735395"/>
    <w:rsid w:val="0073540E"/>
    <w:rsid w:val="007375DE"/>
    <w:rsid w:val="007402B5"/>
    <w:rsid w:val="00741185"/>
    <w:rsid w:val="00744A8E"/>
    <w:rsid w:val="0074641A"/>
    <w:rsid w:val="00751E38"/>
    <w:rsid w:val="00752018"/>
    <w:rsid w:val="007574A8"/>
    <w:rsid w:val="007606B6"/>
    <w:rsid w:val="007619AC"/>
    <w:rsid w:val="00762C94"/>
    <w:rsid w:val="0076329D"/>
    <w:rsid w:val="007674C3"/>
    <w:rsid w:val="0076785D"/>
    <w:rsid w:val="0077680B"/>
    <w:rsid w:val="00781338"/>
    <w:rsid w:val="00781F66"/>
    <w:rsid w:val="007846C0"/>
    <w:rsid w:val="00786220"/>
    <w:rsid w:val="0079135E"/>
    <w:rsid w:val="007A097C"/>
    <w:rsid w:val="007A7FAE"/>
    <w:rsid w:val="007B19E3"/>
    <w:rsid w:val="007C2811"/>
    <w:rsid w:val="007C7F2A"/>
    <w:rsid w:val="007D1200"/>
    <w:rsid w:val="007D331A"/>
    <w:rsid w:val="007D4AFE"/>
    <w:rsid w:val="007D7C58"/>
    <w:rsid w:val="007E0C25"/>
    <w:rsid w:val="007E5CDA"/>
    <w:rsid w:val="007E7E8A"/>
    <w:rsid w:val="007F29AC"/>
    <w:rsid w:val="007F3711"/>
    <w:rsid w:val="007F6D8A"/>
    <w:rsid w:val="008037FE"/>
    <w:rsid w:val="00807DDA"/>
    <w:rsid w:val="00812C3C"/>
    <w:rsid w:val="008176EC"/>
    <w:rsid w:val="00821DD2"/>
    <w:rsid w:val="008243F7"/>
    <w:rsid w:val="00824400"/>
    <w:rsid w:val="00824BD5"/>
    <w:rsid w:val="00833C30"/>
    <w:rsid w:val="0083705F"/>
    <w:rsid w:val="00843563"/>
    <w:rsid w:val="008455D5"/>
    <w:rsid w:val="00846DE3"/>
    <w:rsid w:val="00854B0B"/>
    <w:rsid w:val="0085561D"/>
    <w:rsid w:val="008614AF"/>
    <w:rsid w:val="00866978"/>
    <w:rsid w:val="008756C2"/>
    <w:rsid w:val="00876291"/>
    <w:rsid w:val="0087695A"/>
    <w:rsid w:val="00881EAA"/>
    <w:rsid w:val="00882A19"/>
    <w:rsid w:val="008850B8"/>
    <w:rsid w:val="00893118"/>
    <w:rsid w:val="008947A7"/>
    <w:rsid w:val="00894AFA"/>
    <w:rsid w:val="00896E66"/>
    <w:rsid w:val="008A1F71"/>
    <w:rsid w:val="008A2F52"/>
    <w:rsid w:val="008B00AF"/>
    <w:rsid w:val="008B4257"/>
    <w:rsid w:val="008B47C9"/>
    <w:rsid w:val="008C268D"/>
    <w:rsid w:val="008C744D"/>
    <w:rsid w:val="008D5604"/>
    <w:rsid w:val="008E384E"/>
    <w:rsid w:val="008E6BB0"/>
    <w:rsid w:val="008E74CA"/>
    <w:rsid w:val="008F4D62"/>
    <w:rsid w:val="008F5E73"/>
    <w:rsid w:val="00904FA6"/>
    <w:rsid w:val="00905956"/>
    <w:rsid w:val="009073BE"/>
    <w:rsid w:val="00926095"/>
    <w:rsid w:val="009302D4"/>
    <w:rsid w:val="00931C6A"/>
    <w:rsid w:val="0093378D"/>
    <w:rsid w:val="009337D0"/>
    <w:rsid w:val="00937BD8"/>
    <w:rsid w:val="00944C4C"/>
    <w:rsid w:val="00962D22"/>
    <w:rsid w:val="0096702D"/>
    <w:rsid w:val="00967FA4"/>
    <w:rsid w:val="00970E01"/>
    <w:rsid w:val="00973D04"/>
    <w:rsid w:val="00974FE2"/>
    <w:rsid w:val="00980D20"/>
    <w:rsid w:val="009819BF"/>
    <w:rsid w:val="009824D5"/>
    <w:rsid w:val="009850DE"/>
    <w:rsid w:val="009860D6"/>
    <w:rsid w:val="0099153E"/>
    <w:rsid w:val="00994378"/>
    <w:rsid w:val="0099464F"/>
    <w:rsid w:val="00994CA2"/>
    <w:rsid w:val="009958B0"/>
    <w:rsid w:val="009A14CD"/>
    <w:rsid w:val="009A3107"/>
    <w:rsid w:val="009A4C70"/>
    <w:rsid w:val="009B2070"/>
    <w:rsid w:val="009B26B6"/>
    <w:rsid w:val="009B442E"/>
    <w:rsid w:val="009B4BAA"/>
    <w:rsid w:val="009B4C20"/>
    <w:rsid w:val="009B67C6"/>
    <w:rsid w:val="009C09CD"/>
    <w:rsid w:val="009C3708"/>
    <w:rsid w:val="009C3728"/>
    <w:rsid w:val="009C5A51"/>
    <w:rsid w:val="009D3CCF"/>
    <w:rsid w:val="009D7D28"/>
    <w:rsid w:val="009E078A"/>
    <w:rsid w:val="009E567B"/>
    <w:rsid w:val="009E5C9F"/>
    <w:rsid w:val="009F0718"/>
    <w:rsid w:val="009F5F1C"/>
    <w:rsid w:val="009F77DC"/>
    <w:rsid w:val="00A02007"/>
    <w:rsid w:val="00A16D2A"/>
    <w:rsid w:val="00A17B78"/>
    <w:rsid w:val="00A20AC5"/>
    <w:rsid w:val="00A248B8"/>
    <w:rsid w:val="00A24B2A"/>
    <w:rsid w:val="00A331A3"/>
    <w:rsid w:val="00A36B88"/>
    <w:rsid w:val="00A43EB8"/>
    <w:rsid w:val="00A53C8B"/>
    <w:rsid w:val="00A546AA"/>
    <w:rsid w:val="00A56159"/>
    <w:rsid w:val="00A56778"/>
    <w:rsid w:val="00A60FFF"/>
    <w:rsid w:val="00A6215F"/>
    <w:rsid w:val="00A63E0B"/>
    <w:rsid w:val="00A67409"/>
    <w:rsid w:val="00A67EDC"/>
    <w:rsid w:val="00A74542"/>
    <w:rsid w:val="00A75351"/>
    <w:rsid w:val="00A77F8E"/>
    <w:rsid w:val="00A81C1E"/>
    <w:rsid w:val="00A87768"/>
    <w:rsid w:val="00A9092C"/>
    <w:rsid w:val="00A91C12"/>
    <w:rsid w:val="00A977CA"/>
    <w:rsid w:val="00AB120F"/>
    <w:rsid w:val="00AB559B"/>
    <w:rsid w:val="00AB6CAF"/>
    <w:rsid w:val="00AB7DED"/>
    <w:rsid w:val="00AC4894"/>
    <w:rsid w:val="00AC4C8B"/>
    <w:rsid w:val="00AE455F"/>
    <w:rsid w:val="00AE6712"/>
    <w:rsid w:val="00AF0F92"/>
    <w:rsid w:val="00AF2A71"/>
    <w:rsid w:val="00B0647A"/>
    <w:rsid w:val="00B135B0"/>
    <w:rsid w:val="00B169F1"/>
    <w:rsid w:val="00B2083B"/>
    <w:rsid w:val="00B20960"/>
    <w:rsid w:val="00B24BAD"/>
    <w:rsid w:val="00B30767"/>
    <w:rsid w:val="00B34C99"/>
    <w:rsid w:val="00B35EDF"/>
    <w:rsid w:val="00B44D3A"/>
    <w:rsid w:val="00B46A9B"/>
    <w:rsid w:val="00B473D5"/>
    <w:rsid w:val="00B57D30"/>
    <w:rsid w:val="00B619B8"/>
    <w:rsid w:val="00B63C2D"/>
    <w:rsid w:val="00B66476"/>
    <w:rsid w:val="00B7608E"/>
    <w:rsid w:val="00B76996"/>
    <w:rsid w:val="00B800F3"/>
    <w:rsid w:val="00B811FD"/>
    <w:rsid w:val="00B81FEB"/>
    <w:rsid w:val="00B82C0B"/>
    <w:rsid w:val="00B83215"/>
    <w:rsid w:val="00B86E49"/>
    <w:rsid w:val="00BA0A54"/>
    <w:rsid w:val="00BA543C"/>
    <w:rsid w:val="00BA66BC"/>
    <w:rsid w:val="00BA7773"/>
    <w:rsid w:val="00BB7C96"/>
    <w:rsid w:val="00BC182F"/>
    <w:rsid w:val="00BD72CC"/>
    <w:rsid w:val="00BE0639"/>
    <w:rsid w:val="00BE790D"/>
    <w:rsid w:val="00C011FE"/>
    <w:rsid w:val="00C02A17"/>
    <w:rsid w:val="00C03675"/>
    <w:rsid w:val="00C05894"/>
    <w:rsid w:val="00C075BC"/>
    <w:rsid w:val="00C12860"/>
    <w:rsid w:val="00C16E6E"/>
    <w:rsid w:val="00C21FE4"/>
    <w:rsid w:val="00C27897"/>
    <w:rsid w:val="00C3375F"/>
    <w:rsid w:val="00C356A6"/>
    <w:rsid w:val="00C4528D"/>
    <w:rsid w:val="00C51F9F"/>
    <w:rsid w:val="00C57F26"/>
    <w:rsid w:val="00C61B99"/>
    <w:rsid w:val="00C80858"/>
    <w:rsid w:val="00C82113"/>
    <w:rsid w:val="00C861CD"/>
    <w:rsid w:val="00C966B2"/>
    <w:rsid w:val="00CA1F92"/>
    <w:rsid w:val="00CB304E"/>
    <w:rsid w:val="00CB56F0"/>
    <w:rsid w:val="00CB66C0"/>
    <w:rsid w:val="00CB6BDE"/>
    <w:rsid w:val="00CB7312"/>
    <w:rsid w:val="00CC15C4"/>
    <w:rsid w:val="00CD3CF5"/>
    <w:rsid w:val="00CD4ACC"/>
    <w:rsid w:val="00CE083B"/>
    <w:rsid w:val="00CF1657"/>
    <w:rsid w:val="00CF18AD"/>
    <w:rsid w:val="00CF456E"/>
    <w:rsid w:val="00D000F7"/>
    <w:rsid w:val="00D021C2"/>
    <w:rsid w:val="00D02671"/>
    <w:rsid w:val="00D05757"/>
    <w:rsid w:val="00D072E1"/>
    <w:rsid w:val="00D125D4"/>
    <w:rsid w:val="00D13F98"/>
    <w:rsid w:val="00D21140"/>
    <w:rsid w:val="00D21B30"/>
    <w:rsid w:val="00D35344"/>
    <w:rsid w:val="00D400BA"/>
    <w:rsid w:val="00D40910"/>
    <w:rsid w:val="00D40F1A"/>
    <w:rsid w:val="00D5117C"/>
    <w:rsid w:val="00D5271F"/>
    <w:rsid w:val="00D538D4"/>
    <w:rsid w:val="00D53FD6"/>
    <w:rsid w:val="00D5745E"/>
    <w:rsid w:val="00D60E59"/>
    <w:rsid w:val="00D644BB"/>
    <w:rsid w:val="00D71E4F"/>
    <w:rsid w:val="00D728D7"/>
    <w:rsid w:val="00D73333"/>
    <w:rsid w:val="00D82FBA"/>
    <w:rsid w:val="00D901BE"/>
    <w:rsid w:val="00D91C28"/>
    <w:rsid w:val="00DA6E92"/>
    <w:rsid w:val="00DC0AD5"/>
    <w:rsid w:val="00DC3B88"/>
    <w:rsid w:val="00DC5DCD"/>
    <w:rsid w:val="00DC698A"/>
    <w:rsid w:val="00DC71AA"/>
    <w:rsid w:val="00DD091A"/>
    <w:rsid w:val="00DE11B4"/>
    <w:rsid w:val="00DE5CB5"/>
    <w:rsid w:val="00DE66C9"/>
    <w:rsid w:val="00E1386B"/>
    <w:rsid w:val="00E22246"/>
    <w:rsid w:val="00E2478A"/>
    <w:rsid w:val="00E259A4"/>
    <w:rsid w:val="00E2691F"/>
    <w:rsid w:val="00E26C49"/>
    <w:rsid w:val="00E319FE"/>
    <w:rsid w:val="00E4177F"/>
    <w:rsid w:val="00E42C69"/>
    <w:rsid w:val="00E45E70"/>
    <w:rsid w:val="00E45E78"/>
    <w:rsid w:val="00E51610"/>
    <w:rsid w:val="00E51A37"/>
    <w:rsid w:val="00E51BED"/>
    <w:rsid w:val="00E57B0B"/>
    <w:rsid w:val="00E65BF6"/>
    <w:rsid w:val="00E70AC9"/>
    <w:rsid w:val="00E7733E"/>
    <w:rsid w:val="00E81D65"/>
    <w:rsid w:val="00E83779"/>
    <w:rsid w:val="00E9085B"/>
    <w:rsid w:val="00E91B75"/>
    <w:rsid w:val="00E94DD3"/>
    <w:rsid w:val="00E94E09"/>
    <w:rsid w:val="00EA3097"/>
    <w:rsid w:val="00EA6124"/>
    <w:rsid w:val="00EC6A0B"/>
    <w:rsid w:val="00ED2339"/>
    <w:rsid w:val="00ED49F2"/>
    <w:rsid w:val="00EE1BA2"/>
    <w:rsid w:val="00EE301F"/>
    <w:rsid w:val="00EE3166"/>
    <w:rsid w:val="00EE6AE1"/>
    <w:rsid w:val="00EF2ABE"/>
    <w:rsid w:val="00EF4DF7"/>
    <w:rsid w:val="00F012C2"/>
    <w:rsid w:val="00F030F1"/>
    <w:rsid w:val="00F052AE"/>
    <w:rsid w:val="00F05820"/>
    <w:rsid w:val="00F07634"/>
    <w:rsid w:val="00F1191E"/>
    <w:rsid w:val="00F1538B"/>
    <w:rsid w:val="00F16120"/>
    <w:rsid w:val="00F17E30"/>
    <w:rsid w:val="00F23C2A"/>
    <w:rsid w:val="00F253D9"/>
    <w:rsid w:val="00F362C1"/>
    <w:rsid w:val="00F479F3"/>
    <w:rsid w:val="00F47F7A"/>
    <w:rsid w:val="00F51657"/>
    <w:rsid w:val="00F5546C"/>
    <w:rsid w:val="00F55607"/>
    <w:rsid w:val="00F611D4"/>
    <w:rsid w:val="00F625EF"/>
    <w:rsid w:val="00F63D2E"/>
    <w:rsid w:val="00F66171"/>
    <w:rsid w:val="00F661BC"/>
    <w:rsid w:val="00F70A63"/>
    <w:rsid w:val="00F722B3"/>
    <w:rsid w:val="00F769C6"/>
    <w:rsid w:val="00F7715C"/>
    <w:rsid w:val="00F774BE"/>
    <w:rsid w:val="00F82431"/>
    <w:rsid w:val="00F855FD"/>
    <w:rsid w:val="00F90654"/>
    <w:rsid w:val="00F926D5"/>
    <w:rsid w:val="00F96125"/>
    <w:rsid w:val="00FB23B0"/>
    <w:rsid w:val="00FB3CA4"/>
    <w:rsid w:val="00FB4B99"/>
    <w:rsid w:val="00FB567B"/>
    <w:rsid w:val="00FC049E"/>
    <w:rsid w:val="00FC4D22"/>
    <w:rsid w:val="00FD19BE"/>
    <w:rsid w:val="00FD2064"/>
    <w:rsid w:val="00FD4C37"/>
    <w:rsid w:val="00FD7293"/>
    <w:rsid w:val="00FD7415"/>
    <w:rsid w:val="00FE415B"/>
    <w:rsid w:val="00FE5786"/>
    <w:rsid w:val="00FF0F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7FCEDB"/>
  <w15:docId w15:val="{D066E47A-33DD-439F-8B0C-180A8165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338"/>
  </w:style>
  <w:style w:type="paragraph" w:styleId="Heading1">
    <w:name w:val="heading 1"/>
    <w:basedOn w:val="Normal"/>
    <w:next w:val="Normal"/>
    <w:link w:val="Heading1Char"/>
    <w:uiPriority w:val="9"/>
    <w:qFormat/>
    <w:rsid w:val="007813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338"/>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781338"/>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7813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8133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81338"/>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rsid w:val="00781338"/>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78133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8133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75B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link w:val="ListParagraphChar"/>
    <w:uiPriority w:val="34"/>
    <w:qFormat/>
    <w:rsid w:val="004977E0"/>
    <w:pPr>
      <w:ind w:left="720"/>
      <w:contextualSpacing/>
    </w:pPr>
  </w:style>
  <w:style w:type="paragraph" w:styleId="FootnoteText">
    <w:name w:val="footnote text"/>
    <w:basedOn w:val="Normal"/>
    <w:link w:val="FootnoteTextChar"/>
    <w:uiPriority w:val="99"/>
    <w:unhideWhenUsed/>
    <w:rsid w:val="00A977CA"/>
    <w:rPr>
      <w:sz w:val="20"/>
      <w:szCs w:val="20"/>
    </w:rPr>
  </w:style>
  <w:style w:type="character" w:customStyle="1" w:styleId="FootnoteTextChar">
    <w:name w:val="Footnote Text Char"/>
    <w:basedOn w:val="DefaultParagraphFont"/>
    <w:link w:val="FootnoteText"/>
    <w:uiPriority w:val="99"/>
    <w:rsid w:val="00A977CA"/>
    <w:rPr>
      <w:sz w:val="20"/>
      <w:szCs w:val="20"/>
    </w:rPr>
  </w:style>
  <w:style w:type="character" w:styleId="FootnoteReference">
    <w:name w:val="footnote reference"/>
    <w:basedOn w:val="DefaultParagraphFont"/>
    <w:uiPriority w:val="99"/>
    <w:unhideWhenUsed/>
    <w:rsid w:val="00A977CA"/>
    <w:rPr>
      <w:vertAlign w:val="superscript"/>
    </w:rPr>
  </w:style>
  <w:style w:type="paragraph" w:styleId="Footer">
    <w:name w:val="footer"/>
    <w:basedOn w:val="Normal"/>
    <w:link w:val="FooterChar"/>
    <w:uiPriority w:val="99"/>
    <w:unhideWhenUsed/>
    <w:rsid w:val="00270CD1"/>
    <w:pPr>
      <w:tabs>
        <w:tab w:val="center" w:pos="4680"/>
        <w:tab w:val="right" w:pos="9360"/>
      </w:tabs>
    </w:pPr>
  </w:style>
  <w:style w:type="character" w:customStyle="1" w:styleId="FooterChar">
    <w:name w:val="Footer Char"/>
    <w:basedOn w:val="DefaultParagraphFont"/>
    <w:link w:val="Footer"/>
    <w:uiPriority w:val="99"/>
    <w:rsid w:val="00270CD1"/>
  </w:style>
  <w:style w:type="character" w:styleId="PageNumber">
    <w:name w:val="page number"/>
    <w:basedOn w:val="DefaultParagraphFont"/>
    <w:uiPriority w:val="99"/>
    <w:semiHidden/>
    <w:unhideWhenUsed/>
    <w:rsid w:val="00270CD1"/>
  </w:style>
  <w:style w:type="paragraph" w:styleId="Header">
    <w:name w:val="header"/>
    <w:basedOn w:val="Normal"/>
    <w:link w:val="HeaderChar"/>
    <w:uiPriority w:val="99"/>
    <w:unhideWhenUsed/>
    <w:rsid w:val="001B18EA"/>
    <w:pPr>
      <w:tabs>
        <w:tab w:val="center" w:pos="4680"/>
        <w:tab w:val="right" w:pos="9360"/>
      </w:tabs>
    </w:pPr>
  </w:style>
  <w:style w:type="character" w:customStyle="1" w:styleId="HeaderChar">
    <w:name w:val="Header Char"/>
    <w:basedOn w:val="DefaultParagraphFont"/>
    <w:link w:val="Header"/>
    <w:uiPriority w:val="99"/>
    <w:rsid w:val="001B18EA"/>
  </w:style>
  <w:style w:type="paragraph" w:styleId="EndnoteText">
    <w:name w:val="endnote text"/>
    <w:basedOn w:val="Normal"/>
    <w:link w:val="EndnoteTextChar"/>
    <w:uiPriority w:val="99"/>
    <w:semiHidden/>
    <w:unhideWhenUsed/>
    <w:rsid w:val="00974FE2"/>
    <w:rPr>
      <w:sz w:val="20"/>
      <w:szCs w:val="20"/>
    </w:rPr>
  </w:style>
  <w:style w:type="character" w:customStyle="1" w:styleId="EndnoteTextChar">
    <w:name w:val="Endnote Text Char"/>
    <w:basedOn w:val="DefaultParagraphFont"/>
    <w:link w:val="EndnoteText"/>
    <w:uiPriority w:val="99"/>
    <w:semiHidden/>
    <w:rsid w:val="00974FE2"/>
    <w:rPr>
      <w:sz w:val="20"/>
      <w:szCs w:val="20"/>
    </w:rPr>
  </w:style>
  <w:style w:type="character" w:styleId="EndnoteReference">
    <w:name w:val="endnote reference"/>
    <w:basedOn w:val="DefaultParagraphFont"/>
    <w:uiPriority w:val="99"/>
    <w:semiHidden/>
    <w:unhideWhenUsed/>
    <w:rsid w:val="00974FE2"/>
    <w:rPr>
      <w:vertAlign w:val="superscript"/>
    </w:rPr>
  </w:style>
  <w:style w:type="character" w:customStyle="1" w:styleId="apple-converted-space">
    <w:name w:val="apple-converted-space"/>
    <w:basedOn w:val="DefaultParagraphFont"/>
    <w:rsid w:val="00896E66"/>
  </w:style>
  <w:style w:type="character" w:styleId="Hyperlink">
    <w:name w:val="Hyperlink"/>
    <w:basedOn w:val="DefaultParagraphFont"/>
    <w:uiPriority w:val="99"/>
    <w:unhideWhenUsed/>
    <w:rsid w:val="00896E66"/>
    <w:rPr>
      <w:color w:val="0000FF"/>
      <w:u w:val="single"/>
    </w:rPr>
  </w:style>
  <w:style w:type="character" w:customStyle="1" w:styleId="Heading1Char">
    <w:name w:val="Heading 1 Char"/>
    <w:basedOn w:val="DefaultParagraphFont"/>
    <w:link w:val="Heading1"/>
    <w:uiPriority w:val="9"/>
    <w:rsid w:val="00781338"/>
    <w:rPr>
      <w:rFonts w:asciiTheme="majorHAnsi" w:eastAsiaTheme="majorEastAsia" w:hAnsiTheme="majorHAnsi" w:cstheme="majorBidi"/>
      <w:color w:val="2F5496" w:themeColor="accent1" w:themeShade="BF"/>
      <w:sz w:val="32"/>
      <w:szCs w:val="32"/>
    </w:rPr>
  </w:style>
  <w:style w:type="character" w:customStyle="1" w:styleId="authored-by">
    <w:name w:val="authored-by"/>
    <w:basedOn w:val="DefaultParagraphFont"/>
    <w:rsid w:val="009A4C70"/>
  </w:style>
  <w:style w:type="character" w:customStyle="1" w:styleId="reviewed-by">
    <w:name w:val="reviewed-by"/>
    <w:basedOn w:val="DefaultParagraphFont"/>
    <w:rsid w:val="009A4C70"/>
  </w:style>
  <w:style w:type="character" w:customStyle="1" w:styleId="published-date">
    <w:name w:val="published-date"/>
    <w:basedOn w:val="DefaultParagraphFont"/>
    <w:rsid w:val="009A4C70"/>
  </w:style>
  <w:style w:type="character" w:customStyle="1" w:styleId="certified-by">
    <w:name w:val="certified-by"/>
    <w:basedOn w:val="DefaultParagraphFont"/>
    <w:rsid w:val="009A4C70"/>
  </w:style>
  <w:style w:type="character" w:customStyle="1" w:styleId="given-names">
    <w:name w:val="given-names"/>
    <w:basedOn w:val="DefaultParagraphFont"/>
    <w:rsid w:val="00824400"/>
  </w:style>
  <w:style w:type="character" w:customStyle="1" w:styleId="surname">
    <w:name w:val="surname"/>
    <w:basedOn w:val="DefaultParagraphFont"/>
    <w:rsid w:val="00824400"/>
  </w:style>
  <w:style w:type="character" w:customStyle="1" w:styleId="intentjournaltitle">
    <w:name w:val="intent_journal_title"/>
    <w:basedOn w:val="DefaultParagraphFont"/>
    <w:rsid w:val="00824400"/>
  </w:style>
  <w:style w:type="paragraph" w:customStyle="1" w:styleId="mt-0">
    <w:name w:val="mt-0"/>
    <w:basedOn w:val="Normal"/>
    <w:rsid w:val="00824400"/>
    <w:pPr>
      <w:spacing w:before="100" w:beforeAutospacing="1" w:after="100" w:afterAutospacing="1"/>
    </w:pPr>
    <w:rPr>
      <w:rFonts w:ascii="Times New Roman" w:eastAsia="Times New Roman" w:hAnsi="Times New Roman" w:cs="Times New Roman"/>
      <w:lang w:eastAsia="en-GB"/>
    </w:rPr>
  </w:style>
  <w:style w:type="character" w:customStyle="1" w:styleId="intentjournalissn">
    <w:name w:val="intent_journal_issn"/>
    <w:basedOn w:val="DefaultParagraphFont"/>
    <w:rsid w:val="00824400"/>
  </w:style>
  <w:style w:type="character" w:customStyle="1" w:styleId="intentjournalpublicationdate">
    <w:name w:val="intent_journal_publication_date"/>
    <w:basedOn w:val="DefaultParagraphFont"/>
    <w:rsid w:val="00824400"/>
  </w:style>
  <w:style w:type="character" w:styleId="Emphasis">
    <w:name w:val="Emphasis"/>
    <w:basedOn w:val="DefaultParagraphFont"/>
    <w:uiPriority w:val="20"/>
    <w:qFormat/>
    <w:rsid w:val="00781338"/>
    <w:rPr>
      <w:i/>
      <w:iCs/>
      <w:color w:val="auto"/>
    </w:rPr>
  </w:style>
  <w:style w:type="character" w:styleId="FollowedHyperlink">
    <w:name w:val="FollowedHyperlink"/>
    <w:basedOn w:val="DefaultParagraphFont"/>
    <w:uiPriority w:val="99"/>
    <w:semiHidden/>
    <w:unhideWhenUsed/>
    <w:rsid w:val="001866E1"/>
    <w:rPr>
      <w:color w:val="954F72" w:themeColor="followedHyperlink"/>
      <w:u w:val="single"/>
    </w:rPr>
  </w:style>
  <w:style w:type="paragraph" w:customStyle="1" w:styleId="Bullet1">
    <w:name w:val="Bullet1"/>
    <w:basedOn w:val="Normal"/>
    <w:uiPriority w:val="6"/>
    <w:rsid w:val="00D125D4"/>
    <w:pPr>
      <w:numPr>
        <w:numId w:val="4"/>
      </w:numPr>
      <w:spacing w:line="240" w:lineRule="atLeast"/>
    </w:pPr>
    <w:rPr>
      <w:rFonts w:ascii="Arial" w:eastAsia="Calibri" w:hAnsi="Arial" w:cs="Times New Roman"/>
      <w:sz w:val="20"/>
    </w:rPr>
  </w:style>
  <w:style w:type="paragraph" w:customStyle="1" w:styleId="Bullet2">
    <w:name w:val="Bullet2"/>
    <w:basedOn w:val="Normal"/>
    <w:uiPriority w:val="6"/>
    <w:rsid w:val="00D125D4"/>
    <w:pPr>
      <w:numPr>
        <w:ilvl w:val="1"/>
        <w:numId w:val="4"/>
      </w:numPr>
      <w:spacing w:line="240" w:lineRule="atLeast"/>
    </w:pPr>
    <w:rPr>
      <w:rFonts w:ascii="Arial" w:eastAsia="Calibri" w:hAnsi="Arial" w:cs="Times New Roman"/>
      <w:sz w:val="20"/>
    </w:rPr>
  </w:style>
  <w:style w:type="paragraph" w:customStyle="1" w:styleId="Bullet3">
    <w:name w:val="Bullet3"/>
    <w:basedOn w:val="Normal"/>
    <w:uiPriority w:val="6"/>
    <w:rsid w:val="00D125D4"/>
    <w:pPr>
      <w:numPr>
        <w:ilvl w:val="2"/>
        <w:numId w:val="4"/>
      </w:numPr>
      <w:spacing w:line="240" w:lineRule="atLeast"/>
    </w:pPr>
    <w:rPr>
      <w:rFonts w:ascii="Arial" w:eastAsia="Calibri" w:hAnsi="Arial" w:cs="Times New Roman"/>
      <w:sz w:val="20"/>
    </w:rPr>
  </w:style>
  <w:style w:type="numbering" w:customStyle="1" w:styleId="NumbLstBullet">
    <w:name w:val="NumbLstBullet"/>
    <w:uiPriority w:val="99"/>
    <w:rsid w:val="00D125D4"/>
    <w:pPr>
      <w:numPr>
        <w:numId w:val="3"/>
      </w:numPr>
    </w:pPr>
  </w:style>
  <w:style w:type="paragraph" w:styleId="BodyText">
    <w:name w:val="Body Text"/>
    <w:aliases w:val="Document,Body Text2,doc,Doc,Standard paragraph,Text,1body,BodText,bt,body text,Body Txt,Body Text-10,Τίτλος Μελέτης,- TF,BodyText, (Norm),Body Text 12,gl,uvlaka 2,(Norm),heading3,Body Text - Level 2,Corps de texte,Text Char1,F2 Body Text,b..."/>
    <w:basedOn w:val="Normal"/>
    <w:link w:val="BodyTextChar"/>
    <w:uiPriority w:val="1"/>
    <w:rsid w:val="00751E38"/>
    <w:pPr>
      <w:spacing w:before="120" w:after="120" w:line="240" w:lineRule="atLeast"/>
      <w:ind w:left="851"/>
    </w:pPr>
    <w:rPr>
      <w:rFonts w:ascii="Arial" w:eastAsia="Calibri" w:hAnsi="Arial" w:cs="Times New Roman"/>
      <w:sz w:val="20"/>
    </w:rPr>
  </w:style>
  <w:style w:type="character" w:customStyle="1" w:styleId="BodyTextChar">
    <w:name w:val="Body Text Char"/>
    <w:aliases w:val="Document Char,Body Text2 Char,doc Char,Doc Char,Standard paragraph Char,Text Char,1body Char,BodText Char,bt Char,body text Char,Body Txt Char,Body Text-10 Char,Τίτλος Μελέτης Char,- TF Char,BodyText Char, (Norm) Char,Body Text 12 Char"/>
    <w:basedOn w:val="DefaultParagraphFont"/>
    <w:link w:val="BodyText"/>
    <w:uiPriority w:val="1"/>
    <w:rsid w:val="00751E38"/>
    <w:rPr>
      <w:rFonts w:ascii="Arial" w:eastAsia="Calibri" w:hAnsi="Arial" w:cs="Times New Roman"/>
      <w:sz w:val="20"/>
    </w:rPr>
  </w:style>
  <w:style w:type="paragraph" w:customStyle="1" w:styleId="Bullet1Last">
    <w:name w:val="Bullet1Last"/>
    <w:basedOn w:val="Bullet1"/>
    <w:uiPriority w:val="6"/>
    <w:rsid w:val="00751E38"/>
    <w:pPr>
      <w:numPr>
        <w:numId w:val="1"/>
      </w:numPr>
      <w:tabs>
        <w:tab w:val="clear" w:pos="720"/>
        <w:tab w:val="num" w:pos="340"/>
      </w:tabs>
      <w:spacing w:after="120"/>
      <w:ind w:left="340" w:hanging="340"/>
    </w:pPr>
  </w:style>
  <w:style w:type="paragraph" w:customStyle="1" w:styleId="PopOutTitle">
    <w:name w:val="PopOutTitle"/>
    <w:basedOn w:val="Normal"/>
    <w:uiPriority w:val="10"/>
    <w:rsid w:val="00751E38"/>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after="80" w:line="264" w:lineRule="auto"/>
    </w:pPr>
    <w:rPr>
      <w:rFonts w:ascii="Calibri" w:eastAsia="Calibri" w:hAnsi="Calibri" w:cs="Times New Roman"/>
      <w:b/>
      <w:color w:val="000000"/>
    </w:rPr>
  </w:style>
  <w:style w:type="character" w:styleId="IntenseEmphasis">
    <w:name w:val="Intense Emphasis"/>
    <w:basedOn w:val="DefaultParagraphFont"/>
    <w:uiPriority w:val="21"/>
    <w:qFormat/>
    <w:rsid w:val="00781338"/>
    <w:rPr>
      <w:i/>
      <w:iCs/>
      <w:color w:val="4472C4" w:themeColor="accent1"/>
    </w:rPr>
  </w:style>
  <w:style w:type="paragraph" w:styleId="BalloonText">
    <w:name w:val="Balloon Text"/>
    <w:basedOn w:val="Normal"/>
    <w:link w:val="BalloonTextChar"/>
    <w:uiPriority w:val="99"/>
    <w:semiHidden/>
    <w:unhideWhenUsed/>
    <w:rsid w:val="001714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148B"/>
    <w:rPr>
      <w:rFonts w:ascii="Times New Roman" w:hAnsi="Times New Roman" w:cs="Times New Roman"/>
      <w:sz w:val="18"/>
      <w:szCs w:val="18"/>
    </w:rPr>
  </w:style>
  <w:style w:type="character" w:customStyle="1" w:styleId="ListParagraphChar">
    <w:name w:val="List Paragraph Char"/>
    <w:link w:val="ListParagraph"/>
    <w:uiPriority w:val="34"/>
    <w:locked/>
    <w:rsid w:val="009E078A"/>
  </w:style>
  <w:style w:type="character" w:styleId="IntenseReference">
    <w:name w:val="Intense Reference"/>
    <w:basedOn w:val="DefaultParagraphFont"/>
    <w:uiPriority w:val="32"/>
    <w:qFormat/>
    <w:rsid w:val="00781338"/>
    <w:rPr>
      <w:b/>
      <w:bCs/>
      <w:smallCaps/>
      <w:color w:val="4472C4" w:themeColor="accent1"/>
      <w:spacing w:val="5"/>
    </w:rPr>
  </w:style>
  <w:style w:type="paragraph" w:styleId="IntenseQuote">
    <w:name w:val="Intense Quote"/>
    <w:basedOn w:val="Normal"/>
    <w:next w:val="Normal"/>
    <w:link w:val="IntenseQuoteChar"/>
    <w:uiPriority w:val="30"/>
    <w:qFormat/>
    <w:rsid w:val="0078133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81338"/>
    <w:rPr>
      <w:i/>
      <w:iCs/>
      <w:color w:val="4472C4" w:themeColor="accent1"/>
    </w:rPr>
  </w:style>
  <w:style w:type="character" w:customStyle="1" w:styleId="Heading2Char">
    <w:name w:val="Heading 2 Char"/>
    <w:basedOn w:val="DefaultParagraphFont"/>
    <w:link w:val="Heading2"/>
    <w:uiPriority w:val="9"/>
    <w:rsid w:val="00781338"/>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C80858"/>
    <w:rPr>
      <w:sz w:val="18"/>
      <w:szCs w:val="18"/>
    </w:rPr>
  </w:style>
  <w:style w:type="paragraph" w:styleId="CommentText">
    <w:name w:val="annotation text"/>
    <w:basedOn w:val="Normal"/>
    <w:link w:val="CommentTextChar"/>
    <w:uiPriority w:val="99"/>
    <w:unhideWhenUsed/>
    <w:rsid w:val="00C80858"/>
  </w:style>
  <w:style w:type="character" w:customStyle="1" w:styleId="CommentTextChar">
    <w:name w:val="Comment Text Char"/>
    <w:basedOn w:val="DefaultParagraphFont"/>
    <w:link w:val="CommentText"/>
    <w:uiPriority w:val="99"/>
    <w:rsid w:val="00C80858"/>
  </w:style>
  <w:style w:type="paragraph" w:styleId="CommentSubject">
    <w:name w:val="annotation subject"/>
    <w:basedOn w:val="CommentText"/>
    <w:next w:val="CommentText"/>
    <w:link w:val="CommentSubjectChar"/>
    <w:uiPriority w:val="99"/>
    <w:semiHidden/>
    <w:unhideWhenUsed/>
    <w:rsid w:val="00C80858"/>
    <w:rPr>
      <w:b/>
      <w:bCs/>
      <w:sz w:val="20"/>
      <w:szCs w:val="20"/>
    </w:rPr>
  </w:style>
  <w:style w:type="character" w:customStyle="1" w:styleId="CommentSubjectChar">
    <w:name w:val="Comment Subject Char"/>
    <w:basedOn w:val="CommentTextChar"/>
    <w:link w:val="CommentSubject"/>
    <w:uiPriority w:val="99"/>
    <w:semiHidden/>
    <w:rsid w:val="00C80858"/>
    <w:rPr>
      <w:b/>
      <w:bCs/>
      <w:sz w:val="20"/>
      <w:szCs w:val="20"/>
    </w:rPr>
  </w:style>
  <w:style w:type="paragraph" w:styleId="NoSpacing">
    <w:name w:val="No Spacing"/>
    <w:link w:val="NoSpacingChar"/>
    <w:uiPriority w:val="1"/>
    <w:qFormat/>
    <w:rsid w:val="00781338"/>
    <w:pPr>
      <w:spacing w:after="0" w:line="240" w:lineRule="auto"/>
    </w:pPr>
  </w:style>
  <w:style w:type="character" w:customStyle="1" w:styleId="NoSpacingChar">
    <w:name w:val="No Spacing Char"/>
    <w:basedOn w:val="DefaultParagraphFont"/>
    <w:link w:val="NoSpacing"/>
    <w:uiPriority w:val="1"/>
    <w:rsid w:val="00FB567B"/>
  </w:style>
  <w:style w:type="paragraph" w:styleId="TOCHeading">
    <w:name w:val="TOC Heading"/>
    <w:basedOn w:val="Heading1"/>
    <w:next w:val="Normal"/>
    <w:uiPriority w:val="39"/>
    <w:unhideWhenUsed/>
    <w:qFormat/>
    <w:rsid w:val="00781338"/>
    <w:pPr>
      <w:outlineLvl w:val="9"/>
    </w:pPr>
  </w:style>
  <w:style w:type="paragraph" w:styleId="TOC2">
    <w:name w:val="toc 2"/>
    <w:basedOn w:val="Normal"/>
    <w:next w:val="Normal"/>
    <w:autoRedefine/>
    <w:uiPriority w:val="39"/>
    <w:unhideWhenUsed/>
    <w:rsid w:val="00752018"/>
    <w:pPr>
      <w:spacing w:after="100"/>
      <w:ind w:left="240"/>
    </w:pPr>
  </w:style>
  <w:style w:type="character" w:customStyle="1" w:styleId="Heading3Char">
    <w:name w:val="Heading 3 Char"/>
    <w:basedOn w:val="DefaultParagraphFont"/>
    <w:link w:val="Heading3"/>
    <w:uiPriority w:val="9"/>
    <w:rsid w:val="00781338"/>
    <w:rPr>
      <w:rFonts w:asciiTheme="majorHAnsi" w:eastAsiaTheme="majorEastAsia" w:hAnsiTheme="majorHAnsi" w:cstheme="majorBidi"/>
      <w:color w:val="1F3864" w:themeColor="accent1" w:themeShade="80"/>
      <w:sz w:val="24"/>
      <w:szCs w:val="24"/>
    </w:rPr>
  </w:style>
  <w:style w:type="paragraph" w:styleId="TOC1">
    <w:name w:val="toc 1"/>
    <w:basedOn w:val="Normal"/>
    <w:next w:val="Normal"/>
    <w:autoRedefine/>
    <w:uiPriority w:val="39"/>
    <w:unhideWhenUsed/>
    <w:rsid w:val="005F1BC3"/>
    <w:pPr>
      <w:spacing w:after="100"/>
    </w:pPr>
  </w:style>
  <w:style w:type="paragraph" w:styleId="TOC3">
    <w:name w:val="toc 3"/>
    <w:basedOn w:val="Normal"/>
    <w:next w:val="Normal"/>
    <w:autoRedefine/>
    <w:uiPriority w:val="39"/>
    <w:unhideWhenUsed/>
    <w:rsid w:val="005F1BC3"/>
    <w:pPr>
      <w:spacing w:after="100"/>
      <w:ind w:left="480"/>
    </w:pPr>
  </w:style>
  <w:style w:type="paragraph" w:customStyle="1" w:styleId="paragraph">
    <w:name w:val="paragraph"/>
    <w:basedOn w:val="Normal"/>
    <w:rsid w:val="00BC182F"/>
    <w:rPr>
      <w:rFonts w:ascii="Times New Roman" w:eastAsia="Times New Roman" w:hAnsi="Times New Roman" w:cs="Times New Roman"/>
      <w:lang w:eastAsia="en-GB"/>
    </w:rPr>
  </w:style>
  <w:style w:type="character" w:customStyle="1" w:styleId="spellingerror">
    <w:name w:val="spellingerror"/>
    <w:basedOn w:val="DefaultParagraphFont"/>
    <w:rsid w:val="00BC182F"/>
  </w:style>
  <w:style w:type="character" w:customStyle="1" w:styleId="contextualspellingandgrammarerror">
    <w:name w:val="contextualspellingandgrammarerror"/>
    <w:basedOn w:val="DefaultParagraphFont"/>
    <w:rsid w:val="00BC182F"/>
  </w:style>
  <w:style w:type="character" w:customStyle="1" w:styleId="advancedproofingissue">
    <w:name w:val="advancedproofingissue"/>
    <w:basedOn w:val="DefaultParagraphFont"/>
    <w:rsid w:val="00BC182F"/>
  </w:style>
  <w:style w:type="character" w:customStyle="1" w:styleId="textrun">
    <w:name w:val="textrun"/>
    <w:basedOn w:val="DefaultParagraphFont"/>
    <w:rsid w:val="00BC182F"/>
  </w:style>
  <w:style w:type="character" w:customStyle="1" w:styleId="normaltextrun1">
    <w:name w:val="normaltextrun1"/>
    <w:basedOn w:val="DefaultParagraphFont"/>
    <w:rsid w:val="00BC182F"/>
  </w:style>
  <w:style w:type="character" w:customStyle="1" w:styleId="eop">
    <w:name w:val="eop"/>
    <w:basedOn w:val="DefaultParagraphFont"/>
    <w:rsid w:val="00BC182F"/>
  </w:style>
  <w:style w:type="paragraph" w:customStyle="1" w:styleId="Normal0">
    <w:name w:val="[Normal]"/>
    <w:uiPriority w:val="99"/>
    <w:rsid w:val="007A7FAE"/>
    <w:pPr>
      <w:widowControl w:val="0"/>
      <w:autoSpaceDE w:val="0"/>
      <w:autoSpaceDN w:val="0"/>
      <w:adjustRightInd w:val="0"/>
    </w:pPr>
    <w:rPr>
      <w:rFonts w:ascii="Arial" w:hAnsi="Arial" w:cs="Arial"/>
    </w:rPr>
  </w:style>
  <w:style w:type="paragraph" w:styleId="PlainText">
    <w:name w:val="Plain Text"/>
    <w:basedOn w:val="Normal"/>
    <w:link w:val="PlainTextChar"/>
    <w:uiPriority w:val="99"/>
    <w:rsid w:val="007A7FAE"/>
    <w:pPr>
      <w:autoSpaceDE w:val="0"/>
      <w:autoSpaceDN w:val="0"/>
      <w:adjustRightInd w:val="0"/>
      <w:spacing w:line="240" w:lineRule="atLeast"/>
    </w:pPr>
    <w:rPr>
      <w:rFonts w:ascii="Calibri" w:hAnsi="Calibri" w:cs="Calibri"/>
    </w:rPr>
  </w:style>
  <w:style w:type="character" w:customStyle="1" w:styleId="PlainTextChar">
    <w:name w:val="Plain Text Char"/>
    <w:basedOn w:val="DefaultParagraphFont"/>
    <w:link w:val="PlainText"/>
    <w:uiPriority w:val="99"/>
    <w:rsid w:val="007A7FAE"/>
    <w:rPr>
      <w:rFonts w:ascii="Calibri" w:hAnsi="Calibri" w:cs="Calibri"/>
      <w:sz w:val="22"/>
      <w:szCs w:val="22"/>
    </w:rPr>
  </w:style>
  <w:style w:type="character" w:customStyle="1" w:styleId="normaltextrun">
    <w:name w:val="normaltextrun"/>
    <w:basedOn w:val="DefaultParagraphFont"/>
    <w:rsid w:val="007A7FAE"/>
  </w:style>
  <w:style w:type="character" w:customStyle="1" w:styleId="findhit">
    <w:name w:val="findhit"/>
    <w:basedOn w:val="DefaultParagraphFont"/>
    <w:rsid w:val="007A7FAE"/>
  </w:style>
  <w:style w:type="table" w:styleId="TableGrid">
    <w:name w:val="Table Grid"/>
    <w:basedOn w:val="TableNormal"/>
    <w:uiPriority w:val="39"/>
    <w:rsid w:val="00E13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8133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81338"/>
  </w:style>
  <w:style w:type="character" w:customStyle="1" w:styleId="Heading4Char">
    <w:name w:val="Heading 4 Char"/>
    <w:basedOn w:val="DefaultParagraphFont"/>
    <w:link w:val="Heading4"/>
    <w:uiPriority w:val="9"/>
    <w:semiHidden/>
    <w:rsid w:val="0078133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8133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81338"/>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sid w:val="00781338"/>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781338"/>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81338"/>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781338"/>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81338"/>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78133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81338"/>
    <w:rPr>
      <w:color w:val="5A5A5A" w:themeColor="text1" w:themeTint="A5"/>
      <w:spacing w:val="15"/>
    </w:rPr>
  </w:style>
  <w:style w:type="character" w:styleId="Strong">
    <w:name w:val="Strong"/>
    <w:basedOn w:val="DefaultParagraphFont"/>
    <w:uiPriority w:val="22"/>
    <w:qFormat/>
    <w:rsid w:val="00781338"/>
    <w:rPr>
      <w:b/>
      <w:bCs/>
      <w:color w:val="auto"/>
    </w:rPr>
  </w:style>
  <w:style w:type="paragraph" w:styleId="Quote">
    <w:name w:val="Quote"/>
    <w:basedOn w:val="Normal"/>
    <w:next w:val="Normal"/>
    <w:link w:val="QuoteChar"/>
    <w:uiPriority w:val="29"/>
    <w:qFormat/>
    <w:rsid w:val="0078133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81338"/>
    <w:rPr>
      <w:i/>
      <w:iCs/>
      <w:color w:val="404040" w:themeColor="text1" w:themeTint="BF"/>
    </w:rPr>
  </w:style>
  <w:style w:type="character" w:styleId="SubtleEmphasis">
    <w:name w:val="Subtle Emphasis"/>
    <w:basedOn w:val="DefaultParagraphFont"/>
    <w:uiPriority w:val="19"/>
    <w:qFormat/>
    <w:rsid w:val="00781338"/>
    <w:rPr>
      <w:i/>
      <w:iCs/>
      <w:color w:val="404040" w:themeColor="text1" w:themeTint="BF"/>
    </w:rPr>
  </w:style>
  <w:style w:type="character" w:styleId="SubtleReference">
    <w:name w:val="Subtle Reference"/>
    <w:basedOn w:val="DefaultParagraphFont"/>
    <w:uiPriority w:val="31"/>
    <w:qFormat/>
    <w:rsid w:val="00781338"/>
    <w:rPr>
      <w:smallCaps/>
      <w:color w:val="404040" w:themeColor="text1" w:themeTint="BF"/>
    </w:rPr>
  </w:style>
  <w:style w:type="character" w:styleId="BookTitle">
    <w:name w:val="Book Title"/>
    <w:basedOn w:val="DefaultParagraphFont"/>
    <w:uiPriority w:val="33"/>
    <w:qFormat/>
    <w:rsid w:val="0078133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5687">
      <w:bodyDiv w:val="1"/>
      <w:marLeft w:val="0"/>
      <w:marRight w:val="0"/>
      <w:marTop w:val="0"/>
      <w:marBottom w:val="0"/>
      <w:divBdr>
        <w:top w:val="none" w:sz="0" w:space="0" w:color="auto"/>
        <w:left w:val="none" w:sz="0" w:space="0" w:color="auto"/>
        <w:bottom w:val="none" w:sz="0" w:space="0" w:color="auto"/>
        <w:right w:val="none" w:sz="0" w:space="0" w:color="auto"/>
      </w:divBdr>
      <w:divsChild>
        <w:div w:id="544491939">
          <w:marLeft w:val="0"/>
          <w:marRight w:val="0"/>
          <w:marTop w:val="0"/>
          <w:marBottom w:val="0"/>
          <w:divBdr>
            <w:top w:val="none" w:sz="0" w:space="0" w:color="auto"/>
            <w:left w:val="none" w:sz="0" w:space="0" w:color="auto"/>
            <w:bottom w:val="none" w:sz="0" w:space="0" w:color="auto"/>
            <w:right w:val="none" w:sz="0" w:space="0" w:color="auto"/>
          </w:divBdr>
          <w:divsChild>
            <w:div w:id="1823158069">
              <w:marLeft w:val="0"/>
              <w:marRight w:val="0"/>
              <w:marTop w:val="0"/>
              <w:marBottom w:val="0"/>
              <w:divBdr>
                <w:top w:val="none" w:sz="0" w:space="0" w:color="auto"/>
                <w:left w:val="none" w:sz="0" w:space="0" w:color="auto"/>
                <w:bottom w:val="none" w:sz="0" w:space="0" w:color="auto"/>
                <w:right w:val="none" w:sz="0" w:space="0" w:color="auto"/>
              </w:divBdr>
              <w:divsChild>
                <w:div w:id="88980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256">
      <w:bodyDiv w:val="1"/>
      <w:marLeft w:val="0"/>
      <w:marRight w:val="0"/>
      <w:marTop w:val="0"/>
      <w:marBottom w:val="0"/>
      <w:divBdr>
        <w:top w:val="none" w:sz="0" w:space="0" w:color="auto"/>
        <w:left w:val="none" w:sz="0" w:space="0" w:color="auto"/>
        <w:bottom w:val="none" w:sz="0" w:space="0" w:color="auto"/>
        <w:right w:val="none" w:sz="0" w:space="0" w:color="auto"/>
      </w:divBdr>
      <w:divsChild>
        <w:div w:id="1329791443">
          <w:marLeft w:val="0"/>
          <w:marRight w:val="0"/>
          <w:marTop w:val="0"/>
          <w:marBottom w:val="0"/>
          <w:divBdr>
            <w:top w:val="none" w:sz="0" w:space="0" w:color="auto"/>
            <w:left w:val="none" w:sz="0" w:space="0" w:color="auto"/>
            <w:bottom w:val="none" w:sz="0" w:space="0" w:color="auto"/>
            <w:right w:val="none" w:sz="0" w:space="0" w:color="auto"/>
          </w:divBdr>
          <w:divsChild>
            <w:div w:id="675230752">
              <w:marLeft w:val="0"/>
              <w:marRight w:val="0"/>
              <w:marTop w:val="0"/>
              <w:marBottom w:val="0"/>
              <w:divBdr>
                <w:top w:val="none" w:sz="0" w:space="0" w:color="auto"/>
                <w:left w:val="none" w:sz="0" w:space="0" w:color="auto"/>
                <w:bottom w:val="none" w:sz="0" w:space="0" w:color="auto"/>
                <w:right w:val="none" w:sz="0" w:space="0" w:color="auto"/>
              </w:divBdr>
              <w:divsChild>
                <w:div w:id="8787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4078">
      <w:bodyDiv w:val="1"/>
      <w:marLeft w:val="0"/>
      <w:marRight w:val="0"/>
      <w:marTop w:val="0"/>
      <w:marBottom w:val="0"/>
      <w:divBdr>
        <w:top w:val="none" w:sz="0" w:space="0" w:color="auto"/>
        <w:left w:val="none" w:sz="0" w:space="0" w:color="auto"/>
        <w:bottom w:val="none" w:sz="0" w:space="0" w:color="auto"/>
        <w:right w:val="none" w:sz="0" w:space="0" w:color="auto"/>
      </w:divBdr>
    </w:div>
    <w:div w:id="89131206">
      <w:bodyDiv w:val="1"/>
      <w:marLeft w:val="0"/>
      <w:marRight w:val="0"/>
      <w:marTop w:val="0"/>
      <w:marBottom w:val="0"/>
      <w:divBdr>
        <w:top w:val="none" w:sz="0" w:space="0" w:color="auto"/>
        <w:left w:val="none" w:sz="0" w:space="0" w:color="auto"/>
        <w:bottom w:val="none" w:sz="0" w:space="0" w:color="auto"/>
        <w:right w:val="none" w:sz="0" w:space="0" w:color="auto"/>
      </w:divBdr>
      <w:divsChild>
        <w:div w:id="1656228361">
          <w:marLeft w:val="0"/>
          <w:marRight w:val="0"/>
          <w:marTop w:val="0"/>
          <w:marBottom w:val="0"/>
          <w:divBdr>
            <w:top w:val="none" w:sz="0" w:space="0" w:color="auto"/>
            <w:left w:val="none" w:sz="0" w:space="0" w:color="auto"/>
            <w:bottom w:val="none" w:sz="0" w:space="0" w:color="auto"/>
            <w:right w:val="none" w:sz="0" w:space="0" w:color="auto"/>
          </w:divBdr>
          <w:divsChild>
            <w:div w:id="449016222">
              <w:marLeft w:val="0"/>
              <w:marRight w:val="0"/>
              <w:marTop w:val="0"/>
              <w:marBottom w:val="0"/>
              <w:divBdr>
                <w:top w:val="none" w:sz="0" w:space="0" w:color="auto"/>
                <w:left w:val="none" w:sz="0" w:space="0" w:color="auto"/>
                <w:bottom w:val="none" w:sz="0" w:space="0" w:color="auto"/>
                <w:right w:val="none" w:sz="0" w:space="0" w:color="auto"/>
              </w:divBdr>
              <w:divsChild>
                <w:div w:id="1053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683">
      <w:bodyDiv w:val="1"/>
      <w:marLeft w:val="0"/>
      <w:marRight w:val="0"/>
      <w:marTop w:val="0"/>
      <w:marBottom w:val="0"/>
      <w:divBdr>
        <w:top w:val="none" w:sz="0" w:space="0" w:color="auto"/>
        <w:left w:val="none" w:sz="0" w:space="0" w:color="auto"/>
        <w:bottom w:val="none" w:sz="0" w:space="0" w:color="auto"/>
        <w:right w:val="none" w:sz="0" w:space="0" w:color="auto"/>
      </w:divBdr>
      <w:divsChild>
        <w:div w:id="282424355">
          <w:marLeft w:val="0"/>
          <w:marRight w:val="0"/>
          <w:marTop w:val="0"/>
          <w:marBottom w:val="0"/>
          <w:divBdr>
            <w:top w:val="none" w:sz="0" w:space="0" w:color="auto"/>
            <w:left w:val="none" w:sz="0" w:space="0" w:color="auto"/>
            <w:bottom w:val="none" w:sz="0" w:space="0" w:color="auto"/>
            <w:right w:val="none" w:sz="0" w:space="0" w:color="auto"/>
          </w:divBdr>
          <w:divsChild>
            <w:div w:id="1780248954">
              <w:marLeft w:val="0"/>
              <w:marRight w:val="0"/>
              <w:marTop w:val="0"/>
              <w:marBottom w:val="0"/>
              <w:divBdr>
                <w:top w:val="none" w:sz="0" w:space="0" w:color="auto"/>
                <w:left w:val="none" w:sz="0" w:space="0" w:color="auto"/>
                <w:bottom w:val="none" w:sz="0" w:space="0" w:color="auto"/>
                <w:right w:val="none" w:sz="0" w:space="0" w:color="auto"/>
              </w:divBdr>
              <w:divsChild>
                <w:div w:id="4166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2474">
      <w:bodyDiv w:val="1"/>
      <w:marLeft w:val="0"/>
      <w:marRight w:val="0"/>
      <w:marTop w:val="0"/>
      <w:marBottom w:val="0"/>
      <w:divBdr>
        <w:top w:val="none" w:sz="0" w:space="0" w:color="auto"/>
        <w:left w:val="none" w:sz="0" w:space="0" w:color="auto"/>
        <w:bottom w:val="none" w:sz="0" w:space="0" w:color="auto"/>
        <w:right w:val="none" w:sz="0" w:space="0" w:color="auto"/>
      </w:divBdr>
    </w:div>
    <w:div w:id="157769315">
      <w:bodyDiv w:val="1"/>
      <w:marLeft w:val="0"/>
      <w:marRight w:val="0"/>
      <w:marTop w:val="0"/>
      <w:marBottom w:val="0"/>
      <w:divBdr>
        <w:top w:val="none" w:sz="0" w:space="0" w:color="auto"/>
        <w:left w:val="none" w:sz="0" w:space="0" w:color="auto"/>
        <w:bottom w:val="none" w:sz="0" w:space="0" w:color="auto"/>
        <w:right w:val="none" w:sz="0" w:space="0" w:color="auto"/>
      </w:divBdr>
      <w:divsChild>
        <w:div w:id="805897937">
          <w:marLeft w:val="0"/>
          <w:marRight w:val="0"/>
          <w:marTop w:val="0"/>
          <w:marBottom w:val="0"/>
          <w:divBdr>
            <w:top w:val="none" w:sz="0" w:space="0" w:color="auto"/>
            <w:left w:val="none" w:sz="0" w:space="0" w:color="auto"/>
            <w:bottom w:val="none" w:sz="0" w:space="0" w:color="auto"/>
            <w:right w:val="none" w:sz="0" w:space="0" w:color="auto"/>
          </w:divBdr>
          <w:divsChild>
            <w:div w:id="1551962658">
              <w:marLeft w:val="0"/>
              <w:marRight w:val="0"/>
              <w:marTop w:val="0"/>
              <w:marBottom w:val="0"/>
              <w:divBdr>
                <w:top w:val="none" w:sz="0" w:space="0" w:color="auto"/>
                <w:left w:val="none" w:sz="0" w:space="0" w:color="auto"/>
                <w:bottom w:val="none" w:sz="0" w:space="0" w:color="auto"/>
                <w:right w:val="none" w:sz="0" w:space="0" w:color="auto"/>
              </w:divBdr>
              <w:divsChild>
                <w:div w:id="17722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8179">
      <w:bodyDiv w:val="1"/>
      <w:marLeft w:val="0"/>
      <w:marRight w:val="0"/>
      <w:marTop w:val="0"/>
      <w:marBottom w:val="0"/>
      <w:divBdr>
        <w:top w:val="none" w:sz="0" w:space="0" w:color="auto"/>
        <w:left w:val="none" w:sz="0" w:space="0" w:color="auto"/>
        <w:bottom w:val="none" w:sz="0" w:space="0" w:color="auto"/>
        <w:right w:val="none" w:sz="0" w:space="0" w:color="auto"/>
      </w:divBdr>
      <w:divsChild>
        <w:div w:id="1671448645">
          <w:marLeft w:val="0"/>
          <w:marRight w:val="0"/>
          <w:marTop w:val="0"/>
          <w:marBottom w:val="0"/>
          <w:divBdr>
            <w:top w:val="none" w:sz="0" w:space="0" w:color="auto"/>
            <w:left w:val="none" w:sz="0" w:space="0" w:color="auto"/>
            <w:bottom w:val="none" w:sz="0" w:space="0" w:color="auto"/>
            <w:right w:val="none" w:sz="0" w:space="0" w:color="auto"/>
          </w:divBdr>
          <w:divsChild>
            <w:div w:id="1435006990">
              <w:marLeft w:val="0"/>
              <w:marRight w:val="0"/>
              <w:marTop w:val="0"/>
              <w:marBottom w:val="0"/>
              <w:divBdr>
                <w:top w:val="none" w:sz="0" w:space="0" w:color="auto"/>
                <w:left w:val="none" w:sz="0" w:space="0" w:color="auto"/>
                <w:bottom w:val="none" w:sz="0" w:space="0" w:color="auto"/>
                <w:right w:val="none" w:sz="0" w:space="0" w:color="auto"/>
              </w:divBdr>
              <w:divsChild>
                <w:div w:id="257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1579">
      <w:bodyDiv w:val="1"/>
      <w:marLeft w:val="0"/>
      <w:marRight w:val="0"/>
      <w:marTop w:val="0"/>
      <w:marBottom w:val="0"/>
      <w:divBdr>
        <w:top w:val="none" w:sz="0" w:space="0" w:color="auto"/>
        <w:left w:val="none" w:sz="0" w:space="0" w:color="auto"/>
        <w:bottom w:val="none" w:sz="0" w:space="0" w:color="auto"/>
        <w:right w:val="none" w:sz="0" w:space="0" w:color="auto"/>
      </w:divBdr>
    </w:div>
    <w:div w:id="282855302">
      <w:bodyDiv w:val="1"/>
      <w:marLeft w:val="0"/>
      <w:marRight w:val="0"/>
      <w:marTop w:val="0"/>
      <w:marBottom w:val="0"/>
      <w:divBdr>
        <w:top w:val="none" w:sz="0" w:space="0" w:color="auto"/>
        <w:left w:val="none" w:sz="0" w:space="0" w:color="auto"/>
        <w:bottom w:val="none" w:sz="0" w:space="0" w:color="auto"/>
        <w:right w:val="none" w:sz="0" w:space="0" w:color="auto"/>
      </w:divBdr>
      <w:divsChild>
        <w:div w:id="640187335">
          <w:marLeft w:val="0"/>
          <w:marRight w:val="0"/>
          <w:marTop w:val="0"/>
          <w:marBottom w:val="0"/>
          <w:divBdr>
            <w:top w:val="none" w:sz="0" w:space="0" w:color="auto"/>
            <w:left w:val="none" w:sz="0" w:space="0" w:color="auto"/>
            <w:bottom w:val="none" w:sz="0" w:space="0" w:color="auto"/>
            <w:right w:val="none" w:sz="0" w:space="0" w:color="auto"/>
          </w:divBdr>
          <w:divsChild>
            <w:div w:id="151340933">
              <w:marLeft w:val="0"/>
              <w:marRight w:val="0"/>
              <w:marTop w:val="0"/>
              <w:marBottom w:val="0"/>
              <w:divBdr>
                <w:top w:val="none" w:sz="0" w:space="0" w:color="auto"/>
                <w:left w:val="none" w:sz="0" w:space="0" w:color="auto"/>
                <w:bottom w:val="none" w:sz="0" w:space="0" w:color="auto"/>
                <w:right w:val="none" w:sz="0" w:space="0" w:color="auto"/>
              </w:divBdr>
              <w:divsChild>
                <w:div w:id="229272383">
                  <w:marLeft w:val="0"/>
                  <w:marRight w:val="0"/>
                  <w:marTop w:val="0"/>
                  <w:marBottom w:val="0"/>
                  <w:divBdr>
                    <w:top w:val="none" w:sz="0" w:space="0" w:color="auto"/>
                    <w:left w:val="none" w:sz="0" w:space="0" w:color="auto"/>
                    <w:bottom w:val="none" w:sz="0" w:space="0" w:color="auto"/>
                    <w:right w:val="none" w:sz="0" w:space="0" w:color="auto"/>
                  </w:divBdr>
                </w:div>
              </w:divsChild>
            </w:div>
            <w:div w:id="966009622">
              <w:marLeft w:val="0"/>
              <w:marRight w:val="0"/>
              <w:marTop w:val="0"/>
              <w:marBottom w:val="0"/>
              <w:divBdr>
                <w:top w:val="none" w:sz="0" w:space="0" w:color="auto"/>
                <w:left w:val="none" w:sz="0" w:space="0" w:color="auto"/>
                <w:bottom w:val="none" w:sz="0" w:space="0" w:color="auto"/>
                <w:right w:val="none" w:sz="0" w:space="0" w:color="auto"/>
              </w:divBdr>
              <w:divsChild>
                <w:div w:id="13762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3490">
          <w:marLeft w:val="0"/>
          <w:marRight w:val="0"/>
          <w:marTop w:val="0"/>
          <w:marBottom w:val="0"/>
          <w:divBdr>
            <w:top w:val="none" w:sz="0" w:space="0" w:color="auto"/>
            <w:left w:val="none" w:sz="0" w:space="0" w:color="auto"/>
            <w:bottom w:val="none" w:sz="0" w:space="0" w:color="auto"/>
            <w:right w:val="none" w:sz="0" w:space="0" w:color="auto"/>
          </w:divBdr>
          <w:divsChild>
            <w:div w:id="502622924">
              <w:marLeft w:val="0"/>
              <w:marRight w:val="0"/>
              <w:marTop w:val="0"/>
              <w:marBottom w:val="0"/>
              <w:divBdr>
                <w:top w:val="none" w:sz="0" w:space="0" w:color="auto"/>
                <w:left w:val="none" w:sz="0" w:space="0" w:color="auto"/>
                <w:bottom w:val="none" w:sz="0" w:space="0" w:color="auto"/>
                <w:right w:val="none" w:sz="0" w:space="0" w:color="auto"/>
              </w:divBdr>
              <w:divsChild>
                <w:div w:id="7566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2069">
      <w:bodyDiv w:val="1"/>
      <w:marLeft w:val="0"/>
      <w:marRight w:val="0"/>
      <w:marTop w:val="0"/>
      <w:marBottom w:val="0"/>
      <w:divBdr>
        <w:top w:val="none" w:sz="0" w:space="0" w:color="auto"/>
        <w:left w:val="none" w:sz="0" w:space="0" w:color="auto"/>
        <w:bottom w:val="none" w:sz="0" w:space="0" w:color="auto"/>
        <w:right w:val="none" w:sz="0" w:space="0" w:color="auto"/>
      </w:divBdr>
    </w:div>
    <w:div w:id="375545761">
      <w:bodyDiv w:val="1"/>
      <w:marLeft w:val="0"/>
      <w:marRight w:val="0"/>
      <w:marTop w:val="0"/>
      <w:marBottom w:val="0"/>
      <w:divBdr>
        <w:top w:val="none" w:sz="0" w:space="0" w:color="auto"/>
        <w:left w:val="none" w:sz="0" w:space="0" w:color="auto"/>
        <w:bottom w:val="none" w:sz="0" w:space="0" w:color="auto"/>
        <w:right w:val="none" w:sz="0" w:space="0" w:color="auto"/>
      </w:divBdr>
      <w:divsChild>
        <w:div w:id="1091197809">
          <w:marLeft w:val="0"/>
          <w:marRight w:val="0"/>
          <w:marTop w:val="0"/>
          <w:marBottom w:val="0"/>
          <w:divBdr>
            <w:top w:val="none" w:sz="0" w:space="0" w:color="auto"/>
            <w:left w:val="none" w:sz="0" w:space="0" w:color="auto"/>
            <w:bottom w:val="none" w:sz="0" w:space="0" w:color="auto"/>
            <w:right w:val="none" w:sz="0" w:space="0" w:color="auto"/>
          </w:divBdr>
          <w:divsChild>
            <w:div w:id="715738182">
              <w:marLeft w:val="0"/>
              <w:marRight w:val="0"/>
              <w:marTop w:val="0"/>
              <w:marBottom w:val="0"/>
              <w:divBdr>
                <w:top w:val="none" w:sz="0" w:space="0" w:color="auto"/>
                <w:left w:val="none" w:sz="0" w:space="0" w:color="auto"/>
                <w:bottom w:val="none" w:sz="0" w:space="0" w:color="auto"/>
                <w:right w:val="none" w:sz="0" w:space="0" w:color="auto"/>
              </w:divBdr>
              <w:divsChild>
                <w:div w:id="15479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11778">
      <w:bodyDiv w:val="1"/>
      <w:marLeft w:val="0"/>
      <w:marRight w:val="0"/>
      <w:marTop w:val="0"/>
      <w:marBottom w:val="0"/>
      <w:divBdr>
        <w:top w:val="none" w:sz="0" w:space="0" w:color="auto"/>
        <w:left w:val="none" w:sz="0" w:space="0" w:color="auto"/>
        <w:bottom w:val="none" w:sz="0" w:space="0" w:color="auto"/>
        <w:right w:val="none" w:sz="0" w:space="0" w:color="auto"/>
      </w:divBdr>
      <w:divsChild>
        <w:div w:id="1968776389">
          <w:marLeft w:val="0"/>
          <w:marRight w:val="0"/>
          <w:marTop w:val="0"/>
          <w:marBottom w:val="0"/>
          <w:divBdr>
            <w:top w:val="none" w:sz="0" w:space="0" w:color="auto"/>
            <w:left w:val="none" w:sz="0" w:space="0" w:color="auto"/>
            <w:bottom w:val="none" w:sz="0" w:space="0" w:color="auto"/>
            <w:right w:val="none" w:sz="0" w:space="0" w:color="auto"/>
          </w:divBdr>
          <w:divsChild>
            <w:div w:id="1574511495">
              <w:marLeft w:val="0"/>
              <w:marRight w:val="0"/>
              <w:marTop w:val="0"/>
              <w:marBottom w:val="0"/>
              <w:divBdr>
                <w:top w:val="none" w:sz="0" w:space="0" w:color="auto"/>
                <w:left w:val="none" w:sz="0" w:space="0" w:color="auto"/>
                <w:bottom w:val="none" w:sz="0" w:space="0" w:color="auto"/>
                <w:right w:val="none" w:sz="0" w:space="0" w:color="auto"/>
              </w:divBdr>
              <w:divsChild>
                <w:div w:id="9263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25018">
      <w:bodyDiv w:val="1"/>
      <w:marLeft w:val="0"/>
      <w:marRight w:val="0"/>
      <w:marTop w:val="0"/>
      <w:marBottom w:val="0"/>
      <w:divBdr>
        <w:top w:val="none" w:sz="0" w:space="0" w:color="auto"/>
        <w:left w:val="none" w:sz="0" w:space="0" w:color="auto"/>
        <w:bottom w:val="none" w:sz="0" w:space="0" w:color="auto"/>
        <w:right w:val="none" w:sz="0" w:space="0" w:color="auto"/>
      </w:divBdr>
      <w:divsChild>
        <w:div w:id="923760629">
          <w:marLeft w:val="0"/>
          <w:marRight w:val="0"/>
          <w:marTop w:val="0"/>
          <w:marBottom w:val="0"/>
          <w:divBdr>
            <w:top w:val="none" w:sz="0" w:space="0" w:color="auto"/>
            <w:left w:val="none" w:sz="0" w:space="0" w:color="auto"/>
            <w:bottom w:val="none" w:sz="0" w:space="0" w:color="auto"/>
            <w:right w:val="none" w:sz="0" w:space="0" w:color="auto"/>
          </w:divBdr>
          <w:divsChild>
            <w:div w:id="1988824727">
              <w:marLeft w:val="0"/>
              <w:marRight w:val="0"/>
              <w:marTop w:val="0"/>
              <w:marBottom w:val="0"/>
              <w:divBdr>
                <w:top w:val="none" w:sz="0" w:space="0" w:color="auto"/>
                <w:left w:val="none" w:sz="0" w:space="0" w:color="auto"/>
                <w:bottom w:val="none" w:sz="0" w:space="0" w:color="auto"/>
                <w:right w:val="none" w:sz="0" w:space="0" w:color="auto"/>
              </w:divBdr>
              <w:divsChild>
                <w:div w:id="1042560874">
                  <w:marLeft w:val="0"/>
                  <w:marRight w:val="0"/>
                  <w:marTop w:val="0"/>
                  <w:marBottom w:val="0"/>
                  <w:divBdr>
                    <w:top w:val="none" w:sz="0" w:space="0" w:color="auto"/>
                    <w:left w:val="none" w:sz="0" w:space="0" w:color="auto"/>
                    <w:bottom w:val="none" w:sz="0" w:space="0" w:color="auto"/>
                    <w:right w:val="none" w:sz="0" w:space="0" w:color="auto"/>
                  </w:divBdr>
                  <w:divsChild>
                    <w:div w:id="1590232209">
                      <w:marLeft w:val="0"/>
                      <w:marRight w:val="0"/>
                      <w:marTop w:val="0"/>
                      <w:marBottom w:val="0"/>
                      <w:divBdr>
                        <w:top w:val="none" w:sz="0" w:space="0" w:color="auto"/>
                        <w:left w:val="none" w:sz="0" w:space="0" w:color="auto"/>
                        <w:bottom w:val="none" w:sz="0" w:space="0" w:color="auto"/>
                        <w:right w:val="none" w:sz="0" w:space="0" w:color="auto"/>
                      </w:divBdr>
                      <w:divsChild>
                        <w:div w:id="1670406804">
                          <w:marLeft w:val="0"/>
                          <w:marRight w:val="0"/>
                          <w:marTop w:val="0"/>
                          <w:marBottom w:val="0"/>
                          <w:divBdr>
                            <w:top w:val="none" w:sz="0" w:space="0" w:color="auto"/>
                            <w:left w:val="none" w:sz="0" w:space="0" w:color="auto"/>
                            <w:bottom w:val="none" w:sz="0" w:space="0" w:color="auto"/>
                            <w:right w:val="none" w:sz="0" w:space="0" w:color="auto"/>
                          </w:divBdr>
                          <w:divsChild>
                            <w:div w:id="315645301">
                              <w:marLeft w:val="0"/>
                              <w:marRight w:val="0"/>
                              <w:marTop w:val="0"/>
                              <w:marBottom w:val="0"/>
                              <w:divBdr>
                                <w:top w:val="none" w:sz="0" w:space="0" w:color="auto"/>
                                <w:left w:val="none" w:sz="0" w:space="0" w:color="auto"/>
                                <w:bottom w:val="none" w:sz="0" w:space="0" w:color="auto"/>
                                <w:right w:val="none" w:sz="0" w:space="0" w:color="auto"/>
                              </w:divBdr>
                              <w:divsChild>
                                <w:div w:id="75053387">
                                  <w:marLeft w:val="0"/>
                                  <w:marRight w:val="0"/>
                                  <w:marTop w:val="0"/>
                                  <w:marBottom w:val="0"/>
                                  <w:divBdr>
                                    <w:top w:val="none" w:sz="0" w:space="0" w:color="auto"/>
                                    <w:left w:val="none" w:sz="0" w:space="0" w:color="auto"/>
                                    <w:bottom w:val="none" w:sz="0" w:space="0" w:color="auto"/>
                                    <w:right w:val="none" w:sz="0" w:space="0" w:color="auto"/>
                                  </w:divBdr>
                                  <w:divsChild>
                                    <w:div w:id="1783300136">
                                      <w:marLeft w:val="0"/>
                                      <w:marRight w:val="0"/>
                                      <w:marTop w:val="0"/>
                                      <w:marBottom w:val="0"/>
                                      <w:divBdr>
                                        <w:top w:val="none" w:sz="0" w:space="0" w:color="auto"/>
                                        <w:left w:val="none" w:sz="0" w:space="0" w:color="auto"/>
                                        <w:bottom w:val="none" w:sz="0" w:space="0" w:color="auto"/>
                                        <w:right w:val="none" w:sz="0" w:space="0" w:color="auto"/>
                                      </w:divBdr>
                                      <w:divsChild>
                                        <w:div w:id="147601641">
                                          <w:marLeft w:val="0"/>
                                          <w:marRight w:val="0"/>
                                          <w:marTop w:val="0"/>
                                          <w:marBottom w:val="0"/>
                                          <w:divBdr>
                                            <w:top w:val="none" w:sz="0" w:space="0" w:color="auto"/>
                                            <w:left w:val="none" w:sz="0" w:space="0" w:color="auto"/>
                                            <w:bottom w:val="none" w:sz="0" w:space="0" w:color="auto"/>
                                            <w:right w:val="none" w:sz="0" w:space="0" w:color="auto"/>
                                          </w:divBdr>
                                          <w:divsChild>
                                            <w:div w:id="1721056240">
                                              <w:marLeft w:val="0"/>
                                              <w:marRight w:val="0"/>
                                              <w:marTop w:val="0"/>
                                              <w:marBottom w:val="0"/>
                                              <w:divBdr>
                                                <w:top w:val="none" w:sz="0" w:space="0" w:color="auto"/>
                                                <w:left w:val="none" w:sz="0" w:space="0" w:color="auto"/>
                                                <w:bottom w:val="none" w:sz="0" w:space="0" w:color="auto"/>
                                                <w:right w:val="none" w:sz="0" w:space="0" w:color="auto"/>
                                              </w:divBdr>
                                              <w:divsChild>
                                                <w:div w:id="85200369">
                                                  <w:marLeft w:val="0"/>
                                                  <w:marRight w:val="0"/>
                                                  <w:marTop w:val="0"/>
                                                  <w:marBottom w:val="0"/>
                                                  <w:divBdr>
                                                    <w:top w:val="none" w:sz="0" w:space="0" w:color="auto"/>
                                                    <w:left w:val="none" w:sz="0" w:space="0" w:color="auto"/>
                                                    <w:bottom w:val="none" w:sz="0" w:space="0" w:color="auto"/>
                                                    <w:right w:val="none" w:sz="0" w:space="0" w:color="auto"/>
                                                  </w:divBdr>
                                                  <w:divsChild>
                                                    <w:div w:id="579826936">
                                                      <w:marLeft w:val="0"/>
                                                      <w:marRight w:val="0"/>
                                                      <w:marTop w:val="0"/>
                                                      <w:marBottom w:val="0"/>
                                                      <w:divBdr>
                                                        <w:top w:val="single" w:sz="6" w:space="0" w:color="auto"/>
                                                        <w:left w:val="none" w:sz="0" w:space="0" w:color="auto"/>
                                                        <w:bottom w:val="single" w:sz="6" w:space="0" w:color="auto"/>
                                                        <w:right w:val="none" w:sz="0" w:space="0" w:color="auto"/>
                                                      </w:divBdr>
                                                      <w:divsChild>
                                                        <w:div w:id="1769235687">
                                                          <w:marLeft w:val="0"/>
                                                          <w:marRight w:val="0"/>
                                                          <w:marTop w:val="0"/>
                                                          <w:marBottom w:val="0"/>
                                                          <w:divBdr>
                                                            <w:top w:val="none" w:sz="0" w:space="0" w:color="auto"/>
                                                            <w:left w:val="none" w:sz="0" w:space="0" w:color="auto"/>
                                                            <w:bottom w:val="none" w:sz="0" w:space="0" w:color="auto"/>
                                                            <w:right w:val="none" w:sz="0" w:space="0" w:color="auto"/>
                                                          </w:divBdr>
                                                          <w:divsChild>
                                                            <w:div w:id="944464792">
                                                              <w:marLeft w:val="0"/>
                                                              <w:marRight w:val="0"/>
                                                              <w:marTop w:val="0"/>
                                                              <w:marBottom w:val="0"/>
                                                              <w:divBdr>
                                                                <w:top w:val="none" w:sz="0" w:space="0" w:color="auto"/>
                                                                <w:left w:val="none" w:sz="0" w:space="0" w:color="auto"/>
                                                                <w:bottom w:val="none" w:sz="0" w:space="0" w:color="auto"/>
                                                                <w:right w:val="none" w:sz="0" w:space="0" w:color="auto"/>
                                                              </w:divBdr>
                                                              <w:divsChild>
                                                                <w:div w:id="238757365">
                                                                  <w:marLeft w:val="0"/>
                                                                  <w:marRight w:val="0"/>
                                                                  <w:marTop w:val="0"/>
                                                                  <w:marBottom w:val="0"/>
                                                                  <w:divBdr>
                                                                    <w:top w:val="none" w:sz="0" w:space="0" w:color="auto"/>
                                                                    <w:left w:val="none" w:sz="0" w:space="0" w:color="auto"/>
                                                                    <w:bottom w:val="none" w:sz="0" w:space="0" w:color="auto"/>
                                                                    <w:right w:val="none" w:sz="0" w:space="0" w:color="auto"/>
                                                                  </w:divBdr>
                                                                  <w:divsChild>
                                                                    <w:div w:id="425928513">
                                                                      <w:marLeft w:val="0"/>
                                                                      <w:marRight w:val="0"/>
                                                                      <w:marTop w:val="0"/>
                                                                      <w:marBottom w:val="0"/>
                                                                      <w:divBdr>
                                                                        <w:top w:val="none" w:sz="0" w:space="0" w:color="auto"/>
                                                                        <w:left w:val="none" w:sz="0" w:space="0" w:color="auto"/>
                                                                        <w:bottom w:val="none" w:sz="0" w:space="0" w:color="auto"/>
                                                                        <w:right w:val="none" w:sz="0" w:space="0" w:color="auto"/>
                                                                      </w:divBdr>
                                                                      <w:divsChild>
                                                                        <w:div w:id="422268213">
                                                                          <w:marLeft w:val="0"/>
                                                                          <w:marRight w:val="0"/>
                                                                          <w:marTop w:val="0"/>
                                                                          <w:marBottom w:val="0"/>
                                                                          <w:divBdr>
                                                                            <w:top w:val="none" w:sz="0" w:space="0" w:color="auto"/>
                                                                            <w:left w:val="none" w:sz="0" w:space="0" w:color="auto"/>
                                                                            <w:bottom w:val="none" w:sz="0" w:space="0" w:color="auto"/>
                                                                            <w:right w:val="none" w:sz="0" w:space="0" w:color="auto"/>
                                                                          </w:divBdr>
                                                                          <w:divsChild>
                                                                            <w:div w:id="1254167260">
                                                                              <w:marLeft w:val="0"/>
                                                                              <w:marRight w:val="0"/>
                                                                              <w:marTop w:val="0"/>
                                                                              <w:marBottom w:val="0"/>
                                                                              <w:divBdr>
                                                                                <w:top w:val="none" w:sz="0" w:space="0" w:color="auto"/>
                                                                                <w:left w:val="none" w:sz="0" w:space="0" w:color="auto"/>
                                                                                <w:bottom w:val="none" w:sz="0" w:space="0" w:color="auto"/>
                                                                                <w:right w:val="none" w:sz="0" w:space="0" w:color="auto"/>
                                                                              </w:divBdr>
                                                                              <w:divsChild>
                                                                                <w:div w:id="1945072237">
                                                                                  <w:marLeft w:val="0"/>
                                                                                  <w:marRight w:val="0"/>
                                                                                  <w:marTop w:val="0"/>
                                                                                  <w:marBottom w:val="0"/>
                                                                                  <w:divBdr>
                                                                                    <w:top w:val="none" w:sz="0" w:space="0" w:color="auto"/>
                                                                                    <w:left w:val="none" w:sz="0" w:space="0" w:color="auto"/>
                                                                                    <w:bottom w:val="none" w:sz="0" w:space="0" w:color="auto"/>
                                                                                    <w:right w:val="none" w:sz="0" w:space="0" w:color="auto"/>
                                                                                  </w:divBdr>
                                                                                </w:div>
                                                                                <w:div w:id="1928535159">
                                                                                  <w:marLeft w:val="0"/>
                                                                                  <w:marRight w:val="0"/>
                                                                                  <w:marTop w:val="0"/>
                                                                                  <w:marBottom w:val="0"/>
                                                                                  <w:divBdr>
                                                                                    <w:top w:val="none" w:sz="0" w:space="0" w:color="auto"/>
                                                                                    <w:left w:val="none" w:sz="0" w:space="0" w:color="auto"/>
                                                                                    <w:bottom w:val="none" w:sz="0" w:space="0" w:color="auto"/>
                                                                                    <w:right w:val="none" w:sz="0" w:space="0" w:color="auto"/>
                                                                                  </w:divBdr>
                                                                                </w:div>
                                                                                <w:div w:id="580991499">
                                                                                  <w:marLeft w:val="0"/>
                                                                                  <w:marRight w:val="0"/>
                                                                                  <w:marTop w:val="0"/>
                                                                                  <w:marBottom w:val="0"/>
                                                                                  <w:divBdr>
                                                                                    <w:top w:val="none" w:sz="0" w:space="0" w:color="auto"/>
                                                                                    <w:left w:val="none" w:sz="0" w:space="0" w:color="auto"/>
                                                                                    <w:bottom w:val="none" w:sz="0" w:space="0" w:color="auto"/>
                                                                                    <w:right w:val="none" w:sz="0" w:space="0" w:color="auto"/>
                                                                                  </w:divBdr>
                                                                                </w:div>
                                                                                <w:div w:id="1540049969">
                                                                                  <w:marLeft w:val="0"/>
                                                                                  <w:marRight w:val="0"/>
                                                                                  <w:marTop w:val="0"/>
                                                                                  <w:marBottom w:val="0"/>
                                                                                  <w:divBdr>
                                                                                    <w:top w:val="none" w:sz="0" w:space="0" w:color="auto"/>
                                                                                    <w:left w:val="none" w:sz="0" w:space="0" w:color="auto"/>
                                                                                    <w:bottom w:val="none" w:sz="0" w:space="0" w:color="auto"/>
                                                                                    <w:right w:val="none" w:sz="0" w:space="0" w:color="auto"/>
                                                                                  </w:divBdr>
                                                                                </w:div>
                                                                                <w:div w:id="514346102">
                                                                                  <w:marLeft w:val="0"/>
                                                                                  <w:marRight w:val="0"/>
                                                                                  <w:marTop w:val="0"/>
                                                                                  <w:marBottom w:val="0"/>
                                                                                  <w:divBdr>
                                                                                    <w:top w:val="none" w:sz="0" w:space="0" w:color="auto"/>
                                                                                    <w:left w:val="none" w:sz="0" w:space="0" w:color="auto"/>
                                                                                    <w:bottom w:val="none" w:sz="0" w:space="0" w:color="auto"/>
                                                                                    <w:right w:val="none" w:sz="0" w:space="0" w:color="auto"/>
                                                                                  </w:divBdr>
                                                                                </w:div>
                                                                                <w:div w:id="1947343184">
                                                                                  <w:marLeft w:val="0"/>
                                                                                  <w:marRight w:val="0"/>
                                                                                  <w:marTop w:val="0"/>
                                                                                  <w:marBottom w:val="0"/>
                                                                                  <w:divBdr>
                                                                                    <w:top w:val="none" w:sz="0" w:space="0" w:color="auto"/>
                                                                                    <w:left w:val="none" w:sz="0" w:space="0" w:color="auto"/>
                                                                                    <w:bottom w:val="none" w:sz="0" w:space="0" w:color="auto"/>
                                                                                    <w:right w:val="none" w:sz="0" w:space="0" w:color="auto"/>
                                                                                  </w:divBdr>
                                                                                </w:div>
                                                                                <w:div w:id="624703417">
                                                                                  <w:marLeft w:val="0"/>
                                                                                  <w:marRight w:val="0"/>
                                                                                  <w:marTop w:val="0"/>
                                                                                  <w:marBottom w:val="0"/>
                                                                                  <w:divBdr>
                                                                                    <w:top w:val="none" w:sz="0" w:space="0" w:color="auto"/>
                                                                                    <w:left w:val="none" w:sz="0" w:space="0" w:color="auto"/>
                                                                                    <w:bottom w:val="none" w:sz="0" w:space="0" w:color="auto"/>
                                                                                    <w:right w:val="none" w:sz="0" w:space="0" w:color="auto"/>
                                                                                  </w:divBdr>
                                                                                </w:div>
                                                                                <w:div w:id="1253396666">
                                                                                  <w:marLeft w:val="0"/>
                                                                                  <w:marRight w:val="0"/>
                                                                                  <w:marTop w:val="0"/>
                                                                                  <w:marBottom w:val="0"/>
                                                                                  <w:divBdr>
                                                                                    <w:top w:val="none" w:sz="0" w:space="0" w:color="auto"/>
                                                                                    <w:left w:val="none" w:sz="0" w:space="0" w:color="auto"/>
                                                                                    <w:bottom w:val="none" w:sz="0" w:space="0" w:color="auto"/>
                                                                                    <w:right w:val="none" w:sz="0" w:space="0" w:color="auto"/>
                                                                                  </w:divBdr>
                                                                                </w:div>
                                                                                <w:div w:id="520556164">
                                                                                  <w:marLeft w:val="0"/>
                                                                                  <w:marRight w:val="0"/>
                                                                                  <w:marTop w:val="0"/>
                                                                                  <w:marBottom w:val="0"/>
                                                                                  <w:divBdr>
                                                                                    <w:top w:val="none" w:sz="0" w:space="0" w:color="auto"/>
                                                                                    <w:left w:val="none" w:sz="0" w:space="0" w:color="auto"/>
                                                                                    <w:bottom w:val="none" w:sz="0" w:space="0" w:color="auto"/>
                                                                                    <w:right w:val="none" w:sz="0" w:space="0" w:color="auto"/>
                                                                                  </w:divBdr>
                                                                                  <w:divsChild>
                                                                                    <w:div w:id="1347516508">
                                                                                      <w:marLeft w:val="-75"/>
                                                                                      <w:marRight w:val="0"/>
                                                                                      <w:marTop w:val="30"/>
                                                                                      <w:marBottom w:val="30"/>
                                                                                      <w:divBdr>
                                                                                        <w:top w:val="none" w:sz="0" w:space="0" w:color="auto"/>
                                                                                        <w:left w:val="none" w:sz="0" w:space="0" w:color="auto"/>
                                                                                        <w:bottom w:val="none" w:sz="0" w:space="0" w:color="auto"/>
                                                                                        <w:right w:val="none" w:sz="0" w:space="0" w:color="auto"/>
                                                                                      </w:divBdr>
                                                                                      <w:divsChild>
                                                                                        <w:div w:id="516044533">
                                                                                          <w:marLeft w:val="0"/>
                                                                                          <w:marRight w:val="0"/>
                                                                                          <w:marTop w:val="0"/>
                                                                                          <w:marBottom w:val="0"/>
                                                                                          <w:divBdr>
                                                                                            <w:top w:val="none" w:sz="0" w:space="0" w:color="auto"/>
                                                                                            <w:left w:val="none" w:sz="0" w:space="0" w:color="auto"/>
                                                                                            <w:bottom w:val="none" w:sz="0" w:space="0" w:color="auto"/>
                                                                                            <w:right w:val="none" w:sz="0" w:space="0" w:color="auto"/>
                                                                                          </w:divBdr>
                                                                                          <w:divsChild>
                                                                                            <w:div w:id="56825531">
                                                                                              <w:marLeft w:val="0"/>
                                                                                              <w:marRight w:val="0"/>
                                                                                              <w:marTop w:val="0"/>
                                                                                              <w:marBottom w:val="0"/>
                                                                                              <w:divBdr>
                                                                                                <w:top w:val="none" w:sz="0" w:space="0" w:color="auto"/>
                                                                                                <w:left w:val="none" w:sz="0" w:space="0" w:color="auto"/>
                                                                                                <w:bottom w:val="none" w:sz="0" w:space="0" w:color="auto"/>
                                                                                                <w:right w:val="none" w:sz="0" w:space="0" w:color="auto"/>
                                                                                              </w:divBdr>
                                                                                            </w:div>
                                                                                          </w:divsChild>
                                                                                        </w:div>
                                                                                        <w:div w:id="713693642">
                                                                                          <w:marLeft w:val="0"/>
                                                                                          <w:marRight w:val="0"/>
                                                                                          <w:marTop w:val="0"/>
                                                                                          <w:marBottom w:val="0"/>
                                                                                          <w:divBdr>
                                                                                            <w:top w:val="none" w:sz="0" w:space="0" w:color="auto"/>
                                                                                            <w:left w:val="none" w:sz="0" w:space="0" w:color="auto"/>
                                                                                            <w:bottom w:val="none" w:sz="0" w:space="0" w:color="auto"/>
                                                                                            <w:right w:val="none" w:sz="0" w:space="0" w:color="auto"/>
                                                                                          </w:divBdr>
                                                                                          <w:divsChild>
                                                                                            <w:div w:id="2122256863">
                                                                                              <w:marLeft w:val="0"/>
                                                                                              <w:marRight w:val="0"/>
                                                                                              <w:marTop w:val="0"/>
                                                                                              <w:marBottom w:val="0"/>
                                                                                              <w:divBdr>
                                                                                                <w:top w:val="none" w:sz="0" w:space="0" w:color="auto"/>
                                                                                                <w:left w:val="none" w:sz="0" w:space="0" w:color="auto"/>
                                                                                                <w:bottom w:val="none" w:sz="0" w:space="0" w:color="auto"/>
                                                                                                <w:right w:val="none" w:sz="0" w:space="0" w:color="auto"/>
                                                                                              </w:divBdr>
                                                                                            </w:div>
                                                                                          </w:divsChild>
                                                                                        </w:div>
                                                                                        <w:div w:id="1485123051">
                                                                                          <w:marLeft w:val="0"/>
                                                                                          <w:marRight w:val="0"/>
                                                                                          <w:marTop w:val="0"/>
                                                                                          <w:marBottom w:val="0"/>
                                                                                          <w:divBdr>
                                                                                            <w:top w:val="none" w:sz="0" w:space="0" w:color="auto"/>
                                                                                            <w:left w:val="none" w:sz="0" w:space="0" w:color="auto"/>
                                                                                            <w:bottom w:val="none" w:sz="0" w:space="0" w:color="auto"/>
                                                                                            <w:right w:val="none" w:sz="0" w:space="0" w:color="auto"/>
                                                                                          </w:divBdr>
                                                                                          <w:divsChild>
                                                                                            <w:div w:id="1698308698">
                                                                                              <w:marLeft w:val="0"/>
                                                                                              <w:marRight w:val="0"/>
                                                                                              <w:marTop w:val="0"/>
                                                                                              <w:marBottom w:val="0"/>
                                                                                              <w:divBdr>
                                                                                                <w:top w:val="none" w:sz="0" w:space="0" w:color="auto"/>
                                                                                                <w:left w:val="none" w:sz="0" w:space="0" w:color="auto"/>
                                                                                                <w:bottom w:val="none" w:sz="0" w:space="0" w:color="auto"/>
                                                                                                <w:right w:val="none" w:sz="0" w:space="0" w:color="auto"/>
                                                                                              </w:divBdr>
                                                                                            </w:div>
                                                                                          </w:divsChild>
                                                                                        </w:div>
                                                                                        <w:div w:id="390546013">
                                                                                          <w:marLeft w:val="0"/>
                                                                                          <w:marRight w:val="0"/>
                                                                                          <w:marTop w:val="0"/>
                                                                                          <w:marBottom w:val="0"/>
                                                                                          <w:divBdr>
                                                                                            <w:top w:val="none" w:sz="0" w:space="0" w:color="auto"/>
                                                                                            <w:left w:val="none" w:sz="0" w:space="0" w:color="auto"/>
                                                                                            <w:bottom w:val="none" w:sz="0" w:space="0" w:color="auto"/>
                                                                                            <w:right w:val="none" w:sz="0" w:space="0" w:color="auto"/>
                                                                                          </w:divBdr>
                                                                                          <w:divsChild>
                                                                                            <w:div w:id="783965004">
                                                                                              <w:marLeft w:val="0"/>
                                                                                              <w:marRight w:val="0"/>
                                                                                              <w:marTop w:val="0"/>
                                                                                              <w:marBottom w:val="0"/>
                                                                                              <w:divBdr>
                                                                                                <w:top w:val="none" w:sz="0" w:space="0" w:color="auto"/>
                                                                                                <w:left w:val="none" w:sz="0" w:space="0" w:color="auto"/>
                                                                                                <w:bottom w:val="none" w:sz="0" w:space="0" w:color="auto"/>
                                                                                                <w:right w:val="none" w:sz="0" w:space="0" w:color="auto"/>
                                                                                              </w:divBdr>
                                                                                            </w:div>
                                                                                          </w:divsChild>
                                                                                        </w:div>
                                                                                        <w:div w:id="1900046103">
                                                                                          <w:marLeft w:val="0"/>
                                                                                          <w:marRight w:val="0"/>
                                                                                          <w:marTop w:val="0"/>
                                                                                          <w:marBottom w:val="0"/>
                                                                                          <w:divBdr>
                                                                                            <w:top w:val="none" w:sz="0" w:space="0" w:color="auto"/>
                                                                                            <w:left w:val="none" w:sz="0" w:space="0" w:color="auto"/>
                                                                                            <w:bottom w:val="none" w:sz="0" w:space="0" w:color="auto"/>
                                                                                            <w:right w:val="none" w:sz="0" w:space="0" w:color="auto"/>
                                                                                          </w:divBdr>
                                                                                          <w:divsChild>
                                                                                            <w:div w:id="9988390">
                                                                                              <w:marLeft w:val="0"/>
                                                                                              <w:marRight w:val="0"/>
                                                                                              <w:marTop w:val="0"/>
                                                                                              <w:marBottom w:val="0"/>
                                                                                              <w:divBdr>
                                                                                                <w:top w:val="none" w:sz="0" w:space="0" w:color="auto"/>
                                                                                                <w:left w:val="none" w:sz="0" w:space="0" w:color="auto"/>
                                                                                                <w:bottom w:val="none" w:sz="0" w:space="0" w:color="auto"/>
                                                                                                <w:right w:val="none" w:sz="0" w:space="0" w:color="auto"/>
                                                                                              </w:divBdr>
                                                                                            </w:div>
                                                                                          </w:divsChild>
                                                                                        </w:div>
                                                                                        <w:div w:id="904337950">
                                                                                          <w:marLeft w:val="0"/>
                                                                                          <w:marRight w:val="0"/>
                                                                                          <w:marTop w:val="0"/>
                                                                                          <w:marBottom w:val="0"/>
                                                                                          <w:divBdr>
                                                                                            <w:top w:val="none" w:sz="0" w:space="0" w:color="auto"/>
                                                                                            <w:left w:val="none" w:sz="0" w:space="0" w:color="auto"/>
                                                                                            <w:bottom w:val="none" w:sz="0" w:space="0" w:color="auto"/>
                                                                                            <w:right w:val="none" w:sz="0" w:space="0" w:color="auto"/>
                                                                                          </w:divBdr>
                                                                                          <w:divsChild>
                                                                                            <w:div w:id="127938831">
                                                                                              <w:marLeft w:val="0"/>
                                                                                              <w:marRight w:val="0"/>
                                                                                              <w:marTop w:val="0"/>
                                                                                              <w:marBottom w:val="0"/>
                                                                                              <w:divBdr>
                                                                                                <w:top w:val="none" w:sz="0" w:space="0" w:color="auto"/>
                                                                                                <w:left w:val="none" w:sz="0" w:space="0" w:color="auto"/>
                                                                                                <w:bottom w:val="none" w:sz="0" w:space="0" w:color="auto"/>
                                                                                                <w:right w:val="none" w:sz="0" w:space="0" w:color="auto"/>
                                                                                              </w:divBdr>
                                                                                            </w:div>
                                                                                          </w:divsChild>
                                                                                        </w:div>
                                                                                        <w:div w:id="1597520079">
                                                                                          <w:marLeft w:val="0"/>
                                                                                          <w:marRight w:val="0"/>
                                                                                          <w:marTop w:val="0"/>
                                                                                          <w:marBottom w:val="0"/>
                                                                                          <w:divBdr>
                                                                                            <w:top w:val="none" w:sz="0" w:space="0" w:color="auto"/>
                                                                                            <w:left w:val="none" w:sz="0" w:space="0" w:color="auto"/>
                                                                                            <w:bottom w:val="none" w:sz="0" w:space="0" w:color="auto"/>
                                                                                            <w:right w:val="none" w:sz="0" w:space="0" w:color="auto"/>
                                                                                          </w:divBdr>
                                                                                          <w:divsChild>
                                                                                            <w:div w:id="310987160">
                                                                                              <w:marLeft w:val="0"/>
                                                                                              <w:marRight w:val="0"/>
                                                                                              <w:marTop w:val="0"/>
                                                                                              <w:marBottom w:val="0"/>
                                                                                              <w:divBdr>
                                                                                                <w:top w:val="none" w:sz="0" w:space="0" w:color="auto"/>
                                                                                                <w:left w:val="none" w:sz="0" w:space="0" w:color="auto"/>
                                                                                                <w:bottom w:val="none" w:sz="0" w:space="0" w:color="auto"/>
                                                                                                <w:right w:val="none" w:sz="0" w:space="0" w:color="auto"/>
                                                                                              </w:divBdr>
                                                                                            </w:div>
                                                                                          </w:divsChild>
                                                                                        </w:div>
                                                                                        <w:div w:id="1967348426">
                                                                                          <w:marLeft w:val="0"/>
                                                                                          <w:marRight w:val="0"/>
                                                                                          <w:marTop w:val="0"/>
                                                                                          <w:marBottom w:val="0"/>
                                                                                          <w:divBdr>
                                                                                            <w:top w:val="none" w:sz="0" w:space="0" w:color="auto"/>
                                                                                            <w:left w:val="none" w:sz="0" w:space="0" w:color="auto"/>
                                                                                            <w:bottom w:val="none" w:sz="0" w:space="0" w:color="auto"/>
                                                                                            <w:right w:val="none" w:sz="0" w:space="0" w:color="auto"/>
                                                                                          </w:divBdr>
                                                                                          <w:divsChild>
                                                                                            <w:div w:id="1818641119">
                                                                                              <w:marLeft w:val="0"/>
                                                                                              <w:marRight w:val="0"/>
                                                                                              <w:marTop w:val="0"/>
                                                                                              <w:marBottom w:val="0"/>
                                                                                              <w:divBdr>
                                                                                                <w:top w:val="none" w:sz="0" w:space="0" w:color="auto"/>
                                                                                                <w:left w:val="none" w:sz="0" w:space="0" w:color="auto"/>
                                                                                                <w:bottom w:val="none" w:sz="0" w:space="0" w:color="auto"/>
                                                                                                <w:right w:val="none" w:sz="0" w:space="0" w:color="auto"/>
                                                                                              </w:divBdr>
                                                                                            </w:div>
                                                                                          </w:divsChild>
                                                                                        </w:div>
                                                                                        <w:div w:id="122234284">
                                                                                          <w:marLeft w:val="0"/>
                                                                                          <w:marRight w:val="0"/>
                                                                                          <w:marTop w:val="0"/>
                                                                                          <w:marBottom w:val="0"/>
                                                                                          <w:divBdr>
                                                                                            <w:top w:val="none" w:sz="0" w:space="0" w:color="auto"/>
                                                                                            <w:left w:val="none" w:sz="0" w:space="0" w:color="auto"/>
                                                                                            <w:bottom w:val="none" w:sz="0" w:space="0" w:color="auto"/>
                                                                                            <w:right w:val="none" w:sz="0" w:space="0" w:color="auto"/>
                                                                                          </w:divBdr>
                                                                                          <w:divsChild>
                                                                                            <w:div w:id="394477142">
                                                                                              <w:marLeft w:val="0"/>
                                                                                              <w:marRight w:val="0"/>
                                                                                              <w:marTop w:val="0"/>
                                                                                              <w:marBottom w:val="0"/>
                                                                                              <w:divBdr>
                                                                                                <w:top w:val="none" w:sz="0" w:space="0" w:color="auto"/>
                                                                                                <w:left w:val="none" w:sz="0" w:space="0" w:color="auto"/>
                                                                                                <w:bottom w:val="none" w:sz="0" w:space="0" w:color="auto"/>
                                                                                                <w:right w:val="none" w:sz="0" w:space="0" w:color="auto"/>
                                                                                              </w:divBdr>
                                                                                            </w:div>
                                                                                          </w:divsChild>
                                                                                        </w:div>
                                                                                        <w:div w:id="1079598940">
                                                                                          <w:marLeft w:val="0"/>
                                                                                          <w:marRight w:val="0"/>
                                                                                          <w:marTop w:val="0"/>
                                                                                          <w:marBottom w:val="0"/>
                                                                                          <w:divBdr>
                                                                                            <w:top w:val="none" w:sz="0" w:space="0" w:color="auto"/>
                                                                                            <w:left w:val="none" w:sz="0" w:space="0" w:color="auto"/>
                                                                                            <w:bottom w:val="none" w:sz="0" w:space="0" w:color="auto"/>
                                                                                            <w:right w:val="none" w:sz="0" w:space="0" w:color="auto"/>
                                                                                          </w:divBdr>
                                                                                          <w:divsChild>
                                                                                            <w:div w:id="1108622295">
                                                                                              <w:marLeft w:val="0"/>
                                                                                              <w:marRight w:val="0"/>
                                                                                              <w:marTop w:val="0"/>
                                                                                              <w:marBottom w:val="0"/>
                                                                                              <w:divBdr>
                                                                                                <w:top w:val="none" w:sz="0" w:space="0" w:color="auto"/>
                                                                                                <w:left w:val="none" w:sz="0" w:space="0" w:color="auto"/>
                                                                                                <w:bottom w:val="none" w:sz="0" w:space="0" w:color="auto"/>
                                                                                                <w:right w:val="none" w:sz="0" w:space="0" w:color="auto"/>
                                                                                              </w:divBdr>
                                                                                            </w:div>
                                                                                          </w:divsChild>
                                                                                        </w:div>
                                                                                        <w:div w:id="1698778317">
                                                                                          <w:marLeft w:val="0"/>
                                                                                          <w:marRight w:val="0"/>
                                                                                          <w:marTop w:val="0"/>
                                                                                          <w:marBottom w:val="0"/>
                                                                                          <w:divBdr>
                                                                                            <w:top w:val="none" w:sz="0" w:space="0" w:color="auto"/>
                                                                                            <w:left w:val="none" w:sz="0" w:space="0" w:color="auto"/>
                                                                                            <w:bottom w:val="none" w:sz="0" w:space="0" w:color="auto"/>
                                                                                            <w:right w:val="none" w:sz="0" w:space="0" w:color="auto"/>
                                                                                          </w:divBdr>
                                                                                          <w:divsChild>
                                                                                            <w:div w:id="1690989435">
                                                                                              <w:marLeft w:val="0"/>
                                                                                              <w:marRight w:val="0"/>
                                                                                              <w:marTop w:val="0"/>
                                                                                              <w:marBottom w:val="0"/>
                                                                                              <w:divBdr>
                                                                                                <w:top w:val="none" w:sz="0" w:space="0" w:color="auto"/>
                                                                                                <w:left w:val="none" w:sz="0" w:space="0" w:color="auto"/>
                                                                                                <w:bottom w:val="none" w:sz="0" w:space="0" w:color="auto"/>
                                                                                                <w:right w:val="none" w:sz="0" w:space="0" w:color="auto"/>
                                                                                              </w:divBdr>
                                                                                            </w:div>
                                                                                          </w:divsChild>
                                                                                        </w:div>
                                                                                        <w:div w:id="1922450785">
                                                                                          <w:marLeft w:val="0"/>
                                                                                          <w:marRight w:val="0"/>
                                                                                          <w:marTop w:val="0"/>
                                                                                          <w:marBottom w:val="0"/>
                                                                                          <w:divBdr>
                                                                                            <w:top w:val="none" w:sz="0" w:space="0" w:color="auto"/>
                                                                                            <w:left w:val="none" w:sz="0" w:space="0" w:color="auto"/>
                                                                                            <w:bottom w:val="none" w:sz="0" w:space="0" w:color="auto"/>
                                                                                            <w:right w:val="none" w:sz="0" w:space="0" w:color="auto"/>
                                                                                          </w:divBdr>
                                                                                          <w:divsChild>
                                                                                            <w:div w:id="1670988167">
                                                                                              <w:marLeft w:val="0"/>
                                                                                              <w:marRight w:val="0"/>
                                                                                              <w:marTop w:val="0"/>
                                                                                              <w:marBottom w:val="0"/>
                                                                                              <w:divBdr>
                                                                                                <w:top w:val="none" w:sz="0" w:space="0" w:color="auto"/>
                                                                                                <w:left w:val="none" w:sz="0" w:space="0" w:color="auto"/>
                                                                                                <w:bottom w:val="none" w:sz="0" w:space="0" w:color="auto"/>
                                                                                                <w:right w:val="none" w:sz="0" w:space="0" w:color="auto"/>
                                                                                              </w:divBdr>
                                                                                            </w:div>
                                                                                          </w:divsChild>
                                                                                        </w:div>
                                                                                        <w:div w:id="527835688">
                                                                                          <w:marLeft w:val="0"/>
                                                                                          <w:marRight w:val="0"/>
                                                                                          <w:marTop w:val="0"/>
                                                                                          <w:marBottom w:val="0"/>
                                                                                          <w:divBdr>
                                                                                            <w:top w:val="none" w:sz="0" w:space="0" w:color="auto"/>
                                                                                            <w:left w:val="none" w:sz="0" w:space="0" w:color="auto"/>
                                                                                            <w:bottom w:val="none" w:sz="0" w:space="0" w:color="auto"/>
                                                                                            <w:right w:val="none" w:sz="0" w:space="0" w:color="auto"/>
                                                                                          </w:divBdr>
                                                                                          <w:divsChild>
                                                                                            <w:div w:id="1199856637">
                                                                                              <w:marLeft w:val="0"/>
                                                                                              <w:marRight w:val="0"/>
                                                                                              <w:marTop w:val="0"/>
                                                                                              <w:marBottom w:val="0"/>
                                                                                              <w:divBdr>
                                                                                                <w:top w:val="none" w:sz="0" w:space="0" w:color="auto"/>
                                                                                                <w:left w:val="none" w:sz="0" w:space="0" w:color="auto"/>
                                                                                                <w:bottom w:val="none" w:sz="0" w:space="0" w:color="auto"/>
                                                                                                <w:right w:val="none" w:sz="0" w:space="0" w:color="auto"/>
                                                                                              </w:divBdr>
                                                                                            </w:div>
                                                                                          </w:divsChild>
                                                                                        </w:div>
                                                                                        <w:div w:id="684596997">
                                                                                          <w:marLeft w:val="0"/>
                                                                                          <w:marRight w:val="0"/>
                                                                                          <w:marTop w:val="0"/>
                                                                                          <w:marBottom w:val="0"/>
                                                                                          <w:divBdr>
                                                                                            <w:top w:val="none" w:sz="0" w:space="0" w:color="auto"/>
                                                                                            <w:left w:val="none" w:sz="0" w:space="0" w:color="auto"/>
                                                                                            <w:bottom w:val="none" w:sz="0" w:space="0" w:color="auto"/>
                                                                                            <w:right w:val="none" w:sz="0" w:space="0" w:color="auto"/>
                                                                                          </w:divBdr>
                                                                                          <w:divsChild>
                                                                                            <w:div w:id="1506091575">
                                                                                              <w:marLeft w:val="0"/>
                                                                                              <w:marRight w:val="0"/>
                                                                                              <w:marTop w:val="0"/>
                                                                                              <w:marBottom w:val="0"/>
                                                                                              <w:divBdr>
                                                                                                <w:top w:val="none" w:sz="0" w:space="0" w:color="auto"/>
                                                                                                <w:left w:val="none" w:sz="0" w:space="0" w:color="auto"/>
                                                                                                <w:bottom w:val="none" w:sz="0" w:space="0" w:color="auto"/>
                                                                                                <w:right w:val="none" w:sz="0" w:space="0" w:color="auto"/>
                                                                                              </w:divBdr>
                                                                                            </w:div>
                                                                                          </w:divsChild>
                                                                                        </w:div>
                                                                                        <w:div w:id="1206067964">
                                                                                          <w:marLeft w:val="0"/>
                                                                                          <w:marRight w:val="0"/>
                                                                                          <w:marTop w:val="0"/>
                                                                                          <w:marBottom w:val="0"/>
                                                                                          <w:divBdr>
                                                                                            <w:top w:val="none" w:sz="0" w:space="0" w:color="auto"/>
                                                                                            <w:left w:val="none" w:sz="0" w:space="0" w:color="auto"/>
                                                                                            <w:bottom w:val="none" w:sz="0" w:space="0" w:color="auto"/>
                                                                                            <w:right w:val="none" w:sz="0" w:space="0" w:color="auto"/>
                                                                                          </w:divBdr>
                                                                                          <w:divsChild>
                                                                                            <w:div w:id="15225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03333">
                                                                                  <w:marLeft w:val="0"/>
                                                                                  <w:marRight w:val="0"/>
                                                                                  <w:marTop w:val="0"/>
                                                                                  <w:marBottom w:val="0"/>
                                                                                  <w:divBdr>
                                                                                    <w:top w:val="none" w:sz="0" w:space="0" w:color="auto"/>
                                                                                    <w:left w:val="none" w:sz="0" w:space="0" w:color="auto"/>
                                                                                    <w:bottom w:val="none" w:sz="0" w:space="0" w:color="auto"/>
                                                                                    <w:right w:val="none" w:sz="0" w:space="0" w:color="auto"/>
                                                                                  </w:divBdr>
                                                                                  <w:divsChild>
                                                                                    <w:div w:id="1687488361">
                                                                                      <w:marLeft w:val="0"/>
                                                                                      <w:marRight w:val="0"/>
                                                                                      <w:marTop w:val="0"/>
                                                                                      <w:marBottom w:val="0"/>
                                                                                      <w:divBdr>
                                                                                        <w:top w:val="none" w:sz="0" w:space="0" w:color="auto"/>
                                                                                        <w:left w:val="none" w:sz="0" w:space="0" w:color="auto"/>
                                                                                        <w:bottom w:val="none" w:sz="0" w:space="0" w:color="auto"/>
                                                                                        <w:right w:val="none" w:sz="0" w:space="0" w:color="auto"/>
                                                                                      </w:divBdr>
                                                                                    </w:div>
                                                                                    <w:div w:id="1114329351">
                                                                                      <w:marLeft w:val="0"/>
                                                                                      <w:marRight w:val="0"/>
                                                                                      <w:marTop w:val="0"/>
                                                                                      <w:marBottom w:val="0"/>
                                                                                      <w:divBdr>
                                                                                        <w:top w:val="none" w:sz="0" w:space="0" w:color="auto"/>
                                                                                        <w:left w:val="none" w:sz="0" w:space="0" w:color="auto"/>
                                                                                        <w:bottom w:val="none" w:sz="0" w:space="0" w:color="auto"/>
                                                                                        <w:right w:val="none" w:sz="0" w:space="0" w:color="auto"/>
                                                                                      </w:divBdr>
                                                                                    </w:div>
                                                                                    <w:div w:id="177157916">
                                                                                      <w:marLeft w:val="0"/>
                                                                                      <w:marRight w:val="0"/>
                                                                                      <w:marTop w:val="0"/>
                                                                                      <w:marBottom w:val="0"/>
                                                                                      <w:divBdr>
                                                                                        <w:top w:val="none" w:sz="0" w:space="0" w:color="auto"/>
                                                                                        <w:left w:val="none" w:sz="0" w:space="0" w:color="auto"/>
                                                                                        <w:bottom w:val="none" w:sz="0" w:space="0" w:color="auto"/>
                                                                                        <w:right w:val="none" w:sz="0" w:space="0" w:color="auto"/>
                                                                                      </w:divBdr>
                                                                                    </w:div>
                                                                                    <w:div w:id="2074042625">
                                                                                      <w:marLeft w:val="0"/>
                                                                                      <w:marRight w:val="0"/>
                                                                                      <w:marTop w:val="0"/>
                                                                                      <w:marBottom w:val="0"/>
                                                                                      <w:divBdr>
                                                                                        <w:top w:val="none" w:sz="0" w:space="0" w:color="auto"/>
                                                                                        <w:left w:val="none" w:sz="0" w:space="0" w:color="auto"/>
                                                                                        <w:bottom w:val="none" w:sz="0" w:space="0" w:color="auto"/>
                                                                                        <w:right w:val="none" w:sz="0" w:space="0" w:color="auto"/>
                                                                                      </w:divBdr>
                                                                                    </w:div>
                                                                                    <w:div w:id="1939679029">
                                                                                      <w:marLeft w:val="0"/>
                                                                                      <w:marRight w:val="0"/>
                                                                                      <w:marTop w:val="0"/>
                                                                                      <w:marBottom w:val="0"/>
                                                                                      <w:divBdr>
                                                                                        <w:top w:val="none" w:sz="0" w:space="0" w:color="auto"/>
                                                                                        <w:left w:val="none" w:sz="0" w:space="0" w:color="auto"/>
                                                                                        <w:bottom w:val="none" w:sz="0" w:space="0" w:color="auto"/>
                                                                                        <w:right w:val="none" w:sz="0" w:space="0" w:color="auto"/>
                                                                                      </w:divBdr>
                                                                                    </w:div>
                                                                                  </w:divsChild>
                                                                                </w:div>
                                                                                <w:div w:id="1533225866">
                                                                                  <w:marLeft w:val="0"/>
                                                                                  <w:marRight w:val="0"/>
                                                                                  <w:marTop w:val="0"/>
                                                                                  <w:marBottom w:val="0"/>
                                                                                  <w:divBdr>
                                                                                    <w:top w:val="none" w:sz="0" w:space="0" w:color="auto"/>
                                                                                    <w:left w:val="none" w:sz="0" w:space="0" w:color="auto"/>
                                                                                    <w:bottom w:val="none" w:sz="0" w:space="0" w:color="auto"/>
                                                                                    <w:right w:val="none" w:sz="0" w:space="0" w:color="auto"/>
                                                                                  </w:divBdr>
                                                                                </w:div>
                                                                                <w:div w:id="1565603074">
                                                                                  <w:marLeft w:val="0"/>
                                                                                  <w:marRight w:val="0"/>
                                                                                  <w:marTop w:val="0"/>
                                                                                  <w:marBottom w:val="0"/>
                                                                                  <w:divBdr>
                                                                                    <w:top w:val="none" w:sz="0" w:space="0" w:color="auto"/>
                                                                                    <w:left w:val="none" w:sz="0" w:space="0" w:color="auto"/>
                                                                                    <w:bottom w:val="none" w:sz="0" w:space="0" w:color="auto"/>
                                                                                    <w:right w:val="none" w:sz="0" w:space="0" w:color="auto"/>
                                                                                  </w:divBdr>
                                                                                </w:div>
                                                                                <w:div w:id="383800399">
                                                                                  <w:marLeft w:val="0"/>
                                                                                  <w:marRight w:val="0"/>
                                                                                  <w:marTop w:val="0"/>
                                                                                  <w:marBottom w:val="0"/>
                                                                                  <w:divBdr>
                                                                                    <w:top w:val="none" w:sz="0" w:space="0" w:color="auto"/>
                                                                                    <w:left w:val="none" w:sz="0" w:space="0" w:color="auto"/>
                                                                                    <w:bottom w:val="none" w:sz="0" w:space="0" w:color="auto"/>
                                                                                    <w:right w:val="none" w:sz="0" w:space="0" w:color="auto"/>
                                                                                  </w:divBdr>
                                                                                </w:div>
                                                                                <w:div w:id="1952973303">
                                                                                  <w:marLeft w:val="0"/>
                                                                                  <w:marRight w:val="0"/>
                                                                                  <w:marTop w:val="0"/>
                                                                                  <w:marBottom w:val="0"/>
                                                                                  <w:divBdr>
                                                                                    <w:top w:val="none" w:sz="0" w:space="0" w:color="auto"/>
                                                                                    <w:left w:val="none" w:sz="0" w:space="0" w:color="auto"/>
                                                                                    <w:bottom w:val="none" w:sz="0" w:space="0" w:color="auto"/>
                                                                                    <w:right w:val="none" w:sz="0" w:space="0" w:color="auto"/>
                                                                                  </w:divBdr>
                                                                                </w:div>
                                                                                <w:div w:id="1481194141">
                                                                                  <w:marLeft w:val="0"/>
                                                                                  <w:marRight w:val="0"/>
                                                                                  <w:marTop w:val="0"/>
                                                                                  <w:marBottom w:val="0"/>
                                                                                  <w:divBdr>
                                                                                    <w:top w:val="none" w:sz="0" w:space="0" w:color="auto"/>
                                                                                    <w:left w:val="none" w:sz="0" w:space="0" w:color="auto"/>
                                                                                    <w:bottom w:val="none" w:sz="0" w:space="0" w:color="auto"/>
                                                                                    <w:right w:val="none" w:sz="0" w:space="0" w:color="auto"/>
                                                                                  </w:divBdr>
                                                                                </w:div>
                                                                                <w:div w:id="716709840">
                                                                                  <w:marLeft w:val="0"/>
                                                                                  <w:marRight w:val="0"/>
                                                                                  <w:marTop w:val="0"/>
                                                                                  <w:marBottom w:val="0"/>
                                                                                  <w:divBdr>
                                                                                    <w:top w:val="none" w:sz="0" w:space="0" w:color="auto"/>
                                                                                    <w:left w:val="none" w:sz="0" w:space="0" w:color="auto"/>
                                                                                    <w:bottom w:val="none" w:sz="0" w:space="0" w:color="auto"/>
                                                                                    <w:right w:val="none" w:sz="0" w:space="0" w:color="auto"/>
                                                                                  </w:divBdr>
                                                                                </w:div>
                                                                                <w:div w:id="1838182959">
                                                                                  <w:marLeft w:val="0"/>
                                                                                  <w:marRight w:val="0"/>
                                                                                  <w:marTop w:val="0"/>
                                                                                  <w:marBottom w:val="0"/>
                                                                                  <w:divBdr>
                                                                                    <w:top w:val="none" w:sz="0" w:space="0" w:color="auto"/>
                                                                                    <w:left w:val="none" w:sz="0" w:space="0" w:color="auto"/>
                                                                                    <w:bottom w:val="none" w:sz="0" w:space="0" w:color="auto"/>
                                                                                    <w:right w:val="none" w:sz="0" w:space="0" w:color="auto"/>
                                                                                  </w:divBdr>
                                                                                </w:div>
                                                                                <w:div w:id="739444471">
                                                                                  <w:marLeft w:val="0"/>
                                                                                  <w:marRight w:val="0"/>
                                                                                  <w:marTop w:val="0"/>
                                                                                  <w:marBottom w:val="0"/>
                                                                                  <w:divBdr>
                                                                                    <w:top w:val="none" w:sz="0" w:space="0" w:color="auto"/>
                                                                                    <w:left w:val="none" w:sz="0" w:space="0" w:color="auto"/>
                                                                                    <w:bottom w:val="none" w:sz="0" w:space="0" w:color="auto"/>
                                                                                    <w:right w:val="none" w:sz="0" w:space="0" w:color="auto"/>
                                                                                  </w:divBdr>
                                                                                </w:div>
                                                                                <w:div w:id="857887853">
                                                                                  <w:marLeft w:val="0"/>
                                                                                  <w:marRight w:val="0"/>
                                                                                  <w:marTop w:val="0"/>
                                                                                  <w:marBottom w:val="0"/>
                                                                                  <w:divBdr>
                                                                                    <w:top w:val="none" w:sz="0" w:space="0" w:color="auto"/>
                                                                                    <w:left w:val="none" w:sz="0" w:space="0" w:color="auto"/>
                                                                                    <w:bottom w:val="none" w:sz="0" w:space="0" w:color="auto"/>
                                                                                    <w:right w:val="none" w:sz="0" w:space="0" w:color="auto"/>
                                                                                  </w:divBdr>
                                                                                </w:div>
                                                                                <w:div w:id="1765415230">
                                                                                  <w:marLeft w:val="0"/>
                                                                                  <w:marRight w:val="0"/>
                                                                                  <w:marTop w:val="0"/>
                                                                                  <w:marBottom w:val="0"/>
                                                                                  <w:divBdr>
                                                                                    <w:top w:val="none" w:sz="0" w:space="0" w:color="auto"/>
                                                                                    <w:left w:val="none" w:sz="0" w:space="0" w:color="auto"/>
                                                                                    <w:bottom w:val="none" w:sz="0" w:space="0" w:color="auto"/>
                                                                                    <w:right w:val="none" w:sz="0" w:space="0" w:color="auto"/>
                                                                                  </w:divBdr>
                                                                                </w:div>
                                                                                <w:div w:id="1891071291">
                                                                                  <w:marLeft w:val="0"/>
                                                                                  <w:marRight w:val="0"/>
                                                                                  <w:marTop w:val="0"/>
                                                                                  <w:marBottom w:val="0"/>
                                                                                  <w:divBdr>
                                                                                    <w:top w:val="none" w:sz="0" w:space="0" w:color="auto"/>
                                                                                    <w:left w:val="none" w:sz="0" w:space="0" w:color="auto"/>
                                                                                    <w:bottom w:val="none" w:sz="0" w:space="0" w:color="auto"/>
                                                                                    <w:right w:val="none" w:sz="0" w:space="0" w:color="auto"/>
                                                                                  </w:divBdr>
                                                                                </w:div>
                                                                                <w:div w:id="2017341327">
                                                                                  <w:marLeft w:val="0"/>
                                                                                  <w:marRight w:val="0"/>
                                                                                  <w:marTop w:val="0"/>
                                                                                  <w:marBottom w:val="0"/>
                                                                                  <w:divBdr>
                                                                                    <w:top w:val="none" w:sz="0" w:space="0" w:color="auto"/>
                                                                                    <w:left w:val="none" w:sz="0" w:space="0" w:color="auto"/>
                                                                                    <w:bottom w:val="none" w:sz="0" w:space="0" w:color="auto"/>
                                                                                    <w:right w:val="none" w:sz="0" w:space="0" w:color="auto"/>
                                                                                  </w:divBdr>
                                                                                </w:div>
                                                                                <w:div w:id="213660965">
                                                                                  <w:marLeft w:val="0"/>
                                                                                  <w:marRight w:val="0"/>
                                                                                  <w:marTop w:val="0"/>
                                                                                  <w:marBottom w:val="0"/>
                                                                                  <w:divBdr>
                                                                                    <w:top w:val="none" w:sz="0" w:space="0" w:color="auto"/>
                                                                                    <w:left w:val="none" w:sz="0" w:space="0" w:color="auto"/>
                                                                                    <w:bottom w:val="none" w:sz="0" w:space="0" w:color="auto"/>
                                                                                    <w:right w:val="none" w:sz="0" w:space="0" w:color="auto"/>
                                                                                  </w:divBdr>
                                                                                </w:div>
                                                                                <w:div w:id="1415738262">
                                                                                  <w:marLeft w:val="0"/>
                                                                                  <w:marRight w:val="0"/>
                                                                                  <w:marTop w:val="0"/>
                                                                                  <w:marBottom w:val="0"/>
                                                                                  <w:divBdr>
                                                                                    <w:top w:val="none" w:sz="0" w:space="0" w:color="auto"/>
                                                                                    <w:left w:val="none" w:sz="0" w:space="0" w:color="auto"/>
                                                                                    <w:bottom w:val="none" w:sz="0" w:space="0" w:color="auto"/>
                                                                                    <w:right w:val="none" w:sz="0" w:space="0" w:color="auto"/>
                                                                                  </w:divBdr>
                                                                                </w:div>
                                                                                <w:div w:id="2048219783">
                                                                                  <w:marLeft w:val="0"/>
                                                                                  <w:marRight w:val="0"/>
                                                                                  <w:marTop w:val="0"/>
                                                                                  <w:marBottom w:val="0"/>
                                                                                  <w:divBdr>
                                                                                    <w:top w:val="none" w:sz="0" w:space="0" w:color="auto"/>
                                                                                    <w:left w:val="none" w:sz="0" w:space="0" w:color="auto"/>
                                                                                    <w:bottom w:val="none" w:sz="0" w:space="0" w:color="auto"/>
                                                                                    <w:right w:val="none" w:sz="0" w:space="0" w:color="auto"/>
                                                                                  </w:divBdr>
                                                                                </w:div>
                                                                                <w:div w:id="395789396">
                                                                                  <w:marLeft w:val="0"/>
                                                                                  <w:marRight w:val="0"/>
                                                                                  <w:marTop w:val="0"/>
                                                                                  <w:marBottom w:val="0"/>
                                                                                  <w:divBdr>
                                                                                    <w:top w:val="none" w:sz="0" w:space="0" w:color="auto"/>
                                                                                    <w:left w:val="none" w:sz="0" w:space="0" w:color="auto"/>
                                                                                    <w:bottom w:val="none" w:sz="0" w:space="0" w:color="auto"/>
                                                                                    <w:right w:val="none" w:sz="0" w:space="0" w:color="auto"/>
                                                                                  </w:divBdr>
                                                                                </w:div>
                                                                                <w:div w:id="1411733128">
                                                                                  <w:marLeft w:val="0"/>
                                                                                  <w:marRight w:val="0"/>
                                                                                  <w:marTop w:val="0"/>
                                                                                  <w:marBottom w:val="0"/>
                                                                                  <w:divBdr>
                                                                                    <w:top w:val="none" w:sz="0" w:space="0" w:color="auto"/>
                                                                                    <w:left w:val="none" w:sz="0" w:space="0" w:color="auto"/>
                                                                                    <w:bottom w:val="none" w:sz="0" w:space="0" w:color="auto"/>
                                                                                    <w:right w:val="none" w:sz="0" w:space="0" w:color="auto"/>
                                                                                  </w:divBdr>
                                                                                </w:div>
                                                                                <w:div w:id="1988972004">
                                                                                  <w:marLeft w:val="0"/>
                                                                                  <w:marRight w:val="0"/>
                                                                                  <w:marTop w:val="0"/>
                                                                                  <w:marBottom w:val="0"/>
                                                                                  <w:divBdr>
                                                                                    <w:top w:val="none" w:sz="0" w:space="0" w:color="auto"/>
                                                                                    <w:left w:val="none" w:sz="0" w:space="0" w:color="auto"/>
                                                                                    <w:bottom w:val="none" w:sz="0" w:space="0" w:color="auto"/>
                                                                                    <w:right w:val="none" w:sz="0" w:space="0" w:color="auto"/>
                                                                                  </w:divBdr>
                                                                                  <w:divsChild>
                                                                                    <w:div w:id="278727363">
                                                                                      <w:marLeft w:val="-75"/>
                                                                                      <w:marRight w:val="0"/>
                                                                                      <w:marTop w:val="30"/>
                                                                                      <w:marBottom w:val="30"/>
                                                                                      <w:divBdr>
                                                                                        <w:top w:val="none" w:sz="0" w:space="0" w:color="auto"/>
                                                                                        <w:left w:val="none" w:sz="0" w:space="0" w:color="auto"/>
                                                                                        <w:bottom w:val="none" w:sz="0" w:space="0" w:color="auto"/>
                                                                                        <w:right w:val="none" w:sz="0" w:space="0" w:color="auto"/>
                                                                                      </w:divBdr>
                                                                                      <w:divsChild>
                                                                                        <w:div w:id="69038980">
                                                                                          <w:marLeft w:val="0"/>
                                                                                          <w:marRight w:val="0"/>
                                                                                          <w:marTop w:val="0"/>
                                                                                          <w:marBottom w:val="0"/>
                                                                                          <w:divBdr>
                                                                                            <w:top w:val="none" w:sz="0" w:space="0" w:color="auto"/>
                                                                                            <w:left w:val="none" w:sz="0" w:space="0" w:color="auto"/>
                                                                                            <w:bottom w:val="none" w:sz="0" w:space="0" w:color="auto"/>
                                                                                            <w:right w:val="none" w:sz="0" w:space="0" w:color="auto"/>
                                                                                          </w:divBdr>
                                                                                          <w:divsChild>
                                                                                            <w:div w:id="1187056327">
                                                                                              <w:marLeft w:val="0"/>
                                                                                              <w:marRight w:val="0"/>
                                                                                              <w:marTop w:val="0"/>
                                                                                              <w:marBottom w:val="0"/>
                                                                                              <w:divBdr>
                                                                                                <w:top w:val="none" w:sz="0" w:space="0" w:color="auto"/>
                                                                                                <w:left w:val="none" w:sz="0" w:space="0" w:color="auto"/>
                                                                                                <w:bottom w:val="none" w:sz="0" w:space="0" w:color="auto"/>
                                                                                                <w:right w:val="none" w:sz="0" w:space="0" w:color="auto"/>
                                                                                              </w:divBdr>
                                                                                            </w:div>
                                                                                          </w:divsChild>
                                                                                        </w:div>
                                                                                        <w:div w:id="31347840">
                                                                                          <w:marLeft w:val="0"/>
                                                                                          <w:marRight w:val="0"/>
                                                                                          <w:marTop w:val="0"/>
                                                                                          <w:marBottom w:val="0"/>
                                                                                          <w:divBdr>
                                                                                            <w:top w:val="none" w:sz="0" w:space="0" w:color="auto"/>
                                                                                            <w:left w:val="none" w:sz="0" w:space="0" w:color="auto"/>
                                                                                            <w:bottom w:val="none" w:sz="0" w:space="0" w:color="auto"/>
                                                                                            <w:right w:val="none" w:sz="0" w:space="0" w:color="auto"/>
                                                                                          </w:divBdr>
                                                                                          <w:divsChild>
                                                                                            <w:div w:id="1066730776">
                                                                                              <w:marLeft w:val="0"/>
                                                                                              <w:marRight w:val="0"/>
                                                                                              <w:marTop w:val="0"/>
                                                                                              <w:marBottom w:val="0"/>
                                                                                              <w:divBdr>
                                                                                                <w:top w:val="none" w:sz="0" w:space="0" w:color="auto"/>
                                                                                                <w:left w:val="none" w:sz="0" w:space="0" w:color="auto"/>
                                                                                                <w:bottom w:val="none" w:sz="0" w:space="0" w:color="auto"/>
                                                                                                <w:right w:val="none" w:sz="0" w:space="0" w:color="auto"/>
                                                                                              </w:divBdr>
                                                                                            </w:div>
                                                                                          </w:divsChild>
                                                                                        </w:div>
                                                                                        <w:div w:id="171341969">
                                                                                          <w:marLeft w:val="0"/>
                                                                                          <w:marRight w:val="0"/>
                                                                                          <w:marTop w:val="0"/>
                                                                                          <w:marBottom w:val="0"/>
                                                                                          <w:divBdr>
                                                                                            <w:top w:val="none" w:sz="0" w:space="0" w:color="auto"/>
                                                                                            <w:left w:val="none" w:sz="0" w:space="0" w:color="auto"/>
                                                                                            <w:bottom w:val="none" w:sz="0" w:space="0" w:color="auto"/>
                                                                                            <w:right w:val="none" w:sz="0" w:space="0" w:color="auto"/>
                                                                                          </w:divBdr>
                                                                                          <w:divsChild>
                                                                                            <w:div w:id="1353533232">
                                                                                              <w:marLeft w:val="0"/>
                                                                                              <w:marRight w:val="0"/>
                                                                                              <w:marTop w:val="0"/>
                                                                                              <w:marBottom w:val="0"/>
                                                                                              <w:divBdr>
                                                                                                <w:top w:val="none" w:sz="0" w:space="0" w:color="auto"/>
                                                                                                <w:left w:val="none" w:sz="0" w:space="0" w:color="auto"/>
                                                                                                <w:bottom w:val="none" w:sz="0" w:space="0" w:color="auto"/>
                                                                                                <w:right w:val="none" w:sz="0" w:space="0" w:color="auto"/>
                                                                                              </w:divBdr>
                                                                                            </w:div>
                                                                                          </w:divsChild>
                                                                                        </w:div>
                                                                                        <w:div w:id="1546596766">
                                                                                          <w:marLeft w:val="0"/>
                                                                                          <w:marRight w:val="0"/>
                                                                                          <w:marTop w:val="0"/>
                                                                                          <w:marBottom w:val="0"/>
                                                                                          <w:divBdr>
                                                                                            <w:top w:val="none" w:sz="0" w:space="0" w:color="auto"/>
                                                                                            <w:left w:val="none" w:sz="0" w:space="0" w:color="auto"/>
                                                                                            <w:bottom w:val="none" w:sz="0" w:space="0" w:color="auto"/>
                                                                                            <w:right w:val="none" w:sz="0" w:space="0" w:color="auto"/>
                                                                                          </w:divBdr>
                                                                                          <w:divsChild>
                                                                                            <w:div w:id="2102022215">
                                                                                              <w:marLeft w:val="0"/>
                                                                                              <w:marRight w:val="0"/>
                                                                                              <w:marTop w:val="0"/>
                                                                                              <w:marBottom w:val="0"/>
                                                                                              <w:divBdr>
                                                                                                <w:top w:val="none" w:sz="0" w:space="0" w:color="auto"/>
                                                                                                <w:left w:val="none" w:sz="0" w:space="0" w:color="auto"/>
                                                                                                <w:bottom w:val="none" w:sz="0" w:space="0" w:color="auto"/>
                                                                                                <w:right w:val="none" w:sz="0" w:space="0" w:color="auto"/>
                                                                                              </w:divBdr>
                                                                                            </w:div>
                                                                                          </w:divsChild>
                                                                                        </w:div>
                                                                                        <w:div w:id="1227106052">
                                                                                          <w:marLeft w:val="0"/>
                                                                                          <w:marRight w:val="0"/>
                                                                                          <w:marTop w:val="0"/>
                                                                                          <w:marBottom w:val="0"/>
                                                                                          <w:divBdr>
                                                                                            <w:top w:val="none" w:sz="0" w:space="0" w:color="auto"/>
                                                                                            <w:left w:val="none" w:sz="0" w:space="0" w:color="auto"/>
                                                                                            <w:bottom w:val="none" w:sz="0" w:space="0" w:color="auto"/>
                                                                                            <w:right w:val="none" w:sz="0" w:space="0" w:color="auto"/>
                                                                                          </w:divBdr>
                                                                                          <w:divsChild>
                                                                                            <w:div w:id="2135326474">
                                                                                              <w:marLeft w:val="0"/>
                                                                                              <w:marRight w:val="0"/>
                                                                                              <w:marTop w:val="0"/>
                                                                                              <w:marBottom w:val="0"/>
                                                                                              <w:divBdr>
                                                                                                <w:top w:val="none" w:sz="0" w:space="0" w:color="auto"/>
                                                                                                <w:left w:val="none" w:sz="0" w:space="0" w:color="auto"/>
                                                                                                <w:bottom w:val="none" w:sz="0" w:space="0" w:color="auto"/>
                                                                                                <w:right w:val="none" w:sz="0" w:space="0" w:color="auto"/>
                                                                                              </w:divBdr>
                                                                                            </w:div>
                                                                                          </w:divsChild>
                                                                                        </w:div>
                                                                                        <w:div w:id="524903023">
                                                                                          <w:marLeft w:val="0"/>
                                                                                          <w:marRight w:val="0"/>
                                                                                          <w:marTop w:val="0"/>
                                                                                          <w:marBottom w:val="0"/>
                                                                                          <w:divBdr>
                                                                                            <w:top w:val="none" w:sz="0" w:space="0" w:color="auto"/>
                                                                                            <w:left w:val="none" w:sz="0" w:space="0" w:color="auto"/>
                                                                                            <w:bottom w:val="none" w:sz="0" w:space="0" w:color="auto"/>
                                                                                            <w:right w:val="none" w:sz="0" w:space="0" w:color="auto"/>
                                                                                          </w:divBdr>
                                                                                          <w:divsChild>
                                                                                            <w:div w:id="1437679005">
                                                                                              <w:marLeft w:val="0"/>
                                                                                              <w:marRight w:val="0"/>
                                                                                              <w:marTop w:val="0"/>
                                                                                              <w:marBottom w:val="0"/>
                                                                                              <w:divBdr>
                                                                                                <w:top w:val="none" w:sz="0" w:space="0" w:color="auto"/>
                                                                                                <w:left w:val="none" w:sz="0" w:space="0" w:color="auto"/>
                                                                                                <w:bottom w:val="none" w:sz="0" w:space="0" w:color="auto"/>
                                                                                                <w:right w:val="none" w:sz="0" w:space="0" w:color="auto"/>
                                                                                              </w:divBdr>
                                                                                            </w:div>
                                                                                            <w:div w:id="1112899394">
                                                                                              <w:marLeft w:val="0"/>
                                                                                              <w:marRight w:val="0"/>
                                                                                              <w:marTop w:val="0"/>
                                                                                              <w:marBottom w:val="0"/>
                                                                                              <w:divBdr>
                                                                                                <w:top w:val="none" w:sz="0" w:space="0" w:color="auto"/>
                                                                                                <w:left w:val="none" w:sz="0" w:space="0" w:color="auto"/>
                                                                                                <w:bottom w:val="none" w:sz="0" w:space="0" w:color="auto"/>
                                                                                                <w:right w:val="none" w:sz="0" w:space="0" w:color="auto"/>
                                                                                              </w:divBdr>
                                                                                            </w:div>
                                                                                            <w:div w:id="830869148">
                                                                                              <w:marLeft w:val="0"/>
                                                                                              <w:marRight w:val="0"/>
                                                                                              <w:marTop w:val="0"/>
                                                                                              <w:marBottom w:val="0"/>
                                                                                              <w:divBdr>
                                                                                                <w:top w:val="none" w:sz="0" w:space="0" w:color="auto"/>
                                                                                                <w:left w:val="none" w:sz="0" w:space="0" w:color="auto"/>
                                                                                                <w:bottom w:val="none" w:sz="0" w:space="0" w:color="auto"/>
                                                                                                <w:right w:val="none" w:sz="0" w:space="0" w:color="auto"/>
                                                                                              </w:divBdr>
                                                                                            </w:div>
                                                                                            <w:div w:id="2065519235">
                                                                                              <w:marLeft w:val="0"/>
                                                                                              <w:marRight w:val="0"/>
                                                                                              <w:marTop w:val="0"/>
                                                                                              <w:marBottom w:val="0"/>
                                                                                              <w:divBdr>
                                                                                                <w:top w:val="none" w:sz="0" w:space="0" w:color="auto"/>
                                                                                                <w:left w:val="none" w:sz="0" w:space="0" w:color="auto"/>
                                                                                                <w:bottom w:val="none" w:sz="0" w:space="0" w:color="auto"/>
                                                                                                <w:right w:val="none" w:sz="0" w:space="0" w:color="auto"/>
                                                                                              </w:divBdr>
                                                                                            </w:div>
                                                                                          </w:divsChild>
                                                                                        </w:div>
                                                                                        <w:div w:id="1168327282">
                                                                                          <w:marLeft w:val="0"/>
                                                                                          <w:marRight w:val="0"/>
                                                                                          <w:marTop w:val="0"/>
                                                                                          <w:marBottom w:val="0"/>
                                                                                          <w:divBdr>
                                                                                            <w:top w:val="none" w:sz="0" w:space="0" w:color="auto"/>
                                                                                            <w:left w:val="none" w:sz="0" w:space="0" w:color="auto"/>
                                                                                            <w:bottom w:val="none" w:sz="0" w:space="0" w:color="auto"/>
                                                                                            <w:right w:val="none" w:sz="0" w:space="0" w:color="auto"/>
                                                                                          </w:divBdr>
                                                                                          <w:divsChild>
                                                                                            <w:div w:id="1571885410">
                                                                                              <w:marLeft w:val="0"/>
                                                                                              <w:marRight w:val="0"/>
                                                                                              <w:marTop w:val="0"/>
                                                                                              <w:marBottom w:val="0"/>
                                                                                              <w:divBdr>
                                                                                                <w:top w:val="none" w:sz="0" w:space="0" w:color="auto"/>
                                                                                                <w:left w:val="none" w:sz="0" w:space="0" w:color="auto"/>
                                                                                                <w:bottom w:val="none" w:sz="0" w:space="0" w:color="auto"/>
                                                                                                <w:right w:val="none" w:sz="0" w:space="0" w:color="auto"/>
                                                                                              </w:divBdr>
                                                                                            </w:div>
                                                                                            <w:div w:id="1635677900">
                                                                                              <w:marLeft w:val="0"/>
                                                                                              <w:marRight w:val="0"/>
                                                                                              <w:marTop w:val="0"/>
                                                                                              <w:marBottom w:val="0"/>
                                                                                              <w:divBdr>
                                                                                                <w:top w:val="none" w:sz="0" w:space="0" w:color="auto"/>
                                                                                                <w:left w:val="none" w:sz="0" w:space="0" w:color="auto"/>
                                                                                                <w:bottom w:val="none" w:sz="0" w:space="0" w:color="auto"/>
                                                                                                <w:right w:val="none" w:sz="0" w:space="0" w:color="auto"/>
                                                                                              </w:divBdr>
                                                                                            </w:div>
                                                                                            <w:div w:id="631911722">
                                                                                              <w:marLeft w:val="0"/>
                                                                                              <w:marRight w:val="0"/>
                                                                                              <w:marTop w:val="0"/>
                                                                                              <w:marBottom w:val="0"/>
                                                                                              <w:divBdr>
                                                                                                <w:top w:val="none" w:sz="0" w:space="0" w:color="auto"/>
                                                                                                <w:left w:val="none" w:sz="0" w:space="0" w:color="auto"/>
                                                                                                <w:bottom w:val="none" w:sz="0" w:space="0" w:color="auto"/>
                                                                                                <w:right w:val="none" w:sz="0" w:space="0" w:color="auto"/>
                                                                                              </w:divBdr>
                                                                                            </w:div>
                                                                                            <w:div w:id="404881580">
                                                                                              <w:marLeft w:val="0"/>
                                                                                              <w:marRight w:val="0"/>
                                                                                              <w:marTop w:val="0"/>
                                                                                              <w:marBottom w:val="0"/>
                                                                                              <w:divBdr>
                                                                                                <w:top w:val="none" w:sz="0" w:space="0" w:color="auto"/>
                                                                                                <w:left w:val="none" w:sz="0" w:space="0" w:color="auto"/>
                                                                                                <w:bottom w:val="none" w:sz="0" w:space="0" w:color="auto"/>
                                                                                                <w:right w:val="none" w:sz="0" w:space="0" w:color="auto"/>
                                                                                              </w:divBdr>
                                                                                            </w:div>
                                                                                          </w:divsChild>
                                                                                        </w:div>
                                                                                        <w:div w:id="428426094">
                                                                                          <w:marLeft w:val="0"/>
                                                                                          <w:marRight w:val="0"/>
                                                                                          <w:marTop w:val="0"/>
                                                                                          <w:marBottom w:val="0"/>
                                                                                          <w:divBdr>
                                                                                            <w:top w:val="none" w:sz="0" w:space="0" w:color="auto"/>
                                                                                            <w:left w:val="none" w:sz="0" w:space="0" w:color="auto"/>
                                                                                            <w:bottom w:val="none" w:sz="0" w:space="0" w:color="auto"/>
                                                                                            <w:right w:val="none" w:sz="0" w:space="0" w:color="auto"/>
                                                                                          </w:divBdr>
                                                                                          <w:divsChild>
                                                                                            <w:div w:id="515312143">
                                                                                              <w:marLeft w:val="0"/>
                                                                                              <w:marRight w:val="0"/>
                                                                                              <w:marTop w:val="0"/>
                                                                                              <w:marBottom w:val="0"/>
                                                                                              <w:divBdr>
                                                                                                <w:top w:val="none" w:sz="0" w:space="0" w:color="auto"/>
                                                                                                <w:left w:val="none" w:sz="0" w:space="0" w:color="auto"/>
                                                                                                <w:bottom w:val="none" w:sz="0" w:space="0" w:color="auto"/>
                                                                                                <w:right w:val="none" w:sz="0" w:space="0" w:color="auto"/>
                                                                                              </w:divBdr>
                                                                                            </w:div>
                                                                                            <w:div w:id="1846285520">
                                                                                              <w:marLeft w:val="0"/>
                                                                                              <w:marRight w:val="0"/>
                                                                                              <w:marTop w:val="0"/>
                                                                                              <w:marBottom w:val="0"/>
                                                                                              <w:divBdr>
                                                                                                <w:top w:val="none" w:sz="0" w:space="0" w:color="auto"/>
                                                                                                <w:left w:val="none" w:sz="0" w:space="0" w:color="auto"/>
                                                                                                <w:bottom w:val="none" w:sz="0" w:space="0" w:color="auto"/>
                                                                                                <w:right w:val="none" w:sz="0" w:space="0" w:color="auto"/>
                                                                                              </w:divBdr>
                                                                                            </w:div>
                                                                                            <w:div w:id="2037806905">
                                                                                              <w:marLeft w:val="0"/>
                                                                                              <w:marRight w:val="0"/>
                                                                                              <w:marTop w:val="0"/>
                                                                                              <w:marBottom w:val="0"/>
                                                                                              <w:divBdr>
                                                                                                <w:top w:val="none" w:sz="0" w:space="0" w:color="auto"/>
                                                                                                <w:left w:val="none" w:sz="0" w:space="0" w:color="auto"/>
                                                                                                <w:bottom w:val="none" w:sz="0" w:space="0" w:color="auto"/>
                                                                                                <w:right w:val="none" w:sz="0" w:space="0" w:color="auto"/>
                                                                                              </w:divBdr>
                                                                                            </w:div>
                                                                                            <w:div w:id="71196456">
                                                                                              <w:marLeft w:val="0"/>
                                                                                              <w:marRight w:val="0"/>
                                                                                              <w:marTop w:val="0"/>
                                                                                              <w:marBottom w:val="0"/>
                                                                                              <w:divBdr>
                                                                                                <w:top w:val="none" w:sz="0" w:space="0" w:color="auto"/>
                                                                                                <w:left w:val="none" w:sz="0" w:space="0" w:color="auto"/>
                                                                                                <w:bottom w:val="none" w:sz="0" w:space="0" w:color="auto"/>
                                                                                                <w:right w:val="none" w:sz="0" w:space="0" w:color="auto"/>
                                                                                              </w:divBdr>
                                                                                            </w:div>
                                                                                          </w:divsChild>
                                                                                        </w:div>
                                                                                        <w:div w:id="1964192449">
                                                                                          <w:marLeft w:val="0"/>
                                                                                          <w:marRight w:val="0"/>
                                                                                          <w:marTop w:val="0"/>
                                                                                          <w:marBottom w:val="0"/>
                                                                                          <w:divBdr>
                                                                                            <w:top w:val="none" w:sz="0" w:space="0" w:color="auto"/>
                                                                                            <w:left w:val="none" w:sz="0" w:space="0" w:color="auto"/>
                                                                                            <w:bottom w:val="none" w:sz="0" w:space="0" w:color="auto"/>
                                                                                            <w:right w:val="none" w:sz="0" w:space="0" w:color="auto"/>
                                                                                          </w:divBdr>
                                                                                          <w:divsChild>
                                                                                            <w:div w:id="1840390823">
                                                                                              <w:marLeft w:val="0"/>
                                                                                              <w:marRight w:val="0"/>
                                                                                              <w:marTop w:val="0"/>
                                                                                              <w:marBottom w:val="0"/>
                                                                                              <w:divBdr>
                                                                                                <w:top w:val="none" w:sz="0" w:space="0" w:color="auto"/>
                                                                                                <w:left w:val="none" w:sz="0" w:space="0" w:color="auto"/>
                                                                                                <w:bottom w:val="none" w:sz="0" w:space="0" w:color="auto"/>
                                                                                                <w:right w:val="none" w:sz="0" w:space="0" w:color="auto"/>
                                                                                              </w:divBdr>
                                                                                            </w:div>
                                                                                          </w:divsChild>
                                                                                        </w:div>
                                                                                        <w:div w:id="1365133033">
                                                                                          <w:marLeft w:val="0"/>
                                                                                          <w:marRight w:val="0"/>
                                                                                          <w:marTop w:val="0"/>
                                                                                          <w:marBottom w:val="0"/>
                                                                                          <w:divBdr>
                                                                                            <w:top w:val="none" w:sz="0" w:space="0" w:color="auto"/>
                                                                                            <w:left w:val="none" w:sz="0" w:space="0" w:color="auto"/>
                                                                                            <w:bottom w:val="none" w:sz="0" w:space="0" w:color="auto"/>
                                                                                            <w:right w:val="none" w:sz="0" w:space="0" w:color="auto"/>
                                                                                          </w:divBdr>
                                                                                          <w:divsChild>
                                                                                            <w:div w:id="664207784">
                                                                                              <w:marLeft w:val="0"/>
                                                                                              <w:marRight w:val="0"/>
                                                                                              <w:marTop w:val="0"/>
                                                                                              <w:marBottom w:val="0"/>
                                                                                              <w:divBdr>
                                                                                                <w:top w:val="none" w:sz="0" w:space="0" w:color="auto"/>
                                                                                                <w:left w:val="none" w:sz="0" w:space="0" w:color="auto"/>
                                                                                                <w:bottom w:val="none" w:sz="0" w:space="0" w:color="auto"/>
                                                                                                <w:right w:val="none" w:sz="0" w:space="0" w:color="auto"/>
                                                                                              </w:divBdr>
                                                                                            </w:div>
                                                                                            <w:div w:id="187061998">
                                                                                              <w:marLeft w:val="0"/>
                                                                                              <w:marRight w:val="0"/>
                                                                                              <w:marTop w:val="0"/>
                                                                                              <w:marBottom w:val="0"/>
                                                                                              <w:divBdr>
                                                                                                <w:top w:val="none" w:sz="0" w:space="0" w:color="auto"/>
                                                                                                <w:left w:val="none" w:sz="0" w:space="0" w:color="auto"/>
                                                                                                <w:bottom w:val="none" w:sz="0" w:space="0" w:color="auto"/>
                                                                                                <w:right w:val="none" w:sz="0" w:space="0" w:color="auto"/>
                                                                                              </w:divBdr>
                                                                                            </w:div>
                                                                                            <w:div w:id="218176840">
                                                                                              <w:marLeft w:val="0"/>
                                                                                              <w:marRight w:val="0"/>
                                                                                              <w:marTop w:val="0"/>
                                                                                              <w:marBottom w:val="0"/>
                                                                                              <w:divBdr>
                                                                                                <w:top w:val="none" w:sz="0" w:space="0" w:color="auto"/>
                                                                                                <w:left w:val="none" w:sz="0" w:space="0" w:color="auto"/>
                                                                                                <w:bottom w:val="none" w:sz="0" w:space="0" w:color="auto"/>
                                                                                                <w:right w:val="none" w:sz="0" w:space="0" w:color="auto"/>
                                                                                              </w:divBdr>
                                                                                            </w:div>
                                                                                            <w:div w:id="1970043010">
                                                                                              <w:marLeft w:val="0"/>
                                                                                              <w:marRight w:val="0"/>
                                                                                              <w:marTop w:val="0"/>
                                                                                              <w:marBottom w:val="0"/>
                                                                                              <w:divBdr>
                                                                                                <w:top w:val="none" w:sz="0" w:space="0" w:color="auto"/>
                                                                                                <w:left w:val="none" w:sz="0" w:space="0" w:color="auto"/>
                                                                                                <w:bottom w:val="none" w:sz="0" w:space="0" w:color="auto"/>
                                                                                                <w:right w:val="none" w:sz="0" w:space="0" w:color="auto"/>
                                                                                              </w:divBdr>
                                                                                            </w:div>
                                                                                          </w:divsChild>
                                                                                        </w:div>
                                                                                        <w:div w:id="2068412747">
                                                                                          <w:marLeft w:val="0"/>
                                                                                          <w:marRight w:val="0"/>
                                                                                          <w:marTop w:val="0"/>
                                                                                          <w:marBottom w:val="0"/>
                                                                                          <w:divBdr>
                                                                                            <w:top w:val="none" w:sz="0" w:space="0" w:color="auto"/>
                                                                                            <w:left w:val="none" w:sz="0" w:space="0" w:color="auto"/>
                                                                                            <w:bottom w:val="none" w:sz="0" w:space="0" w:color="auto"/>
                                                                                            <w:right w:val="none" w:sz="0" w:space="0" w:color="auto"/>
                                                                                          </w:divBdr>
                                                                                          <w:divsChild>
                                                                                            <w:div w:id="2047560893">
                                                                                              <w:marLeft w:val="0"/>
                                                                                              <w:marRight w:val="0"/>
                                                                                              <w:marTop w:val="0"/>
                                                                                              <w:marBottom w:val="0"/>
                                                                                              <w:divBdr>
                                                                                                <w:top w:val="none" w:sz="0" w:space="0" w:color="auto"/>
                                                                                                <w:left w:val="none" w:sz="0" w:space="0" w:color="auto"/>
                                                                                                <w:bottom w:val="none" w:sz="0" w:space="0" w:color="auto"/>
                                                                                                <w:right w:val="none" w:sz="0" w:space="0" w:color="auto"/>
                                                                                              </w:divBdr>
                                                                                            </w:div>
                                                                                            <w:div w:id="420225226">
                                                                                              <w:marLeft w:val="0"/>
                                                                                              <w:marRight w:val="0"/>
                                                                                              <w:marTop w:val="0"/>
                                                                                              <w:marBottom w:val="0"/>
                                                                                              <w:divBdr>
                                                                                                <w:top w:val="none" w:sz="0" w:space="0" w:color="auto"/>
                                                                                                <w:left w:val="none" w:sz="0" w:space="0" w:color="auto"/>
                                                                                                <w:bottom w:val="none" w:sz="0" w:space="0" w:color="auto"/>
                                                                                                <w:right w:val="none" w:sz="0" w:space="0" w:color="auto"/>
                                                                                              </w:divBdr>
                                                                                            </w:div>
                                                                                            <w:div w:id="1812676268">
                                                                                              <w:marLeft w:val="0"/>
                                                                                              <w:marRight w:val="0"/>
                                                                                              <w:marTop w:val="0"/>
                                                                                              <w:marBottom w:val="0"/>
                                                                                              <w:divBdr>
                                                                                                <w:top w:val="none" w:sz="0" w:space="0" w:color="auto"/>
                                                                                                <w:left w:val="none" w:sz="0" w:space="0" w:color="auto"/>
                                                                                                <w:bottom w:val="none" w:sz="0" w:space="0" w:color="auto"/>
                                                                                                <w:right w:val="none" w:sz="0" w:space="0" w:color="auto"/>
                                                                                              </w:divBdr>
                                                                                            </w:div>
                                                                                            <w:div w:id="1644235770">
                                                                                              <w:marLeft w:val="0"/>
                                                                                              <w:marRight w:val="0"/>
                                                                                              <w:marTop w:val="0"/>
                                                                                              <w:marBottom w:val="0"/>
                                                                                              <w:divBdr>
                                                                                                <w:top w:val="none" w:sz="0" w:space="0" w:color="auto"/>
                                                                                                <w:left w:val="none" w:sz="0" w:space="0" w:color="auto"/>
                                                                                                <w:bottom w:val="none" w:sz="0" w:space="0" w:color="auto"/>
                                                                                                <w:right w:val="none" w:sz="0" w:space="0" w:color="auto"/>
                                                                                              </w:divBdr>
                                                                                            </w:div>
                                                                                          </w:divsChild>
                                                                                        </w:div>
                                                                                        <w:div w:id="465663616">
                                                                                          <w:marLeft w:val="0"/>
                                                                                          <w:marRight w:val="0"/>
                                                                                          <w:marTop w:val="0"/>
                                                                                          <w:marBottom w:val="0"/>
                                                                                          <w:divBdr>
                                                                                            <w:top w:val="none" w:sz="0" w:space="0" w:color="auto"/>
                                                                                            <w:left w:val="none" w:sz="0" w:space="0" w:color="auto"/>
                                                                                            <w:bottom w:val="none" w:sz="0" w:space="0" w:color="auto"/>
                                                                                            <w:right w:val="none" w:sz="0" w:space="0" w:color="auto"/>
                                                                                          </w:divBdr>
                                                                                          <w:divsChild>
                                                                                            <w:div w:id="1548446438">
                                                                                              <w:marLeft w:val="0"/>
                                                                                              <w:marRight w:val="0"/>
                                                                                              <w:marTop w:val="0"/>
                                                                                              <w:marBottom w:val="0"/>
                                                                                              <w:divBdr>
                                                                                                <w:top w:val="none" w:sz="0" w:space="0" w:color="auto"/>
                                                                                                <w:left w:val="none" w:sz="0" w:space="0" w:color="auto"/>
                                                                                                <w:bottom w:val="none" w:sz="0" w:space="0" w:color="auto"/>
                                                                                                <w:right w:val="none" w:sz="0" w:space="0" w:color="auto"/>
                                                                                              </w:divBdr>
                                                                                            </w:div>
                                                                                            <w:div w:id="526141394">
                                                                                              <w:marLeft w:val="0"/>
                                                                                              <w:marRight w:val="0"/>
                                                                                              <w:marTop w:val="0"/>
                                                                                              <w:marBottom w:val="0"/>
                                                                                              <w:divBdr>
                                                                                                <w:top w:val="none" w:sz="0" w:space="0" w:color="auto"/>
                                                                                                <w:left w:val="none" w:sz="0" w:space="0" w:color="auto"/>
                                                                                                <w:bottom w:val="none" w:sz="0" w:space="0" w:color="auto"/>
                                                                                                <w:right w:val="none" w:sz="0" w:space="0" w:color="auto"/>
                                                                                              </w:divBdr>
                                                                                            </w:div>
                                                                                            <w:div w:id="1658681209">
                                                                                              <w:marLeft w:val="0"/>
                                                                                              <w:marRight w:val="0"/>
                                                                                              <w:marTop w:val="0"/>
                                                                                              <w:marBottom w:val="0"/>
                                                                                              <w:divBdr>
                                                                                                <w:top w:val="none" w:sz="0" w:space="0" w:color="auto"/>
                                                                                                <w:left w:val="none" w:sz="0" w:space="0" w:color="auto"/>
                                                                                                <w:bottom w:val="none" w:sz="0" w:space="0" w:color="auto"/>
                                                                                                <w:right w:val="none" w:sz="0" w:space="0" w:color="auto"/>
                                                                                              </w:divBdr>
                                                                                            </w:div>
                                                                                            <w:div w:id="129372549">
                                                                                              <w:marLeft w:val="0"/>
                                                                                              <w:marRight w:val="0"/>
                                                                                              <w:marTop w:val="0"/>
                                                                                              <w:marBottom w:val="0"/>
                                                                                              <w:divBdr>
                                                                                                <w:top w:val="none" w:sz="0" w:space="0" w:color="auto"/>
                                                                                                <w:left w:val="none" w:sz="0" w:space="0" w:color="auto"/>
                                                                                                <w:bottom w:val="none" w:sz="0" w:space="0" w:color="auto"/>
                                                                                                <w:right w:val="none" w:sz="0" w:space="0" w:color="auto"/>
                                                                                              </w:divBdr>
                                                                                            </w:div>
                                                                                          </w:divsChild>
                                                                                        </w:div>
                                                                                        <w:div w:id="8265380">
                                                                                          <w:marLeft w:val="0"/>
                                                                                          <w:marRight w:val="0"/>
                                                                                          <w:marTop w:val="0"/>
                                                                                          <w:marBottom w:val="0"/>
                                                                                          <w:divBdr>
                                                                                            <w:top w:val="none" w:sz="0" w:space="0" w:color="auto"/>
                                                                                            <w:left w:val="none" w:sz="0" w:space="0" w:color="auto"/>
                                                                                            <w:bottom w:val="none" w:sz="0" w:space="0" w:color="auto"/>
                                                                                            <w:right w:val="none" w:sz="0" w:space="0" w:color="auto"/>
                                                                                          </w:divBdr>
                                                                                          <w:divsChild>
                                                                                            <w:div w:id="656569632">
                                                                                              <w:marLeft w:val="0"/>
                                                                                              <w:marRight w:val="0"/>
                                                                                              <w:marTop w:val="0"/>
                                                                                              <w:marBottom w:val="0"/>
                                                                                              <w:divBdr>
                                                                                                <w:top w:val="none" w:sz="0" w:space="0" w:color="auto"/>
                                                                                                <w:left w:val="none" w:sz="0" w:space="0" w:color="auto"/>
                                                                                                <w:bottom w:val="none" w:sz="0" w:space="0" w:color="auto"/>
                                                                                                <w:right w:val="none" w:sz="0" w:space="0" w:color="auto"/>
                                                                                              </w:divBdr>
                                                                                            </w:div>
                                                                                          </w:divsChild>
                                                                                        </w:div>
                                                                                        <w:div w:id="1336494510">
                                                                                          <w:marLeft w:val="0"/>
                                                                                          <w:marRight w:val="0"/>
                                                                                          <w:marTop w:val="0"/>
                                                                                          <w:marBottom w:val="0"/>
                                                                                          <w:divBdr>
                                                                                            <w:top w:val="none" w:sz="0" w:space="0" w:color="auto"/>
                                                                                            <w:left w:val="none" w:sz="0" w:space="0" w:color="auto"/>
                                                                                            <w:bottom w:val="none" w:sz="0" w:space="0" w:color="auto"/>
                                                                                            <w:right w:val="none" w:sz="0" w:space="0" w:color="auto"/>
                                                                                          </w:divBdr>
                                                                                          <w:divsChild>
                                                                                            <w:div w:id="325982678">
                                                                                              <w:marLeft w:val="0"/>
                                                                                              <w:marRight w:val="0"/>
                                                                                              <w:marTop w:val="0"/>
                                                                                              <w:marBottom w:val="0"/>
                                                                                              <w:divBdr>
                                                                                                <w:top w:val="none" w:sz="0" w:space="0" w:color="auto"/>
                                                                                                <w:left w:val="none" w:sz="0" w:space="0" w:color="auto"/>
                                                                                                <w:bottom w:val="none" w:sz="0" w:space="0" w:color="auto"/>
                                                                                                <w:right w:val="none" w:sz="0" w:space="0" w:color="auto"/>
                                                                                              </w:divBdr>
                                                                                            </w:div>
                                                                                            <w:div w:id="1046904759">
                                                                                              <w:marLeft w:val="0"/>
                                                                                              <w:marRight w:val="0"/>
                                                                                              <w:marTop w:val="0"/>
                                                                                              <w:marBottom w:val="0"/>
                                                                                              <w:divBdr>
                                                                                                <w:top w:val="none" w:sz="0" w:space="0" w:color="auto"/>
                                                                                                <w:left w:val="none" w:sz="0" w:space="0" w:color="auto"/>
                                                                                                <w:bottom w:val="none" w:sz="0" w:space="0" w:color="auto"/>
                                                                                                <w:right w:val="none" w:sz="0" w:space="0" w:color="auto"/>
                                                                                              </w:divBdr>
                                                                                            </w:div>
                                                                                          </w:divsChild>
                                                                                        </w:div>
                                                                                        <w:div w:id="1820540662">
                                                                                          <w:marLeft w:val="0"/>
                                                                                          <w:marRight w:val="0"/>
                                                                                          <w:marTop w:val="0"/>
                                                                                          <w:marBottom w:val="0"/>
                                                                                          <w:divBdr>
                                                                                            <w:top w:val="none" w:sz="0" w:space="0" w:color="auto"/>
                                                                                            <w:left w:val="none" w:sz="0" w:space="0" w:color="auto"/>
                                                                                            <w:bottom w:val="none" w:sz="0" w:space="0" w:color="auto"/>
                                                                                            <w:right w:val="none" w:sz="0" w:space="0" w:color="auto"/>
                                                                                          </w:divBdr>
                                                                                          <w:divsChild>
                                                                                            <w:div w:id="1080566153">
                                                                                              <w:marLeft w:val="0"/>
                                                                                              <w:marRight w:val="0"/>
                                                                                              <w:marTop w:val="0"/>
                                                                                              <w:marBottom w:val="0"/>
                                                                                              <w:divBdr>
                                                                                                <w:top w:val="none" w:sz="0" w:space="0" w:color="auto"/>
                                                                                                <w:left w:val="none" w:sz="0" w:space="0" w:color="auto"/>
                                                                                                <w:bottom w:val="none" w:sz="0" w:space="0" w:color="auto"/>
                                                                                                <w:right w:val="none" w:sz="0" w:space="0" w:color="auto"/>
                                                                                              </w:divBdr>
                                                                                            </w:div>
                                                                                            <w:div w:id="580482789">
                                                                                              <w:marLeft w:val="0"/>
                                                                                              <w:marRight w:val="0"/>
                                                                                              <w:marTop w:val="0"/>
                                                                                              <w:marBottom w:val="0"/>
                                                                                              <w:divBdr>
                                                                                                <w:top w:val="none" w:sz="0" w:space="0" w:color="auto"/>
                                                                                                <w:left w:val="none" w:sz="0" w:space="0" w:color="auto"/>
                                                                                                <w:bottom w:val="none" w:sz="0" w:space="0" w:color="auto"/>
                                                                                                <w:right w:val="none" w:sz="0" w:space="0" w:color="auto"/>
                                                                                              </w:divBdr>
                                                                                            </w:div>
                                                                                          </w:divsChild>
                                                                                        </w:div>
                                                                                        <w:div w:id="1163861052">
                                                                                          <w:marLeft w:val="0"/>
                                                                                          <w:marRight w:val="0"/>
                                                                                          <w:marTop w:val="0"/>
                                                                                          <w:marBottom w:val="0"/>
                                                                                          <w:divBdr>
                                                                                            <w:top w:val="none" w:sz="0" w:space="0" w:color="auto"/>
                                                                                            <w:left w:val="none" w:sz="0" w:space="0" w:color="auto"/>
                                                                                            <w:bottom w:val="none" w:sz="0" w:space="0" w:color="auto"/>
                                                                                            <w:right w:val="none" w:sz="0" w:space="0" w:color="auto"/>
                                                                                          </w:divBdr>
                                                                                          <w:divsChild>
                                                                                            <w:div w:id="242299961">
                                                                                              <w:marLeft w:val="0"/>
                                                                                              <w:marRight w:val="0"/>
                                                                                              <w:marTop w:val="0"/>
                                                                                              <w:marBottom w:val="0"/>
                                                                                              <w:divBdr>
                                                                                                <w:top w:val="none" w:sz="0" w:space="0" w:color="auto"/>
                                                                                                <w:left w:val="none" w:sz="0" w:space="0" w:color="auto"/>
                                                                                                <w:bottom w:val="none" w:sz="0" w:space="0" w:color="auto"/>
                                                                                                <w:right w:val="none" w:sz="0" w:space="0" w:color="auto"/>
                                                                                              </w:divBdr>
                                                                                            </w:div>
                                                                                            <w:div w:id="276183533">
                                                                                              <w:marLeft w:val="0"/>
                                                                                              <w:marRight w:val="0"/>
                                                                                              <w:marTop w:val="0"/>
                                                                                              <w:marBottom w:val="0"/>
                                                                                              <w:divBdr>
                                                                                                <w:top w:val="none" w:sz="0" w:space="0" w:color="auto"/>
                                                                                                <w:left w:val="none" w:sz="0" w:space="0" w:color="auto"/>
                                                                                                <w:bottom w:val="none" w:sz="0" w:space="0" w:color="auto"/>
                                                                                                <w:right w:val="none" w:sz="0" w:space="0" w:color="auto"/>
                                                                                              </w:divBdr>
                                                                                            </w:div>
                                                                                          </w:divsChild>
                                                                                        </w:div>
                                                                                        <w:div w:id="1879194003">
                                                                                          <w:marLeft w:val="0"/>
                                                                                          <w:marRight w:val="0"/>
                                                                                          <w:marTop w:val="0"/>
                                                                                          <w:marBottom w:val="0"/>
                                                                                          <w:divBdr>
                                                                                            <w:top w:val="none" w:sz="0" w:space="0" w:color="auto"/>
                                                                                            <w:left w:val="none" w:sz="0" w:space="0" w:color="auto"/>
                                                                                            <w:bottom w:val="none" w:sz="0" w:space="0" w:color="auto"/>
                                                                                            <w:right w:val="none" w:sz="0" w:space="0" w:color="auto"/>
                                                                                          </w:divBdr>
                                                                                          <w:divsChild>
                                                                                            <w:div w:id="980234813">
                                                                                              <w:marLeft w:val="0"/>
                                                                                              <w:marRight w:val="0"/>
                                                                                              <w:marTop w:val="0"/>
                                                                                              <w:marBottom w:val="0"/>
                                                                                              <w:divBdr>
                                                                                                <w:top w:val="none" w:sz="0" w:space="0" w:color="auto"/>
                                                                                                <w:left w:val="none" w:sz="0" w:space="0" w:color="auto"/>
                                                                                                <w:bottom w:val="none" w:sz="0" w:space="0" w:color="auto"/>
                                                                                                <w:right w:val="none" w:sz="0" w:space="0" w:color="auto"/>
                                                                                              </w:divBdr>
                                                                                            </w:div>
                                                                                          </w:divsChild>
                                                                                        </w:div>
                                                                                        <w:div w:id="1829981086">
                                                                                          <w:marLeft w:val="0"/>
                                                                                          <w:marRight w:val="0"/>
                                                                                          <w:marTop w:val="0"/>
                                                                                          <w:marBottom w:val="0"/>
                                                                                          <w:divBdr>
                                                                                            <w:top w:val="none" w:sz="0" w:space="0" w:color="auto"/>
                                                                                            <w:left w:val="none" w:sz="0" w:space="0" w:color="auto"/>
                                                                                            <w:bottom w:val="none" w:sz="0" w:space="0" w:color="auto"/>
                                                                                            <w:right w:val="none" w:sz="0" w:space="0" w:color="auto"/>
                                                                                          </w:divBdr>
                                                                                          <w:divsChild>
                                                                                            <w:div w:id="1699155641">
                                                                                              <w:marLeft w:val="0"/>
                                                                                              <w:marRight w:val="0"/>
                                                                                              <w:marTop w:val="0"/>
                                                                                              <w:marBottom w:val="0"/>
                                                                                              <w:divBdr>
                                                                                                <w:top w:val="none" w:sz="0" w:space="0" w:color="auto"/>
                                                                                                <w:left w:val="none" w:sz="0" w:space="0" w:color="auto"/>
                                                                                                <w:bottom w:val="none" w:sz="0" w:space="0" w:color="auto"/>
                                                                                                <w:right w:val="none" w:sz="0" w:space="0" w:color="auto"/>
                                                                                              </w:divBdr>
                                                                                            </w:div>
                                                                                            <w:div w:id="1735158254">
                                                                                              <w:marLeft w:val="0"/>
                                                                                              <w:marRight w:val="0"/>
                                                                                              <w:marTop w:val="0"/>
                                                                                              <w:marBottom w:val="0"/>
                                                                                              <w:divBdr>
                                                                                                <w:top w:val="none" w:sz="0" w:space="0" w:color="auto"/>
                                                                                                <w:left w:val="none" w:sz="0" w:space="0" w:color="auto"/>
                                                                                                <w:bottom w:val="none" w:sz="0" w:space="0" w:color="auto"/>
                                                                                                <w:right w:val="none" w:sz="0" w:space="0" w:color="auto"/>
                                                                                              </w:divBdr>
                                                                                            </w:div>
                                                                                          </w:divsChild>
                                                                                        </w:div>
                                                                                        <w:div w:id="1669794701">
                                                                                          <w:marLeft w:val="0"/>
                                                                                          <w:marRight w:val="0"/>
                                                                                          <w:marTop w:val="0"/>
                                                                                          <w:marBottom w:val="0"/>
                                                                                          <w:divBdr>
                                                                                            <w:top w:val="none" w:sz="0" w:space="0" w:color="auto"/>
                                                                                            <w:left w:val="none" w:sz="0" w:space="0" w:color="auto"/>
                                                                                            <w:bottom w:val="none" w:sz="0" w:space="0" w:color="auto"/>
                                                                                            <w:right w:val="none" w:sz="0" w:space="0" w:color="auto"/>
                                                                                          </w:divBdr>
                                                                                          <w:divsChild>
                                                                                            <w:div w:id="151139949">
                                                                                              <w:marLeft w:val="0"/>
                                                                                              <w:marRight w:val="0"/>
                                                                                              <w:marTop w:val="0"/>
                                                                                              <w:marBottom w:val="0"/>
                                                                                              <w:divBdr>
                                                                                                <w:top w:val="none" w:sz="0" w:space="0" w:color="auto"/>
                                                                                                <w:left w:val="none" w:sz="0" w:space="0" w:color="auto"/>
                                                                                                <w:bottom w:val="none" w:sz="0" w:space="0" w:color="auto"/>
                                                                                                <w:right w:val="none" w:sz="0" w:space="0" w:color="auto"/>
                                                                                              </w:divBdr>
                                                                                            </w:div>
                                                                                            <w:div w:id="2075665677">
                                                                                              <w:marLeft w:val="0"/>
                                                                                              <w:marRight w:val="0"/>
                                                                                              <w:marTop w:val="0"/>
                                                                                              <w:marBottom w:val="0"/>
                                                                                              <w:divBdr>
                                                                                                <w:top w:val="none" w:sz="0" w:space="0" w:color="auto"/>
                                                                                                <w:left w:val="none" w:sz="0" w:space="0" w:color="auto"/>
                                                                                                <w:bottom w:val="none" w:sz="0" w:space="0" w:color="auto"/>
                                                                                                <w:right w:val="none" w:sz="0" w:space="0" w:color="auto"/>
                                                                                              </w:divBdr>
                                                                                            </w:div>
                                                                                          </w:divsChild>
                                                                                        </w:div>
                                                                                        <w:div w:id="835270627">
                                                                                          <w:marLeft w:val="0"/>
                                                                                          <w:marRight w:val="0"/>
                                                                                          <w:marTop w:val="0"/>
                                                                                          <w:marBottom w:val="0"/>
                                                                                          <w:divBdr>
                                                                                            <w:top w:val="none" w:sz="0" w:space="0" w:color="auto"/>
                                                                                            <w:left w:val="none" w:sz="0" w:space="0" w:color="auto"/>
                                                                                            <w:bottom w:val="none" w:sz="0" w:space="0" w:color="auto"/>
                                                                                            <w:right w:val="none" w:sz="0" w:space="0" w:color="auto"/>
                                                                                          </w:divBdr>
                                                                                          <w:divsChild>
                                                                                            <w:div w:id="428308289">
                                                                                              <w:marLeft w:val="0"/>
                                                                                              <w:marRight w:val="0"/>
                                                                                              <w:marTop w:val="0"/>
                                                                                              <w:marBottom w:val="0"/>
                                                                                              <w:divBdr>
                                                                                                <w:top w:val="none" w:sz="0" w:space="0" w:color="auto"/>
                                                                                                <w:left w:val="none" w:sz="0" w:space="0" w:color="auto"/>
                                                                                                <w:bottom w:val="none" w:sz="0" w:space="0" w:color="auto"/>
                                                                                                <w:right w:val="none" w:sz="0" w:space="0" w:color="auto"/>
                                                                                              </w:divBdr>
                                                                                            </w:div>
                                                                                            <w:div w:id="4516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7275">
                                                                                  <w:marLeft w:val="0"/>
                                                                                  <w:marRight w:val="0"/>
                                                                                  <w:marTop w:val="0"/>
                                                                                  <w:marBottom w:val="0"/>
                                                                                  <w:divBdr>
                                                                                    <w:top w:val="none" w:sz="0" w:space="0" w:color="auto"/>
                                                                                    <w:left w:val="none" w:sz="0" w:space="0" w:color="auto"/>
                                                                                    <w:bottom w:val="none" w:sz="0" w:space="0" w:color="auto"/>
                                                                                    <w:right w:val="none" w:sz="0" w:space="0" w:color="auto"/>
                                                                                  </w:divBdr>
                                                                                </w:div>
                                                                                <w:div w:id="1999991890">
                                                                                  <w:marLeft w:val="0"/>
                                                                                  <w:marRight w:val="0"/>
                                                                                  <w:marTop w:val="0"/>
                                                                                  <w:marBottom w:val="0"/>
                                                                                  <w:divBdr>
                                                                                    <w:top w:val="none" w:sz="0" w:space="0" w:color="auto"/>
                                                                                    <w:left w:val="none" w:sz="0" w:space="0" w:color="auto"/>
                                                                                    <w:bottom w:val="none" w:sz="0" w:space="0" w:color="auto"/>
                                                                                    <w:right w:val="none" w:sz="0" w:space="0" w:color="auto"/>
                                                                                  </w:divBdr>
                                                                                </w:div>
                                                                                <w:div w:id="515466682">
                                                                                  <w:marLeft w:val="0"/>
                                                                                  <w:marRight w:val="0"/>
                                                                                  <w:marTop w:val="0"/>
                                                                                  <w:marBottom w:val="0"/>
                                                                                  <w:divBdr>
                                                                                    <w:top w:val="none" w:sz="0" w:space="0" w:color="auto"/>
                                                                                    <w:left w:val="none" w:sz="0" w:space="0" w:color="auto"/>
                                                                                    <w:bottom w:val="none" w:sz="0" w:space="0" w:color="auto"/>
                                                                                    <w:right w:val="none" w:sz="0" w:space="0" w:color="auto"/>
                                                                                  </w:divBdr>
                                                                                </w:div>
                                                                                <w:div w:id="1138303713">
                                                                                  <w:marLeft w:val="0"/>
                                                                                  <w:marRight w:val="0"/>
                                                                                  <w:marTop w:val="0"/>
                                                                                  <w:marBottom w:val="0"/>
                                                                                  <w:divBdr>
                                                                                    <w:top w:val="none" w:sz="0" w:space="0" w:color="auto"/>
                                                                                    <w:left w:val="none" w:sz="0" w:space="0" w:color="auto"/>
                                                                                    <w:bottom w:val="none" w:sz="0" w:space="0" w:color="auto"/>
                                                                                    <w:right w:val="none" w:sz="0" w:space="0" w:color="auto"/>
                                                                                  </w:divBdr>
                                                                                </w:div>
                                                                                <w:div w:id="838617122">
                                                                                  <w:marLeft w:val="0"/>
                                                                                  <w:marRight w:val="0"/>
                                                                                  <w:marTop w:val="0"/>
                                                                                  <w:marBottom w:val="0"/>
                                                                                  <w:divBdr>
                                                                                    <w:top w:val="none" w:sz="0" w:space="0" w:color="auto"/>
                                                                                    <w:left w:val="none" w:sz="0" w:space="0" w:color="auto"/>
                                                                                    <w:bottom w:val="none" w:sz="0" w:space="0" w:color="auto"/>
                                                                                    <w:right w:val="none" w:sz="0" w:space="0" w:color="auto"/>
                                                                                  </w:divBdr>
                                                                                </w:div>
                                                                                <w:div w:id="1295522099">
                                                                                  <w:marLeft w:val="0"/>
                                                                                  <w:marRight w:val="0"/>
                                                                                  <w:marTop w:val="0"/>
                                                                                  <w:marBottom w:val="0"/>
                                                                                  <w:divBdr>
                                                                                    <w:top w:val="none" w:sz="0" w:space="0" w:color="auto"/>
                                                                                    <w:left w:val="none" w:sz="0" w:space="0" w:color="auto"/>
                                                                                    <w:bottom w:val="none" w:sz="0" w:space="0" w:color="auto"/>
                                                                                    <w:right w:val="none" w:sz="0" w:space="0" w:color="auto"/>
                                                                                  </w:divBdr>
                                                                                </w:div>
                                                                                <w:div w:id="1323041860">
                                                                                  <w:marLeft w:val="0"/>
                                                                                  <w:marRight w:val="0"/>
                                                                                  <w:marTop w:val="0"/>
                                                                                  <w:marBottom w:val="0"/>
                                                                                  <w:divBdr>
                                                                                    <w:top w:val="none" w:sz="0" w:space="0" w:color="auto"/>
                                                                                    <w:left w:val="none" w:sz="0" w:space="0" w:color="auto"/>
                                                                                    <w:bottom w:val="none" w:sz="0" w:space="0" w:color="auto"/>
                                                                                    <w:right w:val="none" w:sz="0" w:space="0" w:color="auto"/>
                                                                                  </w:divBdr>
                                                                                </w:div>
                                                                                <w:div w:id="823164314">
                                                                                  <w:marLeft w:val="0"/>
                                                                                  <w:marRight w:val="0"/>
                                                                                  <w:marTop w:val="0"/>
                                                                                  <w:marBottom w:val="0"/>
                                                                                  <w:divBdr>
                                                                                    <w:top w:val="none" w:sz="0" w:space="0" w:color="auto"/>
                                                                                    <w:left w:val="none" w:sz="0" w:space="0" w:color="auto"/>
                                                                                    <w:bottom w:val="none" w:sz="0" w:space="0" w:color="auto"/>
                                                                                    <w:right w:val="none" w:sz="0" w:space="0" w:color="auto"/>
                                                                                  </w:divBdr>
                                                                                </w:div>
                                                                                <w:div w:id="440221575">
                                                                                  <w:marLeft w:val="0"/>
                                                                                  <w:marRight w:val="0"/>
                                                                                  <w:marTop w:val="0"/>
                                                                                  <w:marBottom w:val="0"/>
                                                                                  <w:divBdr>
                                                                                    <w:top w:val="none" w:sz="0" w:space="0" w:color="auto"/>
                                                                                    <w:left w:val="none" w:sz="0" w:space="0" w:color="auto"/>
                                                                                    <w:bottom w:val="none" w:sz="0" w:space="0" w:color="auto"/>
                                                                                    <w:right w:val="none" w:sz="0" w:space="0" w:color="auto"/>
                                                                                  </w:divBdr>
                                                                                </w:div>
                                                                                <w:div w:id="1036657038">
                                                                                  <w:marLeft w:val="0"/>
                                                                                  <w:marRight w:val="0"/>
                                                                                  <w:marTop w:val="0"/>
                                                                                  <w:marBottom w:val="0"/>
                                                                                  <w:divBdr>
                                                                                    <w:top w:val="none" w:sz="0" w:space="0" w:color="auto"/>
                                                                                    <w:left w:val="none" w:sz="0" w:space="0" w:color="auto"/>
                                                                                    <w:bottom w:val="none" w:sz="0" w:space="0" w:color="auto"/>
                                                                                    <w:right w:val="none" w:sz="0" w:space="0" w:color="auto"/>
                                                                                  </w:divBdr>
                                                                                </w:div>
                                                                                <w:div w:id="1286738308">
                                                                                  <w:marLeft w:val="0"/>
                                                                                  <w:marRight w:val="0"/>
                                                                                  <w:marTop w:val="0"/>
                                                                                  <w:marBottom w:val="0"/>
                                                                                  <w:divBdr>
                                                                                    <w:top w:val="none" w:sz="0" w:space="0" w:color="auto"/>
                                                                                    <w:left w:val="none" w:sz="0" w:space="0" w:color="auto"/>
                                                                                    <w:bottom w:val="none" w:sz="0" w:space="0" w:color="auto"/>
                                                                                    <w:right w:val="none" w:sz="0" w:space="0" w:color="auto"/>
                                                                                  </w:divBdr>
                                                                                </w:div>
                                                                                <w:div w:id="1951694422">
                                                                                  <w:marLeft w:val="0"/>
                                                                                  <w:marRight w:val="0"/>
                                                                                  <w:marTop w:val="0"/>
                                                                                  <w:marBottom w:val="0"/>
                                                                                  <w:divBdr>
                                                                                    <w:top w:val="none" w:sz="0" w:space="0" w:color="auto"/>
                                                                                    <w:left w:val="none" w:sz="0" w:space="0" w:color="auto"/>
                                                                                    <w:bottom w:val="none" w:sz="0" w:space="0" w:color="auto"/>
                                                                                    <w:right w:val="none" w:sz="0" w:space="0" w:color="auto"/>
                                                                                  </w:divBdr>
                                                                                </w:div>
                                                                                <w:div w:id="1519201667">
                                                                                  <w:marLeft w:val="0"/>
                                                                                  <w:marRight w:val="0"/>
                                                                                  <w:marTop w:val="0"/>
                                                                                  <w:marBottom w:val="0"/>
                                                                                  <w:divBdr>
                                                                                    <w:top w:val="none" w:sz="0" w:space="0" w:color="auto"/>
                                                                                    <w:left w:val="none" w:sz="0" w:space="0" w:color="auto"/>
                                                                                    <w:bottom w:val="none" w:sz="0" w:space="0" w:color="auto"/>
                                                                                    <w:right w:val="none" w:sz="0" w:space="0" w:color="auto"/>
                                                                                  </w:divBdr>
                                                                                </w:div>
                                                                                <w:div w:id="232207723">
                                                                                  <w:marLeft w:val="0"/>
                                                                                  <w:marRight w:val="0"/>
                                                                                  <w:marTop w:val="0"/>
                                                                                  <w:marBottom w:val="0"/>
                                                                                  <w:divBdr>
                                                                                    <w:top w:val="none" w:sz="0" w:space="0" w:color="auto"/>
                                                                                    <w:left w:val="none" w:sz="0" w:space="0" w:color="auto"/>
                                                                                    <w:bottom w:val="none" w:sz="0" w:space="0" w:color="auto"/>
                                                                                    <w:right w:val="none" w:sz="0" w:space="0" w:color="auto"/>
                                                                                  </w:divBdr>
                                                                                </w:div>
                                                                                <w:div w:id="1335451016">
                                                                                  <w:marLeft w:val="0"/>
                                                                                  <w:marRight w:val="0"/>
                                                                                  <w:marTop w:val="0"/>
                                                                                  <w:marBottom w:val="0"/>
                                                                                  <w:divBdr>
                                                                                    <w:top w:val="none" w:sz="0" w:space="0" w:color="auto"/>
                                                                                    <w:left w:val="none" w:sz="0" w:space="0" w:color="auto"/>
                                                                                    <w:bottom w:val="none" w:sz="0" w:space="0" w:color="auto"/>
                                                                                    <w:right w:val="none" w:sz="0" w:space="0" w:color="auto"/>
                                                                                  </w:divBdr>
                                                                                </w:div>
                                                                                <w:div w:id="1114522451">
                                                                                  <w:marLeft w:val="0"/>
                                                                                  <w:marRight w:val="0"/>
                                                                                  <w:marTop w:val="0"/>
                                                                                  <w:marBottom w:val="0"/>
                                                                                  <w:divBdr>
                                                                                    <w:top w:val="none" w:sz="0" w:space="0" w:color="auto"/>
                                                                                    <w:left w:val="none" w:sz="0" w:space="0" w:color="auto"/>
                                                                                    <w:bottom w:val="none" w:sz="0" w:space="0" w:color="auto"/>
                                                                                    <w:right w:val="none" w:sz="0" w:space="0" w:color="auto"/>
                                                                                  </w:divBdr>
                                                                                </w:div>
                                                                                <w:div w:id="1886022910">
                                                                                  <w:marLeft w:val="0"/>
                                                                                  <w:marRight w:val="0"/>
                                                                                  <w:marTop w:val="0"/>
                                                                                  <w:marBottom w:val="0"/>
                                                                                  <w:divBdr>
                                                                                    <w:top w:val="none" w:sz="0" w:space="0" w:color="auto"/>
                                                                                    <w:left w:val="none" w:sz="0" w:space="0" w:color="auto"/>
                                                                                    <w:bottom w:val="none" w:sz="0" w:space="0" w:color="auto"/>
                                                                                    <w:right w:val="none" w:sz="0" w:space="0" w:color="auto"/>
                                                                                  </w:divBdr>
                                                                                </w:div>
                                                                                <w:div w:id="44835587">
                                                                                  <w:marLeft w:val="0"/>
                                                                                  <w:marRight w:val="0"/>
                                                                                  <w:marTop w:val="0"/>
                                                                                  <w:marBottom w:val="0"/>
                                                                                  <w:divBdr>
                                                                                    <w:top w:val="none" w:sz="0" w:space="0" w:color="auto"/>
                                                                                    <w:left w:val="none" w:sz="0" w:space="0" w:color="auto"/>
                                                                                    <w:bottom w:val="none" w:sz="0" w:space="0" w:color="auto"/>
                                                                                    <w:right w:val="none" w:sz="0" w:space="0" w:color="auto"/>
                                                                                  </w:divBdr>
                                                                                </w:div>
                                                                                <w:div w:id="731150689">
                                                                                  <w:marLeft w:val="0"/>
                                                                                  <w:marRight w:val="0"/>
                                                                                  <w:marTop w:val="0"/>
                                                                                  <w:marBottom w:val="0"/>
                                                                                  <w:divBdr>
                                                                                    <w:top w:val="none" w:sz="0" w:space="0" w:color="auto"/>
                                                                                    <w:left w:val="none" w:sz="0" w:space="0" w:color="auto"/>
                                                                                    <w:bottom w:val="none" w:sz="0" w:space="0" w:color="auto"/>
                                                                                    <w:right w:val="none" w:sz="0" w:space="0" w:color="auto"/>
                                                                                  </w:divBdr>
                                                                                </w:div>
                                                                                <w:div w:id="875314075">
                                                                                  <w:marLeft w:val="0"/>
                                                                                  <w:marRight w:val="0"/>
                                                                                  <w:marTop w:val="0"/>
                                                                                  <w:marBottom w:val="0"/>
                                                                                  <w:divBdr>
                                                                                    <w:top w:val="none" w:sz="0" w:space="0" w:color="auto"/>
                                                                                    <w:left w:val="none" w:sz="0" w:space="0" w:color="auto"/>
                                                                                    <w:bottom w:val="none" w:sz="0" w:space="0" w:color="auto"/>
                                                                                    <w:right w:val="none" w:sz="0" w:space="0" w:color="auto"/>
                                                                                  </w:divBdr>
                                                                                </w:div>
                                                                                <w:div w:id="1415860240">
                                                                                  <w:marLeft w:val="0"/>
                                                                                  <w:marRight w:val="0"/>
                                                                                  <w:marTop w:val="0"/>
                                                                                  <w:marBottom w:val="0"/>
                                                                                  <w:divBdr>
                                                                                    <w:top w:val="none" w:sz="0" w:space="0" w:color="auto"/>
                                                                                    <w:left w:val="none" w:sz="0" w:space="0" w:color="auto"/>
                                                                                    <w:bottom w:val="none" w:sz="0" w:space="0" w:color="auto"/>
                                                                                    <w:right w:val="none" w:sz="0" w:space="0" w:color="auto"/>
                                                                                  </w:divBdr>
                                                                                </w:div>
                                                                                <w:div w:id="46613511">
                                                                                  <w:marLeft w:val="0"/>
                                                                                  <w:marRight w:val="0"/>
                                                                                  <w:marTop w:val="0"/>
                                                                                  <w:marBottom w:val="0"/>
                                                                                  <w:divBdr>
                                                                                    <w:top w:val="none" w:sz="0" w:space="0" w:color="auto"/>
                                                                                    <w:left w:val="none" w:sz="0" w:space="0" w:color="auto"/>
                                                                                    <w:bottom w:val="none" w:sz="0" w:space="0" w:color="auto"/>
                                                                                    <w:right w:val="none" w:sz="0" w:space="0" w:color="auto"/>
                                                                                  </w:divBdr>
                                                                                </w:div>
                                                                                <w:div w:id="1463578694">
                                                                                  <w:marLeft w:val="0"/>
                                                                                  <w:marRight w:val="0"/>
                                                                                  <w:marTop w:val="0"/>
                                                                                  <w:marBottom w:val="0"/>
                                                                                  <w:divBdr>
                                                                                    <w:top w:val="none" w:sz="0" w:space="0" w:color="auto"/>
                                                                                    <w:left w:val="none" w:sz="0" w:space="0" w:color="auto"/>
                                                                                    <w:bottom w:val="none" w:sz="0" w:space="0" w:color="auto"/>
                                                                                    <w:right w:val="none" w:sz="0" w:space="0" w:color="auto"/>
                                                                                  </w:divBdr>
                                                                                </w:div>
                                                                                <w:div w:id="1582716780">
                                                                                  <w:marLeft w:val="0"/>
                                                                                  <w:marRight w:val="0"/>
                                                                                  <w:marTop w:val="0"/>
                                                                                  <w:marBottom w:val="0"/>
                                                                                  <w:divBdr>
                                                                                    <w:top w:val="none" w:sz="0" w:space="0" w:color="auto"/>
                                                                                    <w:left w:val="none" w:sz="0" w:space="0" w:color="auto"/>
                                                                                    <w:bottom w:val="none" w:sz="0" w:space="0" w:color="auto"/>
                                                                                    <w:right w:val="none" w:sz="0" w:space="0" w:color="auto"/>
                                                                                  </w:divBdr>
                                                                                </w:div>
                                                                                <w:div w:id="2097556750">
                                                                                  <w:marLeft w:val="0"/>
                                                                                  <w:marRight w:val="0"/>
                                                                                  <w:marTop w:val="0"/>
                                                                                  <w:marBottom w:val="0"/>
                                                                                  <w:divBdr>
                                                                                    <w:top w:val="none" w:sz="0" w:space="0" w:color="auto"/>
                                                                                    <w:left w:val="none" w:sz="0" w:space="0" w:color="auto"/>
                                                                                    <w:bottom w:val="none" w:sz="0" w:space="0" w:color="auto"/>
                                                                                    <w:right w:val="none" w:sz="0" w:space="0" w:color="auto"/>
                                                                                  </w:divBdr>
                                                                                </w:div>
                                                                                <w:div w:id="289821172">
                                                                                  <w:marLeft w:val="0"/>
                                                                                  <w:marRight w:val="0"/>
                                                                                  <w:marTop w:val="0"/>
                                                                                  <w:marBottom w:val="0"/>
                                                                                  <w:divBdr>
                                                                                    <w:top w:val="none" w:sz="0" w:space="0" w:color="auto"/>
                                                                                    <w:left w:val="none" w:sz="0" w:space="0" w:color="auto"/>
                                                                                    <w:bottom w:val="none" w:sz="0" w:space="0" w:color="auto"/>
                                                                                    <w:right w:val="none" w:sz="0" w:space="0" w:color="auto"/>
                                                                                  </w:divBdr>
                                                                                </w:div>
                                                                                <w:div w:id="557517895">
                                                                                  <w:marLeft w:val="0"/>
                                                                                  <w:marRight w:val="0"/>
                                                                                  <w:marTop w:val="0"/>
                                                                                  <w:marBottom w:val="0"/>
                                                                                  <w:divBdr>
                                                                                    <w:top w:val="none" w:sz="0" w:space="0" w:color="auto"/>
                                                                                    <w:left w:val="none" w:sz="0" w:space="0" w:color="auto"/>
                                                                                    <w:bottom w:val="none" w:sz="0" w:space="0" w:color="auto"/>
                                                                                    <w:right w:val="none" w:sz="0" w:space="0" w:color="auto"/>
                                                                                  </w:divBdr>
                                                                                </w:div>
                                                                                <w:div w:id="477187402">
                                                                                  <w:marLeft w:val="0"/>
                                                                                  <w:marRight w:val="0"/>
                                                                                  <w:marTop w:val="0"/>
                                                                                  <w:marBottom w:val="0"/>
                                                                                  <w:divBdr>
                                                                                    <w:top w:val="none" w:sz="0" w:space="0" w:color="auto"/>
                                                                                    <w:left w:val="none" w:sz="0" w:space="0" w:color="auto"/>
                                                                                    <w:bottom w:val="none" w:sz="0" w:space="0" w:color="auto"/>
                                                                                    <w:right w:val="none" w:sz="0" w:space="0" w:color="auto"/>
                                                                                  </w:divBdr>
                                                                                </w:div>
                                                                                <w:div w:id="808788575">
                                                                                  <w:marLeft w:val="0"/>
                                                                                  <w:marRight w:val="0"/>
                                                                                  <w:marTop w:val="0"/>
                                                                                  <w:marBottom w:val="0"/>
                                                                                  <w:divBdr>
                                                                                    <w:top w:val="none" w:sz="0" w:space="0" w:color="auto"/>
                                                                                    <w:left w:val="none" w:sz="0" w:space="0" w:color="auto"/>
                                                                                    <w:bottom w:val="none" w:sz="0" w:space="0" w:color="auto"/>
                                                                                    <w:right w:val="none" w:sz="0" w:space="0" w:color="auto"/>
                                                                                  </w:divBdr>
                                                                                </w:div>
                                                                                <w:div w:id="867909042">
                                                                                  <w:marLeft w:val="0"/>
                                                                                  <w:marRight w:val="0"/>
                                                                                  <w:marTop w:val="0"/>
                                                                                  <w:marBottom w:val="0"/>
                                                                                  <w:divBdr>
                                                                                    <w:top w:val="none" w:sz="0" w:space="0" w:color="auto"/>
                                                                                    <w:left w:val="none" w:sz="0" w:space="0" w:color="auto"/>
                                                                                    <w:bottom w:val="none" w:sz="0" w:space="0" w:color="auto"/>
                                                                                    <w:right w:val="none" w:sz="0" w:space="0" w:color="auto"/>
                                                                                  </w:divBdr>
                                                                                </w:div>
                                                                                <w:div w:id="1703482228">
                                                                                  <w:marLeft w:val="0"/>
                                                                                  <w:marRight w:val="0"/>
                                                                                  <w:marTop w:val="0"/>
                                                                                  <w:marBottom w:val="0"/>
                                                                                  <w:divBdr>
                                                                                    <w:top w:val="none" w:sz="0" w:space="0" w:color="auto"/>
                                                                                    <w:left w:val="none" w:sz="0" w:space="0" w:color="auto"/>
                                                                                    <w:bottom w:val="none" w:sz="0" w:space="0" w:color="auto"/>
                                                                                    <w:right w:val="none" w:sz="0" w:space="0" w:color="auto"/>
                                                                                  </w:divBdr>
                                                                                </w:div>
                                                                                <w:div w:id="1229532353">
                                                                                  <w:marLeft w:val="0"/>
                                                                                  <w:marRight w:val="0"/>
                                                                                  <w:marTop w:val="0"/>
                                                                                  <w:marBottom w:val="0"/>
                                                                                  <w:divBdr>
                                                                                    <w:top w:val="none" w:sz="0" w:space="0" w:color="auto"/>
                                                                                    <w:left w:val="none" w:sz="0" w:space="0" w:color="auto"/>
                                                                                    <w:bottom w:val="none" w:sz="0" w:space="0" w:color="auto"/>
                                                                                    <w:right w:val="none" w:sz="0" w:space="0" w:color="auto"/>
                                                                                  </w:divBdr>
                                                                                </w:div>
                                                                                <w:div w:id="1879125152">
                                                                                  <w:marLeft w:val="0"/>
                                                                                  <w:marRight w:val="0"/>
                                                                                  <w:marTop w:val="0"/>
                                                                                  <w:marBottom w:val="0"/>
                                                                                  <w:divBdr>
                                                                                    <w:top w:val="none" w:sz="0" w:space="0" w:color="auto"/>
                                                                                    <w:left w:val="none" w:sz="0" w:space="0" w:color="auto"/>
                                                                                    <w:bottom w:val="none" w:sz="0" w:space="0" w:color="auto"/>
                                                                                    <w:right w:val="none" w:sz="0" w:space="0" w:color="auto"/>
                                                                                  </w:divBdr>
                                                                                </w:div>
                                                                                <w:div w:id="420682742">
                                                                                  <w:marLeft w:val="0"/>
                                                                                  <w:marRight w:val="0"/>
                                                                                  <w:marTop w:val="0"/>
                                                                                  <w:marBottom w:val="0"/>
                                                                                  <w:divBdr>
                                                                                    <w:top w:val="none" w:sz="0" w:space="0" w:color="auto"/>
                                                                                    <w:left w:val="none" w:sz="0" w:space="0" w:color="auto"/>
                                                                                    <w:bottom w:val="none" w:sz="0" w:space="0" w:color="auto"/>
                                                                                    <w:right w:val="none" w:sz="0" w:space="0" w:color="auto"/>
                                                                                  </w:divBdr>
                                                                                </w:div>
                                                                                <w:div w:id="1066339957">
                                                                                  <w:marLeft w:val="0"/>
                                                                                  <w:marRight w:val="0"/>
                                                                                  <w:marTop w:val="0"/>
                                                                                  <w:marBottom w:val="0"/>
                                                                                  <w:divBdr>
                                                                                    <w:top w:val="none" w:sz="0" w:space="0" w:color="auto"/>
                                                                                    <w:left w:val="none" w:sz="0" w:space="0" w:color="auto"/>
                                                                                    <w:bottom w:val="none" w:sz="0" w:space="0" w:color="auto"/>
                                                                                    <w:right w:val="none" w:sz="0" w:space="0" w:color="auto"/>
                                                                                  </w:divBdr>
                                                                                </w:div>
                                                                                <w:div w:id="653606785">
                                                                                  <w:marLeft w:val="0"/>
                                                                                  <w:marRight w:val="0"/>
                                                                                  <w:marTop w:val="0"/>
                                                                                  <w:marBottom w:val="0"/>
                                                                                  <w:divBdr>
                                                                                    <w:top w:val="none" w:sz="0" w:space="0" w:color="auto"/>
                                                                                    <w:left w:val="none" w:sz="0" w:space="0" w:color="auto"/>
                                                                                    <w:bottom w:val="none" w:sz="0" w:space="0" w:color="auto"/>
                                                                                    <w:right w:val="none" w:sz="0" w:space="0" w:color="auto"/>
                                                                                  </w:divBdr>
                                                                                </w:div>
                                                                                <w:div w:id="1495030436">
                                                                                  <w:marLeft w:val="0"/>
                                                                                  <w:marRight w:val="0"/>
                                                                                  <w:marTop w:val="0"/>
                                                                                  <w:marBottom w:val="0"/>
                                                                                  <w:divBdr>
                                                                                    <w:top w:val="none" w:sz="0" w:space="0" w:color="auto"/>
                                                                                    <w:left w:val="none" w:sz="0" w:space="0" w:color="auto"/>
                                                                                    <w:bottom w:val="none" w:sz="0" w:space="0" w:color="auto"/>
                                                                                    <w:right w:val="none" w:sz="0" w:space="0" w:color="auto"/>
                                                                                  </w:divBdr>
                                                                                </w:div>
                                                                                <w:div w:id="1554194206">
                                                                                  <w:marLeft w:val="0"/>
                                                                                  <w:marRight w:val="0"/>
                                                                                  <w:marTop w:val="0"/>
                                                                                  <w:marBottom w:val="0"/>
                                                                                  <w:divBdr>
                                                                                    <w:top w:val="none" w:sz="0" w:space="0" w:color="auto"/>
                                                                                    <w:left w:val="none" w:sz="0" w:space="0" w:color="auto"/>
                                                                                    <w:bottom w:val="none" w:sz="0" w:space="0" w:color="auto"/>
                                                                                    <w:right w:val="none" w:sz="0" w:space="0" w:color="auto"/>
                                                                                  </w:divBdr>
                                                                                </w:div>
                                                                                <w:div w:id="1335566859">
                                                                                  <w:marLeft w:val="0"/>
                                                                                  <w:marRight w:val="0"/>
                                                                                  <w:marTop w:val="0"/>
                                                                                  <w:marBottom w:val="0"/>
                                                                                  <w:divBdr>
                                                                                    <w:top w:val="none" w:sz="0" w:space="0" w:color="auto"/>
                                                                                    <w:left w:val="none" w:sz="0" w:space="0" w:color="auto"/>
                                                                                    <w:bottom w:val="none" w:sz="0" w:space="0" w:color="auto"/>
                                                                                    <w:right w:val="none" w:sz="0" w:space="0" w:color="auto"/>
                                                                                  </w:divBdr>
                                                                                </w:div>
                                                                                <w:div w:id="587160099">
                                                                                  <w:marLeft w:val="0"/>
                                                                                  <w:marRight w:val="0"/>
                                                                                  <w:marTop w:val="0"/>
                                                                                  <w:marBottom w:val="0"/>
                                                                                  <w:divBdr>
                                                                                    <w:top w:val="none" w:sz="0" w:space="0" w:color="auto"/>
                                                                                    <w:left w:val="none" w:sz="0" w:space="0" w:color="auto"/>
                                                                                    <w:bottom w:val="none" w:sz="0" w:space="0" w:color="auto"/>
                                                                                    <w:right w:val="none" w:sz="0" w:space="0" w:color="auto"/>
                                                                                  </w:divBdr>
                                                                                </w:div>
                                                                                <w:div w:id="1899440305">
                                                                                  <w:marLeft w:val="0"/>
                                                                                  <w:marRight w:val="0"/>
                                                                                  <w:marTop w:val="0"/>
                                                                                  <w:marBottom w:val="0"/>
                                                                                  <w:divBdr>
                                                                                    <w:top w:val="none" w:sz="0" w:space="0" w:color="auto"/>
                                                                                    <w:left w:val="none" w:sz="0" w:space="0" w:color="auto"/>
                                                                                    <w:bottom w:val="none" w:sz="0" w:space="0" w:color="auto"/>
                                                                                    <w:right w:val="none" w:sz="0" w:space="0" w:color="auto"/>
                                                                                  </w:divBdr>
                                                                                  <w:divsChild>
                                                                                    <w:div w:id="439956552">
                                                                                      <w:marLeft w:val="0"/>
                                                                                      <w:marRight w:val="0"/>
                                                                                      <w:marTop w:val="0"/>
                                                                                      <w:marBottom w:val="0"/>
                                                                                      <w:divBdr>
                                                                                        <w:top w:val="none" w:sz="0" w:space="0" w:color="auto"/>
                                                                                        <w:left w:val="none" w:sz="0" w:space="0" w:color="auto"/>
                                                                                        <w:bottom w:val="none" w:sz="0" w:space="0" w:color="auto"/>
                                                                                        <w:right w:val="none" w:sz="0" w:space="0" w:color="auto"/>
                                                                                      </w:divBdr>
                                                                                    </w:div>
                                                                                    <w:div w:id="1182934649">
                                                                                      <w:marLeft w:val="0"/>
                                                                                      <w:marRight w:val="0"/>
                                                                                      <w:marTop w:val="0"/>
                                                                                      <w:marBottom w:val="0"/>
                                                                                      <w:divBdr>
                                                                                        <w:top w:val="none" w:sz="0" w:space="0" w:color="auto"/>
                                                                                        <w:left w:val="none" w:sz="0" w:space="0" w:color="auto"/>
                                                                                        <w:bottom w:val="none" w:sz="0" w:space="0" w:color="auto"/>
                                                                                        <w:right w:val="none" w:sz="0" w:space="0" w:color="auto"/>
                                                                                      </w:divBdr>
                                                                                    </w:div>
                                                                                    <w:div w:id="337275274">
                                                                                      <w:marLeft w:val="0"/>
                                                                                      <w:marRight w:val="0"/>
                                                                                      <w:marTop w:val="0"/>
                                                                                      <w:marBottom w:val="0"/>
                                                                                      <w:divBdr>
                                                                                        <w:top w:val="none" w:sz="0" w:space="0" w:color="auto"/>
                                                                                        <w:left w:val="none" w:sz="0" w:space="0" w:color="auto"/>
                                                                                        <w:bottom w:val="none" w:sz="0" w:space="0" w:color="auto"/>
                                                                                        <w:right w:val="none" w:sz="0" w:space="0" w:color="auto"/>
                                                                                      </w:divBdr>
                                                                                    </w:div>
                                                                                  </w:divsChild>
                                                                                </w:div>
                                                                                <w:div w:id="849101063">
                                                                                  <w:marLeft w:val="0"/>
                                                                                  <w:marRight w:val="0"/>
                                                                                  <w:marTop w:val="0"/>
                                                                                  <w:marBottom w:val="0"/>
                                                                                  <w:divBdr>
                                                                                    <w:top w:val="none" w:sz="0" w:space="0" w:color="auto"/>
                                                                                    <w:left w:val="none" w:sz="0" w:space="0" w:color="auto"/>
                                                                                    <w:bottom w:val="none" w:sz="0" w:space="0" w:color="auto"/>
                                                                                    <w:right w:val="none" w:sz="0" w:space="0" w:color="auto"/>
                                                                                  </w:divBdr>
                                                                                </w:div>
                                                                                <w:div w:id="1328023615">
                                                                                  <w:marLeft w:val="0"/>
                                                                                  <w:marRight w:val="0"/>
                                                                                  <w:marTop w:val="0"/>
                                                                                  <w:marBottom w:val="0"/>
                                                                                  <w:divBdr>
                                                                                    <w:top w:val="none" w:sz="0" w:space="0" w:color="auto"/>
                                                                                    <w:left w:val="none" w:sz="0" w:space="0" w:color="auto"/>
                                                                                    <w:bottom w:val="none" w:sz="0" w:space="0" w:color="auto"/>
                                                                                    <w:right w:val="none" w:sz="0" w:space="0" w:color="auto"/>
                                                                                  </w:divBdr>
                                                                                </w:div>
                                                                                <w:div w:id="1357657914">
                                                                                  <w:marLeft w:val="0"/>
                                                                                  <w:marRight w:val="0"/>
                                                                                  <w:marTop w:val="0"/>
                                                                                  <w:marBottom w:val="0"/>
                                                                                  <w:divBdr>
                                                                                    <w:top w:val="none" w:sz="0" w:space="0" w:color="auto"/>
                                                                                    <w:left w:val="none" w:sz="0" w:space="0" w:color="auto"/>
                                                                                    <w:bottom w:val="none" w:sz="0" w:space="0" w:color="auto"/>
                                                                                    <w:right w:val="none" w:sz="0" w:space="0" w:color="auto"/>
                                                                                  </w:divBdr>
                                                                                </w:div>
                                                                                <w:div w:id="1415472751">
                                                                                  <w:marLeft w:val="0"/>
                                                                                  <w:marRight w:val="0"/>
                                                                                  <w:marTop w:val="0"/>
                                                                                  <w:marBottom w:val="0"/>
                                                                                  <w:divBdr>
                                                                                    <w:top w:val="none" w:sz="0" w:space="0" w:color="auto"/>
                                                                                    <w:left w:val="none" w:sz="0" w:space="0" w:color="auto"/>
                                                                                    <w:bottom w:val="none" w:sz="0" w:space="0" w:color="auto"/>
                                                                                    <w:right w:val="none" w:sz="0" w:space="0" w:color="auto"/>
                                                                                  </w:divBdr>
                                                                                </w:div>
                                                                                <w:div w:id="1456096747">
                                                                                  <w:marLeft w:val="0"/>
                                                                                  <w:marRight w:val="0"/>
                                                                                  <w:marTop w:val="0"/>
                                                                                  <w:marBottom w:val="0"/>
                                                                                  <w:divBdr>
                                                                                    <w:top w:val="none" w:sz="0" w:space="0" w:color="auto"/>
                                                                                    <w:left w:val="none" w:sz="0" w:space="0" w:color="auto"/>
                                                                                    <w:bottom w:val="none" w:sz="0" w:space="0" w:color="auto"/>
                                                                                    <w:right w:val="none" w:sz="0" w:space="0" w:color="auto"/>
                                                                                  </w:divBdr>
                                                                                </w:div>
                                                                                <w:div w:id="1653872922">
                                                                                  <w:marLeft w:val="0"/>
                                                                                  <w:marRight w:val="0"/>
                                                                                  <w:marTop w:val="0"/>
                                                                                  <w:marBottom w:val="0"/>
                                                                                  <w:divBdr>
                                                                                    <w:top w:val="none" w:sz="0" w:space="0" w:color="auto"/>
                                                                                    <w:left w:val="none" w:sz="0" w:space="0" w:color="auto"/>
                                                                                    <w:bottom w:val="none" w:sz="0" w:space="0" w:color="auto"/>
                                                                                    <w:right w:val="none" w:sz="0" w:space="0" w:color="auto"/>
                                                                                  </w:divBdr>
                                                                                </w:div>
                                                                                <w:div w:id="2016109562">
                                                                                  <w:marLeft w:val="0"/>
                                                                                  <w:marRight w:val="0"/>
                                                                                  <w:marTop w:val="0"/>
                                                                                  <w:marBottom w:val="0"/>
                                                                                  <w:divBdr>
                                                                                    <w:top w:val="none" w:sz="0" w:space="0" w:color="auto"/>
                                                                                    <w:left w:val="none" w:sz="0" w:space="0" w:color="auto"/>
                                                                                    <w:bottom w:val="none" w:sz="0" w:space="0" w:color="auto"/>
                                                                                    <w:right w:val="none" w:sz="0" w:space="0" w:color="auto"/>
                                                                                  </w:divBdr>
                                                                                </w:div>
                                                                                <w:div w:id="494763859">
                                                                                  <w:marLeft w:val="0"/>
                                                                                  <w:marRight w:val="0"/>
                                                                                  <w:marTop w:val="0"/>
                                                                                  <w:marBottom w:val="0"/>
                                                                                  <w:divBdr>
                                                                                    <w:top w:val="none" w:sz="0" w:space="0" w:color="auto"/>
                                                                                    <w:left w:val="none" w:sz="0" w:space="0" w:color="auto"/>
                                                                                    <w:bottom w:val="none" w:sz="0" w:space="0" w:color="auto"/>
                                                                                    <w:right w:val="none" w:sz="0" w:space="0" w:color="auto"/>
                                                                                  </w:divBdr>
                                                                                </w:div>
                                                                                <w:div w:id="1338849207">
                                                                                  <w:marLeft w:val="0"/>
                                                                                  <w:marRight w:val="0"/>
                                                                                  <w:marTop w:val="0"/>
                                                                                  <w:marBottom w:val="0"/>
                                                                                  <w:divBdr>
                                                                                    <w:top w:val="none" w:sz="0" w:space="0" w:color="auto"/>
                                                                                    <w:left w:val="none" w:sz="0" w:space="0" w:color="auto"/>
                                                                                    <w:bottom w:val="none" w:sz="0" w:space="0" w:color="auto"/>
                                                                                    <w:right w:val="none" w:sz="0" w:space="0" w:color="auto"/>
                                                                                  </w:divBdr>
                                                                                </w:div>
                                                                                <w:div w:id="276908665">
                                                                                  <w:marLeft w:val="0"/>
                                                                                  <w:marRight w:val="0"/>
                                                                                  <w:marTop w:val="0"/>
                                                                                  <w:marBottom w:val="0"/>
                                                                                  <w:divBdr>
                                                                                    <w:top w:val="none" w:sz="0" w:space="0" w:color="auto"/>
                                                                                    <w:left w:val="none" w:sz="0" w:space="0" w:color="auto"/>
                                                                                    <w:bottom w:val="none" w:sz="0" w:space="0" w:color="auto"/>
                                                                                    <w:right w:val="none" w:sz="0" w:space="0" w:color="auto"/>
                                                                                  </w:divBdr>
                                                                                </w:div>
                                                                                <w:div w:id="280572730">
                                                                                  <w:marLeft w:val="0"/>
                                                                                  <w:marRight w:val="0"/>
                                                                                  <w:marTop w:val="0"/>
                                                                                  <w:marBottom w:val="0"/>
                                                                                  <w:divBdr>
                                                                                    <w:top w:val="none" w:sz="0" w:space="0" w:color="auto"/>
                                                                                    <w:left w:val="none" w:sz="0" w:space="0" w:color="auto"/>
                                                                                    <w:bottom w:val="none" w:sz="0" w:space="0" w:color="auto"/>
                                                                                    <w:right w:val="none" w:sz="0" w:space="0" w:color="auto"/>
                                                                                  </w:divBdr>
                                                                                </w:div>
                                                                                <w:div w:id="1413351475">
                                                                                  <w:marLeft w:val="0"/>
                                                                                  <w:marRight w:val="0"/>
                                                                                  <w:marTop w:val="0"/>
                                                                                  <w:marBottom w:val="0"/>
                                                                                  <w:divBdr>
                                                                                    <w:top w:val="none" w:sz="0" w:space="0" w:color="auto"/>
                                                                                    <w:left w:val="none" w:sz="0" w:space="0" w:color="auto"/>
                                                                                    <w:bottom w:val="none" w:sz="0" w:space="0" w:color="auto"/>
                                                                                    <w:right w:val="none" w:sz="0" w:space="0" w:color="auto"/>
                                                                                  </w:divBdr>
                                                                                </w:div>
                                                                                <w:div w:id="502739218">
                                                                                  <w:marLeft w:val="0"/>
                                                                                  <w:marRight w:val="0"/>
                                                                                  <w:marTop w:val="0"/>
                                                                                  <w:marBottom w:val="0"/>
                                                                                  <w:divBdr>
                                                                                    <w:top w:val="none" w:sz="0" w:space="0" w:color="auto"/>
                                                                                    <w:left w:val="none" w:sz="0" w:space="0" w:color="auto"/>
                                                                                    <w:bottom w:val="none" w:sz="0" w:space="0" w:color="auto"/>
                                                                                    <w:right w:val="none" w:sz="0" w:space="0" w:color="auto"/>
                                                                                  </w:divBdr>
                                                                                </w:div>
                                                                                <w:div w:id="120734621">
                                                                                  <w:marLeft w:val="0"/>
                                                                                  <w:marRight w:val="0"/>
                                                                                  <w:marTop w:val="0"/>
                                                                                  <w:marBottom w:val="0"/>
                                                                                  <w:divBdr>
                                                                                    <w:top w:val="none" w:sz="0" w:space="0" w:color="auto"/>
                                                                                    <w:left w:val="none" w:sz="0" w:space="0" w:color="auto"/>
                                                                                    <w:bottom w:val="none" w:sz="0" w:space="0" w:color="auto"/>
                                                                                    <w:right w:val="none" w:sz="0" w:space="0" w:color="auto"/>
                                                                                  </w:divBdr>
                                                                                </w:div>
                                                                                <w:div w:id="2122796707">
                                                                                  <w:marLeft w:val="0"/>
                                                                                  <w:marRight w:val="0"/>
                                                                                  <w:marTop w:val="0"/>
                                                                                  <w:marBottom w:val="0"/>
                                                                                  <w:divBdr>
                                                                                    <w:top w:val="none" w:sz="0" w:space="0" w:color="auto"/>
                                                                                    <w:left w:val="none" w:sz="0" w:space="0" w:color="auto"/>
                                                                                    <w:bottom w:val="none" w:sz="0" w:space="0" w:color="auto"/>
                                                                                    <w:right w:val="none" w:sz="0" w:space="0" w:color="auto"/>
                                                                                  </w:divBdr>
                                                                                </w:div>
                                                                                <w:div w:id="1679574411">
                                                                                  <w:marLeft w:val="0"/>
                                                                                  <w:marRight w:val="0"/>
                                                                                  <w:marTop w:val="0"/>
                                                                                  <w:marBottom w:val="0"/>
                                                                                  <w:divBdr>
                                                                                    <w:top w:val="none" w:sz="0" w:space="0" w:color="auto"/>
                                                                                    <w:left w:val="none" w:sz="0" w:space="0" w:color="auto"/>
                                                                                    <w:bottom w:val="none" w:sz="0" w:space="0" w:color="auto"/>
                                                                                    <w:right w:val="none" w:sz="0" w:space="0" w:color="auto"/>
                                                                                  </w:divBdr>
                                                                                </w:div>
                                                                                <w:div w:id="1924798128">
                                                                                  <w:marLeft w:val="0"/>
                                                                                  <w:marRight w:val="0"/>
                                                                                  <w:marTop w:val="0"/>
                                                                                  <w:marBottom w:val="0"/>
                                                                                  <w:divBdr>
                                                                                    <w:top w:val="none" w:sz="0" w:space="0" w:color="auto"/>
                                                                                    <w:left w:val="none" w:sz="0" w:space="0" w:color="auto"/>
                                                                                    <w:bottom w:val="none" w:sz="0" w:space="0" w:color="auto"/>
                                                                                    <w:right w:val="none" w:sz="0" w:space="0" w:color="auto"/>
                                                                                  </w:divBdr>
                                                                                </w:div>
                                                                                <w:div w:id="1664090699">
                                                                                  <w:marLeft w:val="0"/>
                                                                                  <w:marRight w:val="0"/>
                                                                                  <w:marTop w:val="0"/>
                                                                                  <w:marBottom w:val="0"/>
                                                                                  <w:divBdr>
                                                                                    <w:top w:val="none" w:sz="0" w:space="0" w:color="auto"/>
                                                                                    <w:left w:val="none" w:sz="0" w:space="0" w:color="auto"/>
                                                                                    <w:bottom w:val="none" w:sz="0" w:space="0" w:color="auto"/>
                                                                                    <w:right w:val="none" w:sz="0" w:space="0" w:color="auto"/>
                                                                                  </w:divBdr>
                                                                                </w:div>
                                                                                <w:div w:id="28380911">
                                                                                  <w:marLeft w:val="0"/>
                                                                                  <w:marRight w:val="0"/>
                                                                                  <w:marTop w:val="0"/>
                                                                                  <w:marBottom w:val="0"/>
                                                                                  <w:divBdr>
                                                                                    <w:top w:val="none" w:sz="0" w:space="0" w:color="auto"/>
                                                                                    <w:left w:val="none" w:sz="0" w:space="0" w:color="auto"/>
                                                                                    <w:bottom w:val="none" w:sz="0" w:space="0" w:color="auto"/>
                                                                                    <w:right w:val="none" w:sz="0" w:space="0" w:color="auto"/>
                                                                                  </w:divBdr>
                                                                                </w:div>
                                                                                <w:div w:id="2064909347">
                                                                                  <w:marLeft w:val="0"/>
                                                                                  <w:marRight w:val="0"/>
                                                                                  <w:marTop w:val="0"/>
                                                                                  <w:marBottom w:val="0"/>
                                                                                  <w:divBdr>
                                                                                    <w:top w:val="none" w:sz="0" w:space="0" w:color="auto"/>
                                                                                    <w:left w:val="none" w:sz="0" w:space="0" w:color="auto"/>
                                                                                    <w:bottom w:val="none" w:sz="0" w:space="0" w:color="auto"/>
                                                                                    <w:right w:val="none" w:sz="0" w:space="0" w:color="auto"/>
                                                                                  </w:divBdr>
                                                                                </w:div>
                                                                                <w:div w:id="753626125">
                                                                                  <w:marLeft w:val="0"/>
                                                                                  <w:marRight w:val="0"/>
                                                                                  <w:marTop w:val="0"/>
                                                                                  <w:marBottom w:val="0"/>
                                                                                  <w:divBdr>
                                                                                    <w:top w:val="none" w:sz="0" w:space="0" w:color="auto"/>
                                                                                    <w:left w:val="none" w:sz="0" w:space="0" w:color="auto"/>
                                                                                    <w:bottom w:val="none" w:sz="0" w:space="0" w:color="auto"/>
                                                                                    <w:right w:val="none" w:sz="0" w:space="0" w:color="auto"/>
                                                                                  </w:divBdr>
                                                                                </w:div>
                                                                                <w:div w:id="1671710755">
                                                                                  <w:marLeft w:val="0"/>
                                                                                  <w:marRight w:val="0"/>
                                                                                  <w:marTop w:val="0"/>
                                                                                  <w:marBottom w:val="0"/>
                                                                                  <w:divBdr>
                                                                                    <w:top w:val="none" w:sz="0" w:space="0" w:color="auto"/>
                                                                                    <w:left w:val="none" w:sz="0" w:space="0" w:color="auto"/>
                                                                                    <w:bottom w:val="none" w:sz="0" w:space="0" w:color="auto"/>
                                                                                    <w:right w:val="none" w:sz="0" w:space="0" w:color="auto"/>
                                                                                  </w:divBdr>
                                                                                </w:div>
                                                                                <w:div w:id="2028825011">
                                                                                  <w:marLeft w:val="0"/>
                                                                                  <w:marRight w:val="0"/>
                                                                                  <w:marTop w:val="0"/>
                                                                                  <w:marBottom w:val="0"/>
                                                                                  <w:divBdr>
                                                                                    <w:top w:val="none" w:sz="0" w:space="0" w:color="auto"/>
                                                                                    <w:left w:val="none" w:sz="0" w:space="0" w:color="auto"/>
                                                                                    <w:bottom w:val="none" w:sz="0" w:space="0" w:color="auto"/>
                                                                                    <w:right w:val="none" w:sz="0" w:space="0" w:color="auto"/>
                                                                                  </w:divBdr>
                                                                                </w:div>
                                                                                <w:div w:id="732508169">
                                                                                  <w:marLeft w:val="0"/>
                                                                                  <w:marRight w:val="0"/>
                                                                                  <w:marTop w:val="0"/>
                                                                                  <w:marBottom w:val="0"/>
                                                                                  <w:divBdr>
                                                                                    <w:top w:val="none" w:sz="0" w:space="0" w:color="auto"/>
                                                                                    <w:left w:val="none" w:sz="0" w:space="0" w:color="auto"/>
                                                                                    <w:bottom w:val="none" w:sz="0" w:space="0" w:color="auto"/>
                                                                                    <w:right w:val="none" w:sz="0" w:space="0" w:color="auto"/>
                                                                                  </w:divBdr>
                                                                                </w:div>
                                                                                <w:div w:id="1919971534">
                                                                                  <w:marLeft w:val="0"/>
                                                                                  <w:marRight w:val="0"/>
                                                                                  <w:marTop w:val="0"/>
                                                                                  <w:marBottom w:val="0"/>
                                                                                  <w:divBdr>
                                                                                    <w:top w:val="none" w:sz="0" w:space="0" w:color="auto"/>
                                                                                    <w:left w:val="none" w:sz="0" w:space="0" w:color="auto"/>
                                                                                    <w:bottom w:val="none" w:sz="0" w:space="0" w:color="auto"/>
                                                                                    <w:right w:val="none" w:sz="0" w:space="0" w:color="auto"/>
                                                                                  </w:divBdr>
                                                                                </w:div>
                                                                                <w:div w:id="727263689">
                                                                                  <w:marLeft w:val="0"/>
                                                                                  <w:marRight w:val="0"/>
                                                                                  <w:marTop w:val="0"/>
                                                                                  <w:marBottom w:val="0"/>
                                                                                  <w:divBdr>
                                                                                    <w:top w:val="none" w:sz="0" w:space="0" w:color="auto"/>
                                                                                    <w:left w:val="none" w:sz="0" w:space="0" w:color="auto"/>
                                                                                    <w:bottom w:val="none" w:sz="0" w:space="0" w:color="auto"/>
                                                                                    <w:right w:val="none" w:sz="0" w:space="0" w:color="auto"/>
                                                                                  </w:divBdr>
                                                                                </w:div>
                                                                                <w:div w:id="166094754">
                                                                                  <w:marLeft w:val="0"/>
                                                                                  <w:marRight w:val="0"/>
                                                                                  <w:marTop w:val="0"/>
                                                                                  <w:marBottom w:val="0"/>
                                                                                  <w:divBdr>
                                                                                    <w:top w:val="none" w:sz="0" w:space="0" w:color="auto"/>
                                                                                    <w:left w:val="none" w:sz="0" w:space="0" w:color="auto"/>
                                                                                    <w:bottom w:val="none" w:sz="0" w:space="0" w:color="auto"/>
                                                                                    <w:right w:val="none" w:sz="0" w:space="0" w:color="auto"/>
                                                                                  </w:divBdr>
                                                                                </w:div>
                                                                                <w:div w:id="1554922640">
                                                                                  <w:marLeft w:val="0"/>
                                                                                  <w:marRight w:val="0"/>
                                                                                  <w:marTop w:val="0"/>
                                                                                  <w:marBottom w:val="0"/>
                                                                                  <w:divBdr>
                                                                                    <w:top w:val="none" w:sz="0" w:space="0" w:color="auto"/>
                                                                                    <w:left w:val="none" w:sz="0" w:space="0" w:color="auto"/>
                                                                                    <w:bottom w:val="none" w:sz="0" w:space="0" w:color="auto"/>
                                                                                    <w:right w:val="none" w:sz="0" w:space="0" w:color="auto"/>
                                                                                  </w:divBdr>
                                                                                </w:div>
                                                                                <w:div w:id="18438469">
                                                                                  <w:marLeft w:val="0"/>
                                                                                  <w:marRight w:val="0"/>
                                                                                  <w:marTop w:val="0"/>
                                                                                  <w:marBottom w:val="0"/>
                                                                                  <w:divBdr>
                                                                                    <w:top w:val="none" w:sz="0" w:space="0" w:color="auto"/>
                                                                                    <w:left w:val="none" w:sz="0" w:space="0" w:color="auto"/>
                                                                                    <w:bottom w:val="none" w:sz="0" w:space="0" w:color="auto"/>
                                                                                    <w:right w:val="none" w:sz="0" w:space="0" w:color="auto"/>
                                                                                  </w:divBdr>
                                                                                </w:div>
                                                                                <w:div w:id="1476802489">
                                                                                  <w:marLeft w:val="0"/>
                                                                                  <w:marRight w:val="0"/>
                                                                                  <w:marTop w:val="0"/>
                                                                                  <w:marBottom w:val="0"/>
                                                                                  <w:divBdr>
                                                                                    <w:top w:val="none" w:sz="0" w:space="0" w:color="auto"/>
                                                                                    <w:left w:val="none" w:sz="0" w:space="0" w:color="auto"/>
                                                                                    <w:bottom w:val="none" w:sz="0" w:space="0" w:color="auto"/>
                                                                                    <w:right w:val="none" w:sz="0" w:space="0" w:color="auto"/>
                                                                                  </w:divBdr>
                                                                                </w:div>
                                                                                <w:div w:id="1080904400">
                                                                                  <w:marLeft w:val="0"/>
                                                                                  <w:marRight w:val="0"/>
                                                                                  <w:marTop w:val="0"/>
                                                                                  <w:marBottom w:val="0"/>
                                                                                  <w:divBdr>
                                                                                    <w:top w:val="none" w:sz="0" w:space="0" w:color="auto"/>
                                                                                    <w:left w:val="none" w:sz="0" w:space="0" w:color="auto"/>
                                                                                    <w:bottom w:val="none" w:sz="0" w:space="0" w:color="auto"/>
                                                                                    <w:right w:val="none" w:sz="0" w:space="0" w:color="auto"/>
                                                                                  </w:divBdr>
                                                                                </w:div>
                                                                                <w:div w:id="707099096">
                                                                                  <w:marLeft w:val="0"/>
                                                                                  <w:marRight w:val="0"/>
                                                                                  <w:marTop w:val="0"/>
                                                                                  <w:marBottom w:val="0"/>
                                                                                  <w:divBdr>
                                                                                    <w:top w:val="none" w:sz="0" w:space="0" w:color="auto"/>
                                                                                    <w:left w:val="none" w:sz="0" w:space="0" w:color="auto"/>
                                                                                    <w:bottom w:val="none" w:sz="0" w:space="0" w:color="auto"/>
                                                                                    <w:right w:val="none" w:sz="0" w:space="0" w:color="auto"/>
                                                                                  </w:divBdr>
                                                                                </w:div>
                                                                                <w:div w:id="1849054216">
                                                                                  <w:marLeft w:val="0"/>
                                                                                  <w:marRight w:val="0"/>
                                                                                  <w:marTop w:val="0"/>
                                                                                  <w:marBottom w:val="0"/>
                                                                                  <w:divBdr>
                                                                                    <w:top w:val="none" w:sz="0" w:space="0" w:color="auto"/>
                                                                                    <w:left w:val="none" w:sz="0" w:space="0" w:color="auto"/>
                                                                                    <w:bottom w:val="none" w:sz="0" w:space="0" w:color="auto"/>
                                                                                    <w:right w:val="none" w:sz="0" w:space="0" w:color="auto"/>
                                                                                  </w:divBdr>
                                                                                </w:div>
                                                                                <w:div w:id="1706907212">
                                                                                  <w:marLeft w:val="0"/>
                                                                                  <w:marRight w:val="0"/>
                                                                                  <w:marTop w:val="0"/>
                                                                                  <w:marBottom w:val="0"/>
                                                                                  <w:divBdr>
                                                                                    <w:top w:val="none" w:sz="0" w:space="0" w:color="auto"/>
                                                                                    <w:left w:val="none" w:sz="0" w:space="0" w:color="auto"/>
                                                                                    <w:bottom w:val="none" w:sz="0" w:space="0" w:color="auto"/>
                                                                                    <w:right w:val="none" w:sz="0" w:space="0" w:color="auto"/>
                                                                                  </w:divBdr>
                                                                                </w:div>
                                                                                <w:div w:id="1128232754">
                                                                                  <w:marLeft w:val="0"/>
                                                                                  <w:marRight w:val="0"/>
                                                                                  <w:marTop w:val="0"/>
                                                                                  <w:marBottom w:val="0"/>
                                                                                  <w:divBdr>
                                                                                    <w:top w:val="none" w:sz="0" w:space="0" w:color="auto"/>
                                                                                    <w:left w:val="none" w:sz="0" w:space="0" w:color="auto"/>
                                                                                    <w:bottom w:val="none" w:sz="0" w:space="0" w:color="auto"/>
                                                                                    <w:right w:val="none" w:sz="0" w:space="0" w:color="auto"/>
                                                                                  </w:divBdr>
                                                                                </w:div>
                                                                                <w:div w:id="20069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917840">
      <w:bodyDiv w:val="1"/>
      <w:marLeft w:val="0"/>
      <w:marRight w:val="0"/>
      <w:marTop w:val="0"/>
      <w:marBottom w:val="0"/>
      <w:divBdr>
        <w:top w:val="none" w:sz="0" w:space="0" w:color="auto"/>
        <w:left w:val="none" w:sz="0" w:space="0" w:color="auto"/>
        <w:bottom w:val="none" w:sz="0" w:space="0" w:color="auto"/>
        <w:right w:val="none" w:sz="0" w:space="0" w:color="auto"/>
      </w:divBdr>
    </w:div>
    <w:div w:id="455803657">
      <w:bodyDiv w:val="1"/>
      <w:marLeft w:val="0"/>
      <w:marRight w:val="0"/>
      <w:marTop w:val="0"/>
      <w:marBottom w:val="0"/>
      <w:divBdr>
        <w:top w:val="none" w:sz="0" w:space="0" w:color="auto"/>
        <w:left w:val="none" w:sz="0" w:space="0" w:color="auto"/>
        <w:bottom w:val="none" w:sz="0" w:space="0" w:color="auto"/>
        <w:right w:val="none" w:sz="0" w:space="0" w:color="auto"/>
      </w:divBdr>
    </w:div>
    <w:div w:id="479811592">
      <w:bodyDiv w:val="1"/>
      <w:marLeft w:val="0"/>
      <w:marRight w:val="0"/>
      <w:marTop w:val="0"/>
      <w:marBottom w:val="0"/>
      <w:divBdr>
        <w:top w:val="none" w:sz="0" w:space="0" w:color="auto"/>
        <w:left w:val="none" w:sz="0" w:space="0" w:color="auto"/>
        <w:bottom w:val="none" w:sz="0" w:space="0" w:color="auto"/>
        <w:right w:val="none" w:sz="0" w:space="0" w:color="auto"/>
      </w:divBdr>
      <w:divsChild>
        <w:div w:id="1055278269">
          <w:marLeft w:val="0"/>
          <w:marRight w:val="0"/>
          <w:marTop w:val="0"/>
          <w:marBottom w:val="0"/>
          <w:divBdr>
            <w:top w:val="none" w:sz="0" w:space="0" w:color="auto"/>
            <w:left w:val="none" w:sz="0" w:space="0" w:color="auto"/>
            <w:bottom w:val="none" w:sz="0" w:space="0" w:color="auto"/>
            <w:right w:val="none" w:sz="0" w:space="0" w:color="auto"/>
          </w:divBdr>
          <w:divsChild>
            <w:div w:id="758597642">
              <w:marLeft w:val="0"/>
              <w:marRight w:val="0"/>
              <w:marTop w:val="0"/>
              <w:marBottom w:val="0"/>
              <w:divBdr>
                <w:top w:val="none" w:sz="0" w:space="0" w:color="auto"/>
                <w:left w:val="none" w:sz="0" w:space="0" w:color="auto"/>
                <w:bottom w:val="none" w:sz="0" w:space="0" w:color="auto"/>
                <w:right w:val="none" w:sz="0" w:space="0" w:color="auto"/>
              </w:divBdr>
              <w:divsChild>
                <w:div w:id="15494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4347">
      <w:bodyDiv w:val="1"/>
      <w:marLeft w:val="0"/>
      <w:marRight w:val="0"/>
      <w:marTop w:val="0"/>
      <w:marBottom w:val="0"/>
      <w:divBdr>
        <w:top w:val="none" w:sz="0" w:space="0" w:color="auto"/>
        <w:left w:val="none" w:sz="0" w:space="0" w:color="auto"/>
        <w:bottom w:val="none" w:sz="0" w:space="0" w:color="auto"/>
        <w:right w:val="none" w:sz="0" w:space="0" w:color="auto"/>
      </w:divBdr>
    </w:div>
    <w:div w:id="504439763">
      <w:bodyDiv w:val="1"/>
      <w:marLeft w:val="0"/>
      <w:marRight w:val="0"/>
      <w:marTop w:val="0"/>
      <w:marBottom w:val="0"/>
      <w:divBdr>
        <w:top w:val="none" w:sz="0" w:space="0" w:color="auto"/>
        <w:left w:val="none" w:sz="0" w:space="0" w:color="auto"/>
        <w:bottom w:val="none" w:sz="0" w:space="0" w:color="auto"/>
        <w:right w:val="none" w:sz="0" w:space="0" w:color="auto"/>
      </w:divBdr>
      <w:divsChild>
        <w:div w:id="1882478345">
          <w:marLeft w:val="0"/>
          <w:marRight w:val="0"/>
          <w:marTop w:val="0"/>
          <w:marBottom w:val="0"/>
          <w:divBdr>
            <w:top w:val="none" w:sz="0" w:space="0" w:color="auto"/>
            <w:left w:val="none" w:sz="0" w:space="0" w:color="auto"/>
            <w:bottom w:val="none" w:sz="0" w:space="0" w:color="auto"/>
            <w:right w:val="none" w:sz="0" w:space="0" w:color="auto"/>
          </w:divBdr>
          <w:divsChild>
            <w:div w:id="1674264263">
              <w:marLeft w:val="0"/>
              <w:marRight w:val="0"/>
              <w:marTop w:val="0"/>
              <w:marBottom w:val="0"/>
              <w:divBdr>
                <w:top w:val="none" w:sz="0" w:space="0" w:color="auto"/>
                <w:left w:val="none" w:sz="0" w:space="0" w:color="auto"/>
                <w:bottom w:val="none" w:sz="0" w:space="0" w:color="auto"/>
                <w:right w:val="none" w:sz="0" w:space="0" w:color="auto"/>
              </w:divBdr>
              <w:divsChild>
                <w:div w:id="47541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06216">
      <w:bodyDiv w:val="1"/>
      <w:marLeft w:val="0"/>
      <w:marRight w:val="0"/>
      <w:marTop w:val="0"/>
      <w:marBottom w:val="0"/>
      <w:divBdr>
        <w:top w:val="none" w:sz="0" w:space="0" w:color="auto"/>
        <w:left w:val="none" w:sz="0" w:space="0" w:color="auto"/>
        <w:bottom w:val="none" w:sz="0" w:space="0" w:color="auto"/>
        <w:right w:val="none" w:sz="0" w:space="0" w:color="auto"/>
      </w:divBdr>
      <w:divsChild>
        <w:div w:id="1389959357">
          <w:marLeft w:val="0"/>
          <w:marRight w:val="0"/>
          <w:marTop w:val="0"/>
          <w:marBottom w:val="0"/>
          <w:divBdr>
            <w:top w:val="none" w:sz="0" w:space="0" w:color="auto"/>
            <w:left w:val="none" w:sz="0" w:space="0" w:color="auto"/>
            <w:bottom w:val="none" w:sz="0" w:space="0" w:color="auto"/>
            <w:right w:val="none" w:sz="0" w:space="0" w:color="auto"/>
          </w:divBdr>
          <w:divsChild>
            <w:div w:id="109978492">
              <w:marLeft w:val="0"/>
              <w:marRight w:val="0"/>
              <w:marTop w:val="0"/>
              <w:marBottom w:val="0"/>
              <w:divBdr>
                <w:top w:val="none" w:sz="0" w:space="0" w:color="auto"/>
                <w:left w:val="none" w:sz="0" w:space="0" w:color="auto"/>
                <w:bottom w:val="none" w:sz="0" w:space="0" w:color="auto"/>
                <w:right w:val="none" w:sz="0" w:space="0" w:color="auto"/>
              </w:divBdr>
              <w:divsChild>
                <w:div w:id="4680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7029">
      <w:bodyDiv w:val="1"/>
      <w:marLeft w:val="0"/>
      <w:marRight w:val="0"/>
      <w:marTop w:val="0"/>
      <w:marBottom w:val="0"/>
      <w:divBdr>
        <w:top w:val="none" w:sz="0" w:space="0" w:color="auto"/>
        <w:left w:val="none" w:sz="0" w:space="0" w:color="auto"/>
        <w:bottom w:val="none" w:sz="0" w:space="0" w:color="auto"/>
        <w:right w:val="none" w:sz="0" w:space="0" w:color="auto"/>
      </w:divBdr>
    </w:div>
    <w:div w:id="569072437">
      <w:bodyDiv w:val="1"/>
      <w:marLeft w:val="0"/>
      <w:marRight w:val="0"/>
      <w:marTop w:val="0"/>
      <w:marBottom w:val="0"/>
      <w:divBdr>
        <w:top w:val="none" w:sz="0" w:space="0" w:color="auto"/>
        <w:left w:val="none" w:sz="0" w:space="0" w:color="auto"/>
        <w:bottom w:val="none" w:sz="0" w:space="0" w:color="auto"/>
        <w:right w:val="none" w:sz="0" w:space="0" w:color="auto"/>
      </w:divBdr>
      <w:divsChild>
        <w:div w:id="106316996">
          <w:marLeft w:val="0"/>
          <w:marRight w:val="0"/>
          <w:marTop w:val="0"/>
          <w:marBottom w:val="0"/>
          <w:divBdr>
            <w:top w:val="none" w:sz="0" w:space="0" w:color="auto"/>
            <w:left w:val="none" w:sz="0" w:space="0" w:color="auto"/>
            <w:bottom w:val="none" w:sz="0" w:space="0" w:color="auto"/>
            <w:right w:val="none" w:sz="0" w:space="0" w:color="auto"/>
          </w:divBdr>
          <w:divsChild>
            <w:div w:id="578832739">
              <w:marLeft w:val="0"/>
              <w:marRight w:val="0"/>
              <w:marTop w:val="0"/>
              <w:marBottom w:val="0"/>
              <w:divBdr>
                <w:top w:val="none" w:sz="0" w:space="0" w:color="auto"/>
                <w:left w:val="none" w:sz="0" w:space="0" w:color="auto"/>
                <w:bottom w:val="none" w:sz="0" w:space="0" w:color="auto"/>
                <w:right w:val="none" w:sz="0" w:space="0" w:color="auto"/>
              </w:divBdr>
              <w:divsChild>
                <w:div w:id="3084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83039">
      <w:bodyDiv w:val="1"/>
      <w:marLeft w:val="0"/>
      <w:marRight w:val="0"/>
      <w:marTop w:val="0"/>
      <w:marBottom w:val="0"/>
      <w:divBdr>
        <w:top w:val="none" w:sz="0" w:space="0" w:color="auto"/>
        <w:left w:val="none" w:sz="0" w:space="0" w:color="auto"/>
        <w:bottom w:val="none" w:sz="0" w:space="0" w:color="auto"/>
        <w:right w:val="none" w:sz="0" w:space="0" w:color="auto"/>
      </w:divBdr>
      <w:divsChild>
        <w:div w:id="27879719">
          <w:marLeft w:val="0"/>
          <w:marRight w:val="0"/>
          <w:marTop w:val="0"/>
          <w:marBottom w:val="0"/>
          <w:divBdr>
            <w:top w:val="none" w:sz="0" w:space="0" w:color="auto"/>
            <w:left w:val="none" w:sz="0" w:space="0" w:color="auto"/>
            <w:bottom w:val="none" w:sz="0" w:space="0" w:color="auto"/>
            <w:right w:val="none" w:sz="0" w:space="0" w:color="auto"/>
          </w:divBdr>
          <w:divsChild>
            <w:div w:id="88232609">
              <w:marLeft w:val="0"/>
              <w:marRight w:val="0"/>
              <w:marTop w:val="0"/>
              <w:marBottom w:val="0"/>
              <w:divBdr>
                <w:top w:val="none" w:sz="0" w:space="0" w:color="auto"/>
                <w:left w:val="none" w:sz="0" w:space="0" w:color="auto"/>
                <w:bottom w:val="none" w:sz="0" w:space="0" w:color="auto"/>
                <w:right w:val="none" w:sz="0" w:space="0" w:color="auto"/>
              </w:divBdr>
              <w:divsChild>
                <w:div w:id="18891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50">
      <w:bodyDiv w:val="1"/>
      <w:marLeft w:val="0"/>
      <w:marRight w:val="0"/>
      <w:marTop w:val="0"/>
      <w:marBottom w:val="0"/>
      <w:divBdr>
        <w:top w:val="none" w:sz="0" w:space="0" w:color="auto"/>
        <w:left w:val="none" w:sz="0" w:space="0" w:color="auto"/>
        <w:bottom w:val="none" w:sz="0" w:space="0" w:color="auto"/>
        <w:right w:val="none" w:sz="0" w:space="0" w:color="auto"/>
      </w:divBdr>
    </w:div>
    <w:div w:id="712727605">
      <w:bodyDiv w:val="1"/>
      <w:marLeft w:val="0"/>
      <w:marRight w:val="0"/>
      <w:marTop w:val="0"/>
      <w:marBottom w:val="0"/>
      <w:divBdr>
        <w:top w:val="none" w:sz="0" w:space="0" w:color="auto"/>
        <w:left w:val="none" w:sz="0" w:space="0" w:color="auto"/>
        <w:bottom w:val="none" w:sz="0" w:space="0" w:color="auto"/>
        <w:right w:val="none" w:sz="0" w:space="0" w:color="auto"/>
      </w:divBdr>
      <w:divsChild>
        <w:div w:id="1897274514">
          <w:marLeft w:val="0"/>
          <w:marRight w:val="0"/>
          <w:marTop w:val="0"/>
          <w:marBottom w:val="0"/>
          <w:divBdr>
            <w:top w:val="none" w:sz="0" w:space="0" w:color="auto"/>
            <w:left w:val="none" w:sz="0" w:space="0" w:color="auto"/>
            <w:bottom w:val="none" w:sz="0" w:space="0" w:color="auto"/>
            <w:right w:val="none" w:sz="0" w:space="0" w:color="auto"/>
          </w:divBdr>
          <w:divsChild>
            <w:div w:id="1016611250">
              <w:marLeft w:val="0"/>
              <w:marRight w:val="0"/>
              <w:marTop w:val="0"/>
              <w:marBottom w:val="0"/>
              <w:divBdr>
                <w:top w:val="none" w:sz="0" w:space="0" w:color="auto"/>
                <w:left w:val="none" w:sz="0" w:space="0" w:color="auto"/>
                <w:bottom w:val="none" w:sz="0" w:space="0" w:color="auto"/>
                <w:right w:val="none" w:sz="0" w:space="0" w:color="auto"/>
              </w:divBdr>
              <w:divsChild>
                <w:div w:id="1940524648">
                  <w:marLeft w:val="0"/>
                  <w:marRight w:val="0"/>
                  <w:marTop w:val="0"/>
                  <w:marBottom w:val="0"/>
                  <w:divBdr>
                    <w:top w:val="none" w:sz="0" w:space="0" w:color="auto"/>
                    <w:left w:val="none" w:sz="0" w:space="0" w:color="auto"/>
                    <w:bottom w:val="none" w:sz="0" w:space="0" w:color="auto"/>
                    <w:right w:val="none" w:sz="0" w:space="0" w:color="auto"/>
                  </w:divBdr>
                  <w:divsChild>
                    <w:div w:id="6147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745767">
      <w:bodyDiv w:val="1"/>
      <w:marLeft w:val="0"/>
      <w:marRight w:val="0"/>
      <w:marTop w:val="0"/>
      <w:marBottom w:val="0"/>
      <w:divBdr>
        <w:top w:val="none" w:sz="0" w:space="0" w:color="auto"/>
        <w:left w:val="none" w:sz="0" w:space="0" w:color="auto"/>
        <w:bottom w:val="none" w:sz="0" w:space="0" w:color="auto"/>
        <w:right w:val="none" w:sz="0" w:space="0" w:color="auto"/>
      </w:divBdr>
      <w:divsChild>
        <w:div w:id="644237845">
          <w:marLeft w:val="0"/>
          <w:marRight w:val="0"/>
          <w:marTop w:val="0"/>
          <w:marBottom w:val="0"/>
          <w:divBdr>
            <w:top w:val="none" w:sz="0" w:space="0" w:color="auto"/>
            <w:left w:val="none" w:sz="0" w:space="0" w:color="auto"/>
            <w:bottom w:val="none" w:sz="0" w:space="0" w:color="auto"/>
            <w:right w:val="none" w:sz="0" w:space="0" w:color="auto"/>
          </w:divBdr>
          <w:divsChild>
            <w:div w:id="1890456251">
              <w:marLeft w:val="0"/>
              <w:marRight w:val="0"/>
              <w:marTop w:val="0"/>
              <w:marBottom w:val="0"/>
              <w:divBdr>
                <w:top w:val="none" w:sz="0" w:space="0" w:color="auto"/>
                <w:left w:val="none" w:sz="0" w:space="0" w:color="auto"/>
                <w:bottom w:val="none" w:sz="0" w:space="0" w:color="auto"/>
                <w:right w:val="none" w:sz="0" w:space="0" w:color="auto"/>
              </w:divBdr>
              <w:divsChild>
                <w:div w:id="4201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54028">
      <w:bodyDiv w:val="1"/>
      <w:marLeft w:val="0"/>
      <w:marRight w:val="0"/>
      <w:marTop w:val="0"/>
      <w:marBottom w:val="0"/>
      <w:divBdr>
        <w:top w:val="none" w:sz="0" w:space="0" w:color="auto"/>
        <w:left w:val="none" w:sz="0" w:space="0" w:color="auto"/>
        <w:bottom w:val="none" w:sz="0" w:space="0" w:color="auto"/>
        <w:right w:val="none" w:sz="0" w:space="0" w:color="auto"/>
      </w:divBdr>
      <w:divsChild>
        <w:div w:id="1196428834">
          <w:marLeft w:val="0"/>
          <w:marRight w:val="0"/>
          <w:marTop w:val="0"/>
          <w:marBottom w:val="0"/>
          <w:divBdr>
            <w:top w:val="none" w:sz="0" w:space="0" w:color="auto"/>
            <w:left w:val="none" w:sz="0" w:space="0" w:color="auto"/>
            <w:bottom w:val="none" w:sz="0" w:space="0" w:color="auto"/>
            <w:right w:val="none" w:sz="0" w:space="0" w:color="auto"/>
          </w:divBdr>
          <w:divsChild>
            <w:div w:id="1230578869">
              <w:marLeft w:val="0"/>
              <w:marRight w:val="0"/>
              <w:marTop w:val="0"/>
              <w:marBottom w:val="0"/>
              <w:divBdr>
                <w:top w:val="none" w:sz="0" w:space="0" w:color="auto"/>
                <w:left w:val="none" w:sz="0" w:space="0" w:color="auto"/>
                <w:bottom w:val="none" w:sz="0" w:space="0" w:color="auto"/>
                <w:right w:val="none" w:sz="0" w:space="0" w:color="auto"/>
              </w:divBdr>
              <w:divsChild>
                <w:div w:id="15649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19327">
      <w:bodyDiv w:val="1"/>
      <w:marLeft w:val="0"/>
      <w:marRight w:val="0"/>
      <w:marTop w:val="0"/>
      <w:marBottom w:val="0"/>
      <w:divBdr>
        <w:top w:val="none" w:sz="0" w:space="0" w:color="auto"/>
        <w:left w:val="none" w:sz="0" w:space="0" w:color="auto"/>
        <w:bottom w:val="none" w:sz="0" w:space="0" w:color="auto"/>
        <w:right w:val="none" w:sz="0" w:space="0" w:color="auto"/>
      </w:divBdr>
    </w:div>
    <w:div w:id="982466212">
      <w:bodyDiv w:val="1"/>
      <w:marLeft w:val="0"/>
      <w:marRight w:val="0"/>
      <w:marTop w:val="0"/>
      <w:marBottom w:val="0"/>
      <w:divBdr>
        <w:top w:val="none" w:sz="0" w:space="0" w:color="auto"/>
        <w:left w:val="none" w:sz="0" w:space="0" w:color="auto"/>
        <w:bottom w:val="none" w:sz="0" w:space="0" w:color="auto"/>
        <w:right w:val="none" w:sz="0" w:space="0" w:color="auto"/>
      </w:divBdr>
      <w:divsChild>
        <w:div w:id="248466832">
          <w:marLeft w:val="0"/>
          <w:marRight w:val="0"/>
          <w:marTop w:val="0"/>
          <w:marBottom w:val="0"/>
          <w:divBdr>
            <w:top w:val="none" w:sz="0" w:space="0" w:color="auto"/>
            <w:left w:val="none" w:sz="0" w:space="0" w:color="auto"/>
            <w:bottom w:val="none" w:sz="0" w:space="0" w:color="auto"/>
            <w:right w:val="none" w:sz="0" w:space="0" w:color="auto"/>
          </w:divBdr>
          <w:divsChild>
            <w:div w:id="1536774347">
              <w:marLeft w:val="0"/>
              <w:marRight w:val="0"/>
              <w:marTop w:val="0"/>
              <w:marBottom w:val="0"/>
              <w:divBdr>
                <w:top w:val="none" w:sz="0" w:space="0" w:color="auto"/>
                <w:left w:val="none" w:sz="0" w:space="0" w:color="auto"/>
                <w:bottom w:val="none" w:sz="0" w:space="0" w:color="auto"/>
                <w:right w:val="none" w:sz="0" w:space="0" w:color="auto"/>
              </w:divBdr>
              <w:divsChild>
                <w:div w:id="18596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09624">
      <w:bodyDiv w:val="1"/>
      <w:marLeft w:val="0"/>
      <w:marRight w:val="0"/>
      <w:marTop w:val="0"/>
      <w:marBottom w:val="0"/>
      <w:divBdr>
        <w:top w:val="none" w:sz="0" w:space="0" w:color="auto"/>
        <w:left w:val="none" w:sz="0" w:space="0" w:color="auto"/>
        <w:bottom w:val="none" w:sz="0" w:space="0" w:color="auto"/>
        <w:right w:val="none" w:sz="0" w:space="0" w:color="auto"/>
      </w:divBdr>
      <w:divsChild>
        <w:div w:id="492842526">
          <w:marLeft w:val="0"/>
          <w:marRight w:val="0"/>
          <w:marTop w:val="0"/>
          <w:marBottom w:val="0"/>
          <w:divBdr>
            <w:top w:val="none" w:sz="0" w:space="0" w:color="auto"/>
            <w:left w:val="none" w:sz="0" w:space="0" w:color="auto"/>
            <w:bottom w:val="none" w:sz="0" w:space="0" w:color="auto"/>
            <w:right w:val="none" w:sz="0" w:space="0" w:color="auto"/>
          </w:divBdr>
          <w:divsChild>
            <w:div w:id="1184393187">
              <w:marLeft w:val="0"/>
              <w:marRight w:val="0"/>
              <w:marTop w:val="0"/>
              <w:marBottom w:val="0"/>
              <w:divBdr>
                <w:top w:val="none" w:sz="0" w:space="0" w:color="auto"/>
                <w:left w:val="none" w:sz="0" w:space="0" w:color="auto"/>
                <w:bottom w:val="none" w:sz="0" w:space="0" w:color="auto"/>
                <w:right w:val="none" w:sz="0" w:space="0" w:color="auto"/>
              </w:divBdr>
              <w:divsChild>
                <w:div w:id="15837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81060">
      <w:bodyDiv w:val="1"/>
      <w:marLeft w:val="0"/>
      <w:marRight w:val="0"/>
      <w:marTop w:val="0"/>
      <w:marBottom w:val="0"/>
      <w:divBdr>
        <w:top w:val="none" w:sz="0" w:space="0" w:color="auto"/>
        <w:left w:val="none" w:sz="0" w:space="0" w:color="auto"/>
        <w:bottom w:val="none" w:sz="0" w:space="0" w:color="auto"/>
        <w:right w:val="none" w:sz="0" w:space="0" w:color="auto"/>
      </w:divBdr>
      <w:divsChild>
        <w:div w:id="1001739535">
          <w:marLeft w:val="0"/>
          <w:marRight w:val="0"/>
          <w:marTop w:val="0"/>
          <w:marBottom w:val="0"/>
          <w:divBdr>
            <w:top w:val="none" w:sz="0" w:space="0" w:color="auto"/>
            <w:left w:val="none" w:sz="0" w:space="0" w:color="auto"/>
            <w:bottom w:val="none" w:sz="0" w:space="0" w:color="auto"/>
            <w:right w:val="none" w:sz="0" w:space="0" w:color="auto"/>
          </w:divBdr>
          <w:divsChild>
            <w:div w:id="1818843647">
              <w:marLeft w:val="0"/>
              <w:marRight w:val="0"/>
              <w:marTop w:val="0"/>
              <w:marBottom w:val="0"/>
              <w:divBdr>
                <w:top w:val="none" w:sz="0" w:space="0" w:color="auto"/>
                <w:left w:val="none" w:sz="0" w:space="0" w:color="auto"/>
                <w:bottom w:val="none" w:sz="0" w:space="0" w:color="auto"/>
                <w:right w:val="none" w:sz="0" w:space="0" w:color="auto"/>
              </w:divBdr>
              <w:divsChild>
                <w:div w:id="2086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5105">
      <w:bodyDiv w:val="1"/>
      <w:marLeft w:val="0"/>
      <w:marRight w:val="0"/>
      <w:marTop w:val="0"/>
      <w:marBottom w:val="0"/>
      <w:divBdr>
        <w:top w:val="none" w:sz="0" w:space="0" w:color="auto"/>
        <w:left w:val="none" w:sz="0" w:space="0" w:color="auto"/>
        <w:bottom w:val="none" w:sz="0" w:space="0" w:color="auto"/>
        <w:right w:val="none" w:sz="0" w:space="0" w:color="auto"/>
      </w:divBdr>
      <w:divsChild>
        <w:div w:id="1610972053">
          <w:marLeft w:val="0"/>
          <w:marRight w:val="0"/>
          <w:marTop w:val="0"/>
          <w:marBottom w:val="0"/>
          <w:divBdr>
            <w:top w:val="none" w:sz="0" w:space="0" w:color="auto"/>
            <w:left w:val="none" w:sz="0" w:space="0" w:color="auto"/>
            <w:bottom w:val="none" w:sz="0" w:space="0" w:color="auto"/>
            <w:right w:val="none" w:sz="0" w:space="0" w:color="auto"/>
          </w:divBdr>
          <w:divsChild>
            <w:div w:id="904410181">
              <w:marLeft w:val="0"/>
              <w:marRight w:val="0"/>
              <w:marTop w:val="0"/>
              <w:marBottom w:val="0"/>
              <w:divBdr>
                <w:top w:val="none" w:sz="0" w:space="0" w:color="auto"/>
                <w:left w:val="none" w:sz="0" w:space="0" w:color="auto"/>
                <w:bottom w:val="none" w:sz="0" w:space="0" w:color="auto"/>
                <w:right w:val="none" w:sz="0" w:space="0" w:color="auto"/>
              </w:divBdr>
              <w:divsChild>
                <w:div w:id="1138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7104">
      <w:bodyDiv w:val="1"/>
      <w:marLeft w:val="0"/>
      <w:marRight w:val="0"/>
      <w:marTop w:val="0"/>
      <w:marBottom w:val="0"/>
      <w:divBdr>
        <w:top w:val="none" w:sz="0" w:space="0" w:color="auto"/>
        <w:left w:val="none" w:sz="0" w:space="0" w:color="auto"/>
        <w:bottom w:val="none" w:sz="0" w:space="0" w:color="auto"/>
        <w:right w:val="none" w:sz="0" w:space="0" w:color="auto"/>
      </w:divBdr>
      <w:divsChild>
        <w:div w:id="641161024">
          <w:marLeft w:val="0"/>
          <w:marRight w:val="0"/>
          <w:marTop w:val="0"/>
          <w:marBottom w:val="0"/>
          <w:divBdr>
            <w:top w:val="none" w:sz="0" w:space="0" w:color="auto"/>
            <w:left w:val="none" w:sz="0" w:space="0" w:color="auto"/>
            <w:bottom w:val="none" w:sz="0" w:space="0" w:color="auto"/>
            <w:right w:val="none" w:sz="0" w:space="0" w:color="auto"/>
          </w:divBdr>
          <w:divsChild>
            <w:div w:id="1075392990">
              <w:marLeft w:val="0"/>
              <w:marRight w:val="0"/>
              <w:marTop w:val="0"/>
              <w:marBottom w:val="0"/>
              <w:divBdr>
                <w:top w:val="none" w:sz="0" w:space="0" w:color="auto"/>
                <w:left w:val="none" w:sz="0" w:space="0" w:color="auto"/>
                <w:bottom w:val="none" w:sz="0" w:space="0" w:color="auto"/>
                <w:right w:val="none" w:sz="0" w:space="0" w:color="auto"/>
              </w:divBdr>
              <w:divsChild>
                <w:div w:id="3661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6195">
      <w:bodyDiv w:val="1"/>
      <w:marLeft w:val="0"/>
      <w:marRight w:val="0"/>
      <w:marTop w:val="0"/>
      <w:marBottom w:val="0"/>
      <w:divBdr>
        <w:top w:val="none" w:sz="0" w:space="0" w:color="auto"/>
        <w:left w:val="none" w:sz="0" w:space="0" w:color="auto"/>
        <w:bottom w:val="none" w:sz="0" w:space="0" w:color="auto"/>
        <w:right w:val="none" w:sz="0" w:space="0" w:color="auto"/>
      </w:divBdr>
      <w:divsChild>
        <w:div w:id="1968773660">
          <w:marLeft w:val="0"/>
          <w:marRight w:val="0"/>
          <w:marTop w:val="0"/>
          <w:marBottom w:val="0"/>
          <w:divBdr>
            <w:top w:val="none" w:sz="0" w:space="0" w:color="auto"/>
            <w:left w:val="none" w:sz="0" w:space="0" w:color="auto"/>
            <w:bottom w:val="none" w:sz="0" w:space="0" w:color="auto"/>
            <w:right w:val="none" w:sz="0" w:space="0" w:color="auto"/>
          </w:divBdr>
          <w:divsChild>
            <w:div w:id="2111972094">
              <w:marLeft w:val="0"/>
              <w:marRight w:val="0"/>
              <w:marTop w:val="0"/>
              <w:marBottom w:val="0"/>
              <w:divBdr>
                <w:top w:val="none" w:sz="0" w:space="0" w:color="auto"/>
                <w:left w:val="none" w:sz="0" w:space="0" w:color="auto"/>
                <w:bottom w:val="none" w:sz="0" w:space="0" w:color="auto"/>
                <w:right w:val="none" w:sz="0" w:space="0" w:color="auto"/>
              </w:divBdr>
              <w:divsChild>
                <w:div w:id="15030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96217">
      <w:bodyDiv w:val="1"/>
      <w:marLeft w:val="0"/>
      <w:marRight w:val="0"/>
      <w:marTop w:val="0"/>
      <w:marBottom w:val="0"/>
      <w:divBdr>
        <w:top w:val="none" w:sz="0" w:space="0" w:color="auto"/>
        <w:left w:val="none" w:sz="0" w:space="0" w:color="auto"/>
        <w:bottom w:val="none" w:sz="0" w:space="0" w:color="auto"/>
        <w:right w:val="none" w:sz="0" w:space="0" w:color="auto"/>
      </w:divBdr>
      <w:divsChild>
        <w:div w:id="1606964525">
          <w:marLeft w:val="0"/>
          <w:marRight w:val="0"/>
          <w:marTop w:val="0"/>
          <w:marBottom w:val="0"/>
          <w:divBdr>
            <w:top w:val="none" w:sz="0" w:space="0" w:color="auto"/>
            <w:left w:val="none" w:sz="0" w:space="0" w:color="auto"/>
            <w:bottom w:val="none" w:sz="0" w:space="0" w:color="auto"/>
            <w:right w:val="none" w:sz="0" w:space="0" w:color="auto"/>
          </w:divBdr>
          <w:divsChild>
            <w:div w:id="2142914180">
              <w:marLeft w:val="0"/>
              <w:marRight w:val="0"/>
              <w:marTop w:val="0"/>
              <w:marBottom w:val="0"/>
              <w:divBdr>
                <w:top w:val="none" w:sz="0" w:space="0" w:color="auto"/>
                <w:left w:val="none" w:sz="0" w:space="0" w:color="auto"/>
                <w:bottom w:val="none" w:sz="0" w:space="0" w:color="auto"/>
                <w:right w:val="none" w:sz="0" w:space="0" w:color="auto"/>
              </w:divBdr>
              <w:divsChild>
                <w:div w:id="557981184">
                  <w:marLeft w:val="0"/>
                  <w:marRight w:val="0"/>
                  <w:marTop w:val="0"/>
                  <w:marBottom w:val="0"/>
                  <w:divBdr>
                    <w:top w:val="none" w:sz="0" w:space="0" w:color="auto"/>
                    <w:left w:val="none" w:sz="0" w:space="0" w:color="auto"/>
                    <w:bottom w:val="none" w:sz="0" w:space="0" w:color="auto"/>
                    <w:right w:val="none" w:sz="0" w:space="0" w:color="auto"/>
                  </w:divBdr>
                  <w:divsChild>
                    <w:div w:id="1372341824">
                      <w:marLeft w:val="0"/>
                      <w:marRight w:val="0"/>
                      <w:marTop w:val="0"/>
                      <w:marBottom w:val="0"/>
                      <w:divBdr>
                        <w:top w:val="none" w:sz="0" w:space="0" w:color="auto"/>
                        <w:left w:val="none" w:sz="0" w:space="0" w:color="auto"/>
                        <w:bottom w:val="none" w:sz="0" w:space="0" w:color="auto"/>
                        <w:right w:val="none" w:sz="0" w:space="0" w:color="auto"/>
                      </w:divBdr>
                      <w:divsChild>
                        <w:div w:id="790782328">
                          <w:marLeft w:val="0"/>
                          <w:marRight w:val="0"/>
                          <w:marTop w:val="0"/>
                          <w:marBottom w:val="0"/>
                          <w:divBdr>
                            <w:top w:val="none" w:sz="0" w:space="0" w:color="auto"/>
                            <w:left w:val="none" w:sz="0" w:space="0" w:color="auto"/>
                            <w:bottom w:val="none" w:sz="0" w:space="0" w:color="auto"/>
                            <w:right w:val="none" w:sz="0" w:space="0" w:color="auto"/>
                          </w:divBdr>
                          <w:divsChild>
                            <w:div w:id="102195982">
                              <w:marLeft w:val="0"/>
                              <w:marRight w:val="0"/>
                              <w:marTop w:val="0"/>
                              <w:marBottom w:val="0"/>
                              <w:divBdr>
                                <w:top w:val="none" w:sz="0" w:space="0" w:color="auto"/>
                                <w:left w:val="none" w:sz="0" w:space="0" w:color="auto"/>
                                <w:bottom w:val="none" w:sz="0" w:space="0" w:color="auto"/>
                                <w:right w:val="none" w:sz="0" w:space="0" w:color="auto"/>
                              </w:divBdr>
                              <w:divsChild>
                                <w:div w:id="236480569">
                                  <w:marLeft w:val="0"/>
                                  <w:marRight w:val="0"/>
                                  <w:marTop w:val="0"/>
                                  <w:marBottom w:val="0"/>
                                  <w:divBdr>
                                    <w:top w:val="none" w:sz="0" w:space="0" w:color="auto"/>
                                    <w:left w:val="none" w:sz="0" w:space="0" w:color="auto"/>
                                    <w:bottom w:val="none" w:sz="0" w:space="0" w:color="auto"/>
                                    <w:right w:val="none" w:sz="0" w:space="0" w:color="auto"/>
                                  </w:divBdr>
                                  <w:divsChild>
                                    <w:div w:id="15423514">
                                      <w:marLeft w:val="0"/>
                                      <w:marRight w:val="0"/>
                                      <w:marTop w:val="0"/>
                                      <w:marBottom w:val="0"/>
                                      <w:divBdr>
                                        <w:top w:val="none" w:sz="0" w:space="0" w:color="auto"/>
                                        <w:left w:val="none" w:sz="0" w:space="0" w:color="auto"/>
                                        <w:bottom w:val="none" w:sz="0" w:space="0" w:color="auto"/>
                                        <w:right w:val="none" w:sz="0" w:space="0" w:color="auto"/>
                                      </w:divBdr>
                                      <w:divsChild>
                                        <w:div w:id="1199391829">
                                          <w:marLeft w:val="0"/>
                                          <w:marRight w:val="0"/>
                                          <w:marTop w:val="0"/>
                                          <w:marBottom w:val="0"/>
                                          <w:divBdr>
                                            <w:top w:val="none" w:sz="0" w:space="0" w:color="auto"/>
                                            <w:left w:val="none" w:sz="0" w:space="0" w:color="auto"/>
                                            <w:bottom w:val="none" w:sz="0" w:space="0" w:color="auto"/>
                                            <w:right w:val="none" w:sz="0" w:space="0" w:color="auto"/>
                                          </w:divBdr>
                                          <w:divsChild>
                                            <w:div w:id="853226992">
                                              <w:marLeft w:val="0"/>
                                              <w:marRight w:val="0"/>
                                              <w:marTop w:val="0"/>
                                              <w:marBottom w:val="0"/>
                                              <w:divBdr>
                                                <w:top w:val="none" w:sz="0" w:space="0" w:color="auto"/>
                                                <w:left w:val="none" w:sz="0" w:space="0" w:color="auto"/>
                                                <w:bottom w:val="none" w:sz="0" w:space="0" w:color="auto"/>
                                                <w:right w:val="none" w:sz="0" w:space="0" w:color="auto"/>
                                              </w:divBdr>
                                              <w:divsChild>
                                                <w:div w:id="1038624368">
                                                  <w:marLeft w:val="0"/>
                                                  <w:marRight w:val="0"/>
                                                  <w:marTop w:val="0"/>
                                                  <w:marBottom w:val="0"/>
                                                  <w:divBdr>
                                                    <w:top w:val="none" w:sz="0" w:space="0" w:color="auto"/>
                                                    <w:left w:val="none" w:sz="0" w:space="0" w:color="auto"/>
                                                    <w:bottom w:val="none" w:sz="0" w:space="0" w:color="auto"/>
                                                    <w:right w:val="none" w:sz="0" w:space="0" w:color="auto"/>
                                                  </w:divBdr>
                                                  <w:divsChild>
                                                    <w:div w:id="1222868659">
                                                      <w:marLeft w:val="0"/>
                                                      <w:marRight w:val="0"/>
                                                      <w:marTop w:val="0"/>
                                                      <w:marBottom w:val="0"/>
                                                      <w:divBdr>
                                                        <w:top w:val="single" w:sz="6" w:space="0" w:color="auto"/>
                                                        <w:left w:val="none" w:sz="0" w:space="0" w:color="auto"/>
                                                        <w:bottom w:val="single" w:sz="6" w:space="0" w:color="auto"/>
                                                        <w:right w:val="none" w:sz="0" w:space="0" w:color="auto"/>
                                                      </w:divBdr>
                                                      <w:divsChild>
                                                        <w:div w:id="1558859627">
                                                          <w:marLeft w:val="0"/>
                                                          <w:marRight w:val="0"/>
                                                          <w:marTop w:val="0"/>
                                                          <w:marBottom w:val="0"/>
                                                          <w:divBdr>
                                                            <w:top w:val="none" w:sz="0" w:space="0" w:color="auto"/>
                                                            <w:left w:val="none" w:sz="0" w:space="0" w:color="auto"/>
                                                            <w:bottom w:val="none" w:sz="0" w:space="0" w:color="auto"/>
                                                            <w:right w:val="none" w:sz="0" w:space="0" w:color="auto"/>
                                                          </w:divBdr>
                                                          <w:divsChild>
                                                            <w:div w:id="1862696084">
                                                              <w:marLeft w:val="0"/>
                                                              <w:marRight w:val="0"/>
                                                              <w:marTop w:val="0"/>
                                                              <w:marBottom w:val="0"/>
                                                              <w:divBdr>
                                                                <w:top w:val="none" w:sz="0" w:space="0" w:color="auto"/>
                                                                <w:left w:val="none" w:sz="0" w:space="0" w:color="auto"/>
                                                                <w:bottom w:val="none" w:sz="0" w:space="0" w:color="auto"/>
                                                                <w:right w:val="none" w:sz="0" w:space="0" w:color="auto"/>
                                                              </w:divBdr>
                                                              <w:divsChild>
                                                                <w:div w:id="594872880">
                                                                  <w:marLeft w:val="0"/>
                                                                  <w:marRight w:val="0"/>
                                                                  <w:marTop w:val="0"/>
                                                                  <w:marBottom w:val="0"/>
                                                                  <w:divBdr>
                                                                    <w:top w:val="none" w:sz="0" w:space="0" w:color="auto"/>
                                                                    <w:left w:val="none" w:sz="0" w:space="0" w:color="auto"/>
                                                                    <w:bottom w:val="none" w:sz="0" w:space="0" w:color="auto"/>
                                                                    <w:right w:val="none" w:sz="0" w:space="0" w:color="auto"/>
                                                                  </w:divBdr>
                                                                  <w:divsChild>
                                                                    <w:div w:id="542522827">
                                                                      <w:marLeft w:val="0"/>
                                                                      <w:marRight w:val="0"/>
                                                                      <w:marTop w:val="0"/>
                                                                      <w:marBottom w:val="0"/>
                                                                      <w:divBdr>
                                                                        <w:top w:val="none" w:sz="0" w:space="0" w:color="auto"/>
                                                                        <w:left w:val="none" w:sz="0" w:space="0" w:color="auto"/>
                                                                        <w:bottom w:val="none" w:sz="0" w:space="0" w:color="auto"/>
                                                                        <w:right w:val="none" w:sz="0" w:space="0" w:color="auto"/>
                                                                      </w:divBdr>
                                                                      <w:divsChild>
                                                                        <w:div w:id="2100328300">
                                                                          <w:marLeft w:val="0"/>
                                                                          <w:marRight w:val="0"/>
                                                                          <w:marTop w:val="0"/>
                                                                          <w:marBottom w:val="0"/>
                                                                          <w:divBdr>
                                                                            <w:top w:val="none" w:sz="0" w:space="0" w:color="auto"/>
                                                                            <w:left w:val="none" w:sz="0" w:space="0" w:color="auto"/>
                                                                            <w:bottom w:val="none" w:sz="0" w:space="0" w:color="auto"/>
                                                                            <w:right w:val="none" w:sz="0" w:space="0" w:color="auto"/>
                                                                          </w:divBdr>
                                                                          <w:divsChild>
                                                                            <w:div w:id="1099526792">
                                                                              <w:marLeft w:val="0"/>
                                                                              <w:marRight w:val="0"/>
                                                                              <w:marTop w:val="0"/>
                                                                              <w:marBottom w:val="0"/>
                                                                              <w:divBdr>
                                                                                <w:top w:val="none" w:sz="0" w:space="0" w:color="auto"/>
                                                                                <w:left w:val="none" w:sz="0" w:space="0" w:color="auto"/>
                                                                                <w:bottom w:val="none" w:sz="0" w:space="0" w:color="auto"/>
                                                                                <w:right w:val="none" w:sz="0" w:space="0" w:color="auto"/>
                                                                              </w:divBdr>
                                                                              <w:divsChild>
                                                                                <w:div w:id="731389790">
                                                                                  <w:marLeft w:val="0"/>
                                                                                  <w:marRight w:val="0"/>
                                                                                  <w:marTop w:val="0"/>
                                                                                  <w:marBottom w:val="0"/>
                                                                                  <w:divBdr>
                                                                                    <w:top w:val="none" w:sz="0" w:space="0" w:color="auto"/>
                                                                                    <w:left w:val="none" w:sz="0" w:space="0" w:color="auto"/>
                                                                                    <w:bottom w:val="none" w:sz="0" w:space="0" w:color="auto"/>
                                                                                    <w:right w:val="none" w:sz="0" w:space="0" w:color="auto"/>
                                                                                  </w:divBdr>
                                                                                </w:div>
                                                                                <w:div w:id="1625965354">
                                                                                  <w:marLeft w:val="0"/>
                                                                                  <w:marRight w:val="0"/>
                                                                                  <w:marTop w:val="0"/>
                                                                                  <w:marBottom w:val="0"/>
                                                                                  <w:divBdr>
                                                                                    <w:top w:val="none" w:sz="0" w:space="0" w:color="auto"/>
                                                                                    <w:left w:val="none" w:sz="0" w:space="0" w:color="auto"/>
                                                                                    <w:bottom w:val="none" w:sz="0" w:space="0" w:color="auto"/>
                                                                                    <w:right w:val="none" w:sz="0" w:space="0" w:color="auto"/>
                                                                                  </w:divBdr>
                                                                                </w:div>
                                                                                <w:div w:id="866064792">
                                                                                  <w:marLeft w:val="0"/>
                                                                                  <w:marRight w:val="0"/>
                                                                                  <w:marTop w:val="0"/>
                                                                                  <w:marBottom w:val="0"/>
                                                                                  <w:divBdr>
                                                                                    <w:top w:val="none" w:sz="0" w:space="0" w:color="auto"/>
                                                                                    <w:left w:val="none" w:sz="0" w:space="0" w:color="auto"/>
                                                                                    <w:bottom w:val="none" w:sz="0" w:space="0" w:color="auto"/>
                                                                                    <w:right w:val="none" w:sz="0" w:space="0" w:color="auto"/>
                                                                                  </w:divBdr>
                                                                                </w:div>
                                                                                <w:div w:id="1741249638">
                                                                                  <w:marLeft w:val="0"/>
                                                                                  <w:marRight w:val="0"/>
                                                                                  <w:marTop w:val="0"/>
                                                                                  <w:marBottom w:val="0"/>
                                                                                  <w:divBdr>
                                                                                    <w:top w:val="none" w:sz="0" w:space="0" w:color="auto"/>
                                                                                    <w:left w:val="none" w:sz="0" w:space="0" w:color="auto"/>
                                                                                    <w:bottom w:val="none" w:sz="0" w:space="0" w:color="auto"/>
                                                                                    <w:right w:val="none" w:sz="0" w:space="0" w:color="auto"/>
                                                                                  </w:divBdr>
                                                                                </w:div>
                                                                                <w:div w:id="1243563069">
                                                                                  <w:marLeft w:val="0"/>
                                                                                  <w:marRight w:val="0"/>
                                                                                  <w:marTop w:val="0"/>
                                                                                  <w:marBottom w:val="0"/>
                                                                                  <w:divBdr>
                                                                                    <w:top w:val="none" w:sz="0" w:space="0" w:color="auto"/>
                                                                                    <w:left w:val="none" w:sz="0" w:space="0" w:color="auto"/>
                                                                                    <w:bottom w:val="none" w:sz="0" w:space="0" w:color="auto"/>
                                                                                    <w:right w:val="none" w:sz="0" w:space="0" w:color="auto"/>
                                                                                  </w:divBdr>
                                                                                </w:div>
                                                                                <w:div w:id="1891915883">
                                                                                  <w:marLeft w:val="0"/>
                                                                                  <w:marRight w:val="0"/>
                                                                                  <w:marTop w:val="0"/>
                                                                                  <w:marBottom w:val="0"/>
                                                                                  <w:divBdr>
                                                                                    <w:top w:val="none" w:sz="0" w:space="0" w:color="auto"/>
                                                                                    <w:left w:val="none" w:sz="0" w:space="0" w:color="auto"/>
                                                                                    <w:bottom w:val="none" w:sz="0" w:space="0" w:color="auto"/>
                                                                                    <w:right w:val="none" w:sz="0" w:space="0" w:color="auto"/>
                                                                                  </w:divBdr>
                                                                                </w:div>
                                                                                <w:div w:id="715544019">
                                                                                  <w:marLeft w:val="0"/>
                                                                                  <w:marRight w:val="0"/>
                                                                                  <w:marTop w:val="0"/>
                                                                                  <w:marBottom w:val="0"/>
                                                                                  <w:divBdr>
                                                                                    <w:top w:val="none" w:sz="0" w:space="0" w:color="auto"/>
                                                                                    <w:left w:val="none" w:sz="0" w:space="0" w:color="auto"/>
                                                                                    <w:bottom w:val="none" w:sz="0" w:space="0" w:color="auto"/>
                                                                                    <w:right w:val="none" w:sz="0" w:space="0" w:color="auto"/>
                                                                                  </w:divBdr>
                                                                                </w:div>
                                                                                <w:div w:id="775947281">
                                                                                  <w:marLeft w:val="0"/>
                                                                                  <w:marRight w:val="0"/>
                                                                                  <w:marTop w:val="0"/>
                                                                                  <w:marBottom w:val="0"/>
                                                                                  <w:divBdr>
                                                                                    <w:top w:val="none" w:sz="0" w:space="0" w:color="auto"/>
                                                                                    <w:left w:val="none" w:sz="0" w:space="0" w:color="auto"/>
                                                                                    <w:bottom w:val="none" w:sz="0" w:space="0" w:color="auto"/>
                                                                                    <w:right w:val="none" w:sz="0" w:space="0" w:color="auto"/>
                                                                                  </w:divBdr>
                                                                                </w:div>
                                                                                <w:div w:id="754280154">
                                                                                  <w:marLeft w:val="0"/>
                                                                                  <w:marRight w:val="0"/>
                                                                                  <w:marTop w:val="0"/>
                                                                                  <w:marBottom w:val="0"/>
                                                                                  <w:divBdr>
                                                                                    <w:top w:val="none" w:sz="0" w:space="0" w:color="auto"/>
                                                                                    <w:left w:val="none" w:sz="0" w:space="0" w:color="auto"/>
                                                                                    <w:bottom w:val="none" w:sz="0" w:space="0" w:color="auto"/>
                                                                                    <w:right w:val="none" w:sz="0" w:space="0" w:color="auto"/>
                                                                                  </w:divBdr>
                                                                                  <w:divsChild>
                                                                                    <w:div w:id="468742770">
                                                                                      <w:marLeft w:val="-75"/>
                                                                                      <w:marRight w:val="0"/>
                                                                                      <w:marTop w:val="30"/>
                                                                                      <w:marBottom w:val="30"/>
                                                                                      <w:divBdr>
                                                                                        <w:top w:val="none" w:sz="0" w:space="0" w:color="auto"/>
                                                                                        <w:left w:val="none" w:sz="0" w:space="0" w:color="auto"/>
                                                                                        <w:bottom w:val="none" w:sz="0" w:space="0" w:color="auto"/>
                                                                                        <w:right w:val="none" w:sz="0" w:space="0" w:color="auto"/>
                                                                                      </w:divBdr>
                                                                                      <w:divsChild>
                                                                                        <w:div w:id="1467967492">
                                                                                          <w:marLeft w:val="0"/>
                                                                                          <w:marRight w:val="0"/>
                                                                                          <w:marTop w:val="0"/>
                                                                                          <w:marBottom w:val="0"/>
                                                                                          <w:divBdr>
                                                                                            <w:top w:val="none" w:sz="0" w:space="0" w:color="auto"/>
                                                                                            <w:left w:val="none" w:sz="0" w:space="0" w:color="auto"/>
                                                                                            <w:bottom w:val="none" w:sz="0" w:space="0" w:color="auto"/>
                                                                                            <w:right w:val="none" w:sz="0" w:space="0" w:color="auto"/>
                                                                                          </w:divBdr>
                                                                                          <w:divsChild>
                                                                                            <w:div w:id="2110663982">
                                                                                              <w:marLeft w:val="0"/>
                                                                                              <w:marRight w:val="0"/>
                                                                                              <w:marTop w:val="0"/>
                                                                                              <w:marBottom w:val="0"/>
                                                                                              <w:divBdr>
                                                                                                <w:top w:val="none" w:sz="0" w:space="0" w:color="auto"/>
                                                                                                <w:left w:val="none" w:sz="0" w:space="0" w:color="auto"/>
                                                                                                <w:bottom w:val="none" w:sz="0" w:space="0" w:color="auto"/>
                                                                                                <w:right w:val="none" w:sz="0" w:space="0" w:color="auto"/>
                                                                                              </w:divBdr>
                                                                                            </w:div>
                                                                                          </w:divsChild>
                                                                                        </w:div>
                                                                                        <w:div w:id="1417827454">
                                                                                          <w:marLeft w:val="0"/>
                                                                                          <w:marRight w:val="0"/>
                                                                                          <w:marTop w:val="0"/>
                                                                                          <w:marBottom w:val="0"/>
                                                                                          <w:divBdr>
                                                                                            <w:top w:val="none" w:sz="0" w:space="0" w:color="auto"/>
                                                                                            <w:left w:val="none" w:sz="0" w:space="0" w:color="auto"/>
                                                                                            <w:bottom w:val="none" w:sz="0" w:space="0" w:color="auto"/>
                                                                                            <w:right w:val="none" w:sz="0" w:space="0" w:color="auto"/>
                                                                                          </w:divBdr>
                                                                                          <w:divsChild>
                                                                                            <w:div w:id="2058816952">
                                                                                              <w:marLeft w:val="0"/>
                                                                                              <w:marRight w:val="0"/>
                                                                                              <w:marTop w:val="0"/>
                                                                                              <w:marBottom w:val="0"/>
                                                                                              <w:divBdr>
                                                                                                <w:top w:val="none" w:sz="0" w:space="0" w:color="auto"/>
                                                                                                <w:left w:val="none" w:sz="0" w:space="0" w:color="auto"/>
                                                                                                <w:bottom w:val="none" w:sz="0" w:space="0" w:color="auto"/>
                                                                                                <w:right w:val="none" w:sz="0" w:space="0" w:color="auto"/>
                                                                                              </w:divBdr>
                                                                                            </w:div>
                                                                                          </w:divsChild>
                                                                                        </w:div>
                                                                                        <w:div w:id="130946931">
                                                                                          <w:marLeft w:val="0"/>
                                                                                          <w:marRight w:val="0"/>
                                                                                          <w:marTop w:val="0"/>
                                                                                          <w:marBottom w:val="0"/>
                                                                                          <w:divBdr>
                                                                                            <w:top w:val="none" w:sz="0" w:space="0" w:color="auto"/>
                                                                                            <w:left w:val="none" w:sz="0" w:space="0" w:color="auto"/>
                                                                                            <w:bottom w:val="none" w:sz="0" w:space="0" w:color="auto"/>
                                                                                            <w:right w:val="none" w:sz="0" w:space="0" w:color="auto"/>
                                                                                          </w:divBdr>
                                                                                          <w:divsChild>
                                                                                            <w:div w:id="2002735627">
                                                                                              <w:marLeft w:val="0"/>
                                                                                              <w:marRight w:val="0"/>
                                                                                              <w:marTop w:val="0"/>
                                                                                              <w:marBottom w:val="0"/>
                                                                                              <w:divBdr>
                                                                                                <w:top w:val="none" w:sz="0" w:space="0" w:color="auto"/>
                                                                                                <w:left w:val="none" w:sz="0" w:space="0" w:color="auto"/>
                                                                                                <w:bottom w:val="none" w:sz="0" w:space="0" w:color="auto"/>
                                                                                                <w:right w:val="none" w:sz="0" w:space="0" w:color="auto"/>
                                                                                              </w:divBdr>
                                                                                            </w:div>
                                                                                          </w:divsChild>
                                                                                        </w:div>
                                                                                        <w:div w:id="1979607729">
                                                                                          <w:marLeft w:val="0"/>
                                                                                          <w:marRight w:val="0"/>
                                                                                          <w:marTop w:val="0"/>
                                                                                          <w:marBottom w:val="0"/>
                                                                                          <w:divBdr>
                                                                                            <w:top w:val="none" w:sz="0" w:space="0" w:color="auto"/>
                                                                                            <w:left w:val="none" w:sz="0" w:space="0" w:color="auto"/>
                                                                                            <w:bottom w:val="none" w:sz="0" w:space="0" w:color="auto"/>
                                                                                            <w:right w:val="none" w:sz="0" w:space="0" w:color="auto"/>
                                                                                          </w:divBdr>
                                                                                          <w:divsChild>
                                                                                            <w:div w:id="420177480">
                                                                                              <w:marLeft w:val="0"/>
                                                                                              <w:marRight w:val="0"/>
                                                                                              <w:marTop w:val="0"/>
                                                                                              <w:marBottom w:val="0"/>
                                                                                              <w:divBdr>
                                                                                                <w:top w:val="none" w:sz="0" w:space="0" w:color="auto"/>
                                                                                                <w:left w:val="none" w:sz="0" w:space="0" w:color="auto"/>
                                                                                                <w:bottom w:val="none" w:sz="0" w:space="0" w:color="auto"/>
                                                                                                <w:right w:val="none" w:sz="0" w:space="0" w:color="auto"/>
                                                                                              </w:divBdr>
                                                                                            </w:div>
                                                                                          </w:divsChild>
                                                                                        </w:div>
                                                                                        <w:div w:id="1458716769">
                                                                                          <w:marLeft w:val="0"/>
                                                                                          <w:marRight w:val="0"/>
                                                                                          <w:marTop w:val="0"/>
                                                                                          <w:marBottom w:val="0"/>
                                                                                          <w:divBdr>
                                                                                            <w:top w:val="none" w:sz="0" w:space="0" w:color="auto"/>
                                                                                            <w:left w:val="none" w:sz="0" w:space="0" w:color="auto"/>
                                                                                            <w:bottom w:val="none" w:sz="0" w:space="0" w:color="auto"/>
                                                                                            <w:right w:val="none" w:sz="0" w:space="0" w:color="auto"/>
                                                                                          </w:divBdr>
                                                                                          <w:divsChild>
                                                                                            <w:div w:id="1025642419">
                                                                                              <w:marLeft w:val="0"/>
                                                                                              <w:marRight w:val="0"/>
                                                                                              <w:marTop w:val="0"/>
                                                                                              <w:marBottom w:val="0"/>
                                                                                              <w:divBdr>
                                                                                                <w:top w:val="none" w:sz="0" w:space="0" w:color="auto"/>
                                                                                                <w:left w:val="none" w:sz="0" w:space="0" w:color="auto"/>
                                                                                                <w:bottom w:val="none" w:sz="0" w:space="0" w:color="auto"/>
                                                                                                <w:right w:val="none" w:sz="0" w:space="0" w:color="auto"/>
                                                                                              </w:divBdr>
                                                                                            </w:div>
                                                                                          </w:divsChild>
                                                                                        </w:div>
                                                                                        <w:div w:id="1170101908">
                                                                                          <w:marLeft w:val="0"/>
                                                                                          <w:marRight w:val="0"/>
                                                                                          <w:marTop w:val="0"/>
                                                                                          <w:marBottom w:val="0"/>
                                                                                          <w:divBdr>
                                                                                            <w:top w:val="none" w:sz="0" w:space="0" w:color="auto"/>
                                                                                            <w:left w:val="none" w:sz="0" w:space="0" w:color="auto"/>
                                                                                            <w:bottom w:val="none" w:sz="0" w:space="0" w:color="auto"/>
                                                                                            <w:right w:val="none" w:sz="0" w:space="0" w:color="auto"/>
                                                                                          </w:divBdr>
                                                                                          <w:divsChild>
                                                                                            <w:div w:id="1683432272">
                                                                                              <w:marLeft w:val="0"/>
                                                                                              <w:marRight w:val="0"/>
                                                                                              <w:marTop w:val="0"/>
                                                                                              <w:marBottom w:val="0"/>
                                                                                              <w:divBdr>
                                                                                                <w:top w:val="none" w:sz="0" w:space="0" w:color="auto"/>
                                                                                                <w:left w:val="none" w:sz="0" w:space="0" w:color="auto"/>
                                                                                                <w:bottom w:val="none" w:sz="0" w:space="0" w:color="auto"/>
                                                                                                <w:right w:val="none" w:sz="0" w:space="0" w:color="auto"/>
                                                                                              </w:divBdr>
                                                                                            </w:div>
                                                                                          </w:divsChild>
                                                                                        </w:div>
                                                                                        <w:div w:id="1109818420">
                                                                                          <w:marLeft w:val="0"/>
                                                                                          <w:marRight w:val="0"/>
                                                                                          <w:marTop w:val="0"/>
                                                                                          <w:marBottom w:val="0"/>
                                                                                          <w:divBdr>
                                                                                            <w:top w:val="none" w:sz="0" w:space="0" w:color="auto"/>
                                                                                            <w:left w:val="none" w:sz="0" w:space="0" w:color="auto"/>
                                                                                            <w:bottom w:val="none" w:sz="0" w:space="0" w:color="auto"/>
                                                                                            <w:right w:val="none" w:sz="0" w:space="0" w:color="auto"/>
                                                                                          </w:divBdr>
                                                                                          <w:divsChild>
                                                                                            <w:div w:id="306397197">
                                                                                              <w:marLeft w:val="0"/>
                                                                                              <w:marRight w:val="0"/>
                                                                                              <w:marTop w:val="0"/>
                                                                                              <w:marBottom w:val="0"/>
                                                                                              <w:divBdr>
                                                                                                <w:top w:val="none" w:sz="0" w:space="0" w:color="auto"/>
                                                                                                <w:left w:val="none" w:sz="0" w:space="0" w:color="auto"/>
                                                                                                <w:bottom w:val="none" w:sz="0" w:space="0" w:color="auto"/>
                                                                                                <w:right w:val="none" w:sz="0" w:space="0" w:color="auto"/>
                                                                                              </w:divBdr>
                                                                                            </w:div>
                                                                                          </w:divsChild>
                                                                                        </w:div>
                                                                                        <w:div w:id="440882695">
                                                                                          <w:marLeft w:val="0"/>
                                                                                          <w:marRight w:val="0"/>
                                                                                          <w:marTop w:val="0"/>
                                                                                          <w:marBottom w:val="0"/>
                                                                                          <w:divBdr>
                                                                                            <w:top w:val="none" w:sz="0" w:space="0" w:color="auto"/>
                                                                                            <w:left w:val="none" w:sz="0" w:space="0" w:color="auto"/>
                                                                                            <w:bottom w:val="none" w:sz="0" w:space="0" w:color="auto"/>
                                                                                            <w:right w:val="none" w:sz="0" w:space="0" w:color="auto"/>
                                                                                          </w:divBdr>
                                                                                          <w:divsChild>
                                                                                            <w:div w:id="101843428">
                                                                                              <w:marLeft w:val="0"/>
                                                                                              <w:marRight w:val="0"/>
                                                                                              <w:marTop w:val="0"/>
                                                                                              <w:marBottom w:val="0"/>
                                                                                              <w:divBdr>
                                                                                                <w:top w:val="none" w:sz="0" w:space="0" w:color="auto"/>
                                                                                                <w:left w:val="none" w:sz="0" w:space="0" w:color="auto"/>
                                                                                                <w:bottom w:val="none" w:sz="0" w:space="0" w:color="auto"/>
                                                                                                <w:right w:val="none" w:sz="0" w:space="0" w:color="auto"/>
                                                                                              </w:divBdr>
                                                                                            </w:div>
                                                                                          </w:divsChild>
                                                                                        </w:div>
                                                                                        <w:div w:id="1292131959">
                                                                                          <w:marLeft w:val="0"/>
                                                                                          <w:marRight w:val="0"/>
                                                                                          <w:marTop w:val="0"/>
                                                                                          <w:marBottom w:val="0"/>
                                                                                          <w:divBdr>
                                                                                            <w:top w:val="none" w:sz="0" w:space="0" w:color="auto"/>
                                                                                            <w:left w:val="none" w:sz="0" w:space="0" w:color="auto"/>
                                                                                            <w:bottom w:val="none" w:sz="0" w:space="0" w:color="auto"/>
                                                                                            <w:right w:val="none" w:sz="0" w:space="0" w:color="auto"/>
                                                                                          </w:divBdr>
                                                                                          <w:divsChild>
                                                                                            <w:div w:id="1837379499">
                                                                                              <w:marLeft w:val="0"/>
                                                                                              <w:marRight w:val="0"/>
                                                                                              <w:marTop w:val="0"/>
                                                                                              <w:marBottom w:val="0"/>
                                                                                              <w:divBdr>
                                                                                                <w:top w:val="none" w:sz="0" w:space="0" w:color="auto"/>
                                                                                                <w:left w:val="none" w:sz="0" w:space="0" w:color="auto"/>
                                                                                                <w:bottom w:val="none" w:sz="0" w:space="0" w:color="auto"/>
                                                                                                <w:right w:val="none" w:sz="0" w:space="0" w:color="auto"/>
                                                                                              </w:divBdr>
                                                                                            </w:div>
                                                                                          </w:divsChild>
                                                                                        </w:div>
                                                                                        <w:div w:id="1311983243">
                                                                                          <w:marLeft w:val="0"/>
                                                                                          <w:marRight w:val="0"/>
                                                                                          <w:marTop w:val="0"/>
                                                                                          <w:marBottom w:val="0"/>
                                                                                          <w:divBdr>
                                                                                            <w:top w:val="none" w:sz="0" w:space="0" w:color="auto"/>
                                                                                            <w:left w:val="none" w:sz="0" w:space="0" w:color="auto"/>
                                                                                            <w:bottom w:val="none" w:sz="0" w:space="0" w:color="auto"/>
                                                                                            <w:right w:val="none" w:sz="0" w:space="0" w:color="auto"/>
                                                                                          </w:divBdr>
                                                                                          <w:divsChild>
                                                                                            <w:div w:id="248121263">
                                                                                              <w:marLeft w:val="0"/>
                                                                                              <w:marRight w:val="0"/>
                                                                                              <w:marTop w:val="0"/>
                                                                                              <w:marBottom w:val="0"/>
                                                                                              <w:divBdr>
                                                                                                <w:top w:val="none" w:sz="0" w:space="0" w:color="auto"/>
                                                                                                <w:left w:val="none" w:sz="0" w:space="0" w:color="auto"/>
                                                                                                <w:bottom w:val="none" w:sz="0" w:space="0" w:color="auto"/>
                                                                                                <w:right w:val="none" w:sz="0" w:space="0" w:color="auto"/>
                                                                                              </w:divBdr>
                                                                                            </w:div>
                                                                                          </w:divsChild>
                                                                                        </w:div>
                                                                                        <w:div w:id="408043985">
                                                                                          <w:marLeft w:val="0"/>
                                                                                          <w:marRight w:val="0"/>
                                                                                          <w:marTop w:val="0"/>
                                                                                          <w:marBottom w:val="0"/>
                                                                                          <w:divBdr>
                                                                                            <w:top w:val="none" w:sz="0" w:space="0" w:color="auto"/>
                                                                                            <w:left w:val="none" w:sz="0" w:space="0" w:color="auto"/>
                                                                                            <w:bottom w:val="none" w:sz="0" w:space="0" w:color="auto"/>
                                                                                            <w:right w:val="none" w:sz="0" w:space="0" w:color="auto"/>
                                                                                          </w:divBdr>
                                                                                          <w:divsChild>
                                                                                            <w:div w:id="1617708885">
                                                                                              <w:marLeft w:val="0"/>
                                                                                              <w:marRight w:val="0"/>
                                                                                              <w:marTop w:val="0"/>
                                                                                              <w:marBottom w:val="0"/>
                                                                                              <w:divBdr>
                                                                                                <w:top w:val="none" w:sz="0" w:space="0" w:color="auto"/>
                                                                                                <w:left w:val="none" w:sz="0" w:space="0" w:color="auto"/>
                                                                                                <w:bottom w:val="none" w:sz="0" w:space="0" w:color="auto"/>
                                                                                                <w:right w:val="none" w:sz="0" w:space="0" w:color="auto"/>
                                                                                              </w:divBdr>
                                                                                            </w:div>
                                                                                          </w:divsChild>
                                                                                        </w:div>
                                                                                        <w:div w:id="77677740">
                                                                                          <w:marLeft w:val="0"/>
                                                                                          <w:marRight w:val="0"/>
                                                                                          <w:marTop w:val="0"/>
                                                                                          <w:marBottom w:val="0"/>
                                                                                          <w:divBdr>
                                                                                            <w:top w:val="none" w:sz="0" w:space="0" w:color="auto"/>
                                                                                            <w:left w:val="none" w:sz="0" w:space="0" w:color="auto"/>
                                                                                            <w:bottom w:val="none" w:sz="0" w:space="0" w:color="auto"/>
                                                                                            <w:right w:val="none" w:sz="0" w:space="0" w:color="auto"/>
                                                                                          </w:divBdr>
                                                                                          <w:divsChild>
                                                                                            <w:div w:id="329874681">
                                                                                              <w:marLeft w:val="0"/>
                                                                                              <w:marRight w:val="0"/>
                                                                                              <w:marTop w:val="0"/>
                                                                                              <w:marBottom w:val="0"/>
                                                                                              <w:divBdr>
                                                                                                <w:top w:val="none" w:sz="0" w:space="0" w:color="auto"/>
                                                                                                <w:left w:val="none" w:sz="0" w:space="0" w:color="auto"/>
                                                                                                <w:bottom w:val="none" w:sz="0" w:space="0" w:color="auto"/>
                                                                                                <w:right w:val="none" w:sz="0" w:space="0" w:color="auto"/>
                                                                                              </w:divBdr>
                                                                                            </w:div>
                                                                                          </w:divsChild>
                                                                                        </w:div>
                                                                                        <w:div w:id="670060121">
                                                                                          <w:marLeft w:val="0"/>
                                                                                          <w:marRight w:val="0"/>
                                                                                          <w:marTop w:val="0"/>
                                                                                          <w:marBottom w:val="0"/>
                                                                                          <w:divBdr>
                                                                                            <w:top w:val="none" w:sz="0" w:space="0" w:color="auto"/>
                                                                                            <w:left w:val="none" w:sz="0" w:space="0" w:color="auto"/>
                                                                                            <w:bottom w:val="none" w:sz="0" w:space="0" w:color="auto"/>
                                                                                            <w:right w:val="none" w:sz="0" w:space="0" w:color="auto"/>
                                                                                          </w:divBdr>
                                                                                          <w:divsChild>
                                                                                            <w:div w:id="389691020">
                                                                                              <w:marLeft w:val="0"/>
                                                                                              <w:marRight w:val="0"/>
                                                                                              <w:marTop w:val="0"/>
                                                                                              <w:marBottom w:val="0"/>
                                                                                              <w:divBdr>
                                                                                                <w:top w:val="none" w:sz="0" w:space="0" w:color="auto"/>
                                                                                                <w:left w:val="none" w:sz="0" w:space="0" w:color="auto"/>
                                                                                                <w:bottom w:val="none" w:sz="0" w:space="0" w:color="auto"/>
                                                                                                <w:right w:val="none" w:sz="0" w:space="0" w:color="auto"/>
                                                                                              </w:divBdr>
                                                                                            </w:div>
                                                                                          </w:divsChild>
                                                                                        </w:div>
                                                                                        <w:div w:id="1750343319">
                                                                                          <w:marLeft w:val="0"/>
                                                                                          <w:marRight w:val="0"/>
                                                                                          <w:marTop w:val="0"/>
                                                                                          <w:marBottom w:val="0"/>
                                                                                          <w:divBdr>
                                                                                            <w:top w:val="none" w:sz="0" w:space="0" w:color="auto"/>
                                                                                            <w:left w:val="none" w:sz="0" w:space="0" w:color="auto"/>
                                                                                            <w:bottom w:val="none" w:sz="0" w:space="0" w:color="auto"/>
                                                                                            <w:right w:val="none" w:sz="0" w:space="0" w:color="auto"/>
                                                                                          </w:divBdr>
                                                                                          <w:divsChild>
                                                                                            <w:div w:id="1129203283">
                                                                                              <w:marLeft w:val="0"/>
                                                                                              <w:marRight w:val="0"/>
                                                                                              <w:marTop w:val="0"/>
                                                                                              <w:marBottom w:val="0"/>
                                                                                              <w:divBdr>
                                                                                                <w:top w:val="none" w:sz="0" w:space="0" w:color="auto"/>
                                                                                                <w:left w:val="none" w:sz="0" w:space="0" w:color="auto"/>
                                                                                                <w:bottom w:val="none" w:sz="0" w:space="0" w:color="auto"/>
                                                                                                <w:right w:val="none" w:sz="0" w:space="0" w:color="auto"/>
                                                                                              </w:divBdr>
                                                                                            </w:div>
                                                                                          </w:divsChild>
                                                                                        </w:div>
                                                                                        <w:div w:id="384373326">
                                                                                          <w:marLeft w:val="0"/>
                                                                                          <w:marRight w:val="0"/>
                                                                                          <w:marTop w:val="0"/>
                                                                                          <w:marBottom w:val="0"/>
                                                                                          <w:divBdr>
                                                                                            <w:top w:val="none" w:sz="0" w:space="0" w:color="auto"/>
                                                                                            <w:left w:val="none" w:sz="0" w:space="0" w:color="auto"/>
                                                                                            <w:bottom w:val="none" w:sz="0" w:space="0" w:color="auto"/>
                                                                                            <w:right w:val="none" w:sz="0" w:space="0" w:color="auto"/>
                                                                                          </w:divBdr>
                                                                                          <w:divsChild>
                                                                                            <w:div w:id="32552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7278">
                                                                                  <w:marLeft w:val="0"/>
                                                                                  <w:marRight w:val="0"/>
                                                                                  <w:marTop w:val="0"/>
                                                                                  <w:marBottom w:val="0"/>
                                                                                  <w:divBdr>
                                                                                    <w:top w:val="none" w:sz="0" w:space="0" w:color="auto"/>
                                                                                    <w:left w:val="none" w:sz="0" w:space="0" w:color="auto"/>
                                                                                    <w:bottom w:val="none" w:sz="0" w:space="0" w:color="auto"/>
                                                                                    <w:right w:val="none" w:sz="0" w:space="0" w:color="auto"/>
                                                                                  </w:divBdr>
                                                                                  <w:divsChild>
                                                                                    <w:div w:id="1822426827">
                                                                                      <w:marLeft w:val="0"/>
                                                                                      <w:marRight w:val="0"/>
                                                                                      <w:marTop w:val="0"/>
                                                                                      <w:marBottom w:val="0"/>
                                                                                      <w:divBdr>
                                                                                        <w:top w:val="none" w:sz="0" w:space="0" w:color="auto"/>
                                                                                        <w:left w:val="none" w:sz="0" w:space="0" w:color="auto"/>
                                                                                        <w:bottom w:val="none" w:sz="0" w:space="0" w:color="auto"/>
                                                                                        <w:right w:val="none" w:sz="0" w:space="0" w:color="auto"/>
                                                                                      </w:divBdr>
                                                                                    </w:div>
                                                                                    <w:div w:id="492454786">
                                                                                      <w:marLeft w:val="0"/>
                                                                                      <w:marRight w:val="0"/>
                                                                                      <w:marTop w:val="0"/>
                                                                                      <w:marBottom w:val="0"/>
                                                                                      <w:divBdr>
                                                                                        <w:top w:val="none" w:sz="0" w:space="0" w:color="auto"/>
                                                                                        <w:left w:val="none" w:sz="0" w:space="0" w:color="auto"/>
                                                                                        <w:bottom w:val="none" w:sz="0" w:space="0" w:color="auto"/>
                                                                                        <w:right w:val="none" w:sz="0" w:space="0" w:color="auto"/>
                                                                                      </w:divBdr>
                                                                                    </w:div>
                                                                                    <w:div w:id="1831629203">
                                                                                      <w:marLeft w:val="0"/>
                                                                                      <w:marRight w:val="0"/>
                                                                                      <w:marTop w:val="0"/>
                                                                                      <w:marBottom w:val="0"/>
                                                                                      <w:divBdr>
                                                                                        <w:top w:val="none" w:sz="0" w:space="0" w:color="auto"/>
                                                                                        <w:left w:val="none" w:sz="0" w:space="0" w:color="auto"/>
                                                                                        <w:bottom w:val="none" w:sz="0" w:space="0" w:color="auto"/>
                                                                                        <w:right w:val="none" w:sz="0" w:space="0" w:color="auto"/>
                                                                                      </w:divBdr>
                                                                                    </w:div>
                                                                                    <w:div w:id="456992747">
                                                                                      <w:marLeft w:val="0"/>
                                                                                      <w:marRight w:val="0"/>
                                                                                      <w:marTop w:val="0"/>
                                                                                      <w:marBottom w:val="0"/>
                                                                                      <w:divBdr>
                                                                                        <w:top w:val="none" w:sz="0" w:space="0" w:color="auto"/>
                                                                                        <w:left w:val="none" w:sz="0" w:space="0" w:color="auto"/>
                                                                                        <w:bottom w:val="none" w:sz="0" w:space="0" w:color="auto"/>
                                                                                        <w:right w:val="none" w:sz="0" w:space="0" w:color="auto"/>
                                                                                      </w:divBdr>
                                                                                    </w:div>
                                                                                    <w:div w:id="1270966760">
                                                                                      <w:marLeft w:val="0"/>
                                                                                      <w:marRight w:val="0"/>
                                                                                      <w:marTop w:val="0"/>
                                                                                      <w:marBottom w:val="0"/>
                                                                                      <w:divBdr>
                                                                                        <w:top w:val="none" w:sz="0" w:space="0" w:color="auto"/>
                                                                                        <w:left w:val="none" w:sz="0" w:space="0" w:color="auto"/>
                                                                                        <w:bottom w:val="none" w:sz="0" w:space="0" w:color="auto"/>
                                                                                        <w:right w:val="none" w:sz="0" w:space="0" w:color="auto"/>
                                                                                      </w:divBdr>
                                                                                    </w:div>
                                                                                  </w:divsChild>
                                                                                </w:div>
                                                                                <w:div w:id="149442616">
                                                                                  <w:marLeft w:val="0"/>
                                                                                  <w:marRight w:val="0"/>
                                                                                  <w:marTop w:val="0"/>
                                                                                  <w:marBottom w:val="0"/>
                                                                                  <w:divBdr>
                                                                                    <w:top w:val="none" w:sz="0" w:space="0" w:color="auto"/>
                                                                                    <w:left w:val="none" w:sz="0" w:space="0" w:color="auto"/>
                                                                                    <w:bottom w:val="none" w:sz="0" w:space="0" w:color="auto"/>
                                                                                    <w:right w:val="none" w:sz="0" w:space="0" w:color="auto"/>
                                                                                  </w:divBdr>
                                                                                </w:div>
                                                                                <w:div w:id="659817410">
                                                                                  <w:marLeft w:val="0"/>
                                                                                  <w:marRight w:val="0"/>
                                                                                  <w:marTop w:val="0"/>
                                                                                  <w:marBottom w:val="0"/>
                                                                                  <w:divBdr>
                                                                                    <w:top w:val="none" w:sz="0" w:space="0" w:color="auto"/>
                                                                                    <w:left w:val="none" w:sz="0" w:space="0" w:color="auto"/>
                                                                                    <w:bottom w:val="none" w:sz="0" w:space="0" w:color="auto"/>
                                                                                    <w:right w:val="none" w:sz="0" w:space="0" w:color="auto"/>
                                                                                  </w:divBdr>
                                                                                </w:div>
                                                                                <w:div w:id="1102259734">
                                                                                  <w:marLeft w:val="0"/>
                                                                                  <w:marRight w:val="0"/>
                                                                                  <w:marTop w:val="0"/>
                                                                                  <w:marBottom w:val="0"/>
                                                                                  <w:divBdr>
                                                                                    <w:top w:val="none" w:sz="0" w:space="0" w:color="auto"/>
                                                                                    <w:left w:val="none" w:sz="0" w:space="0" w:color="auto"/>
                                                                                    <w:bottom w:val="none" w:sz="0" w:space="0" w:color="auto"/>
                                                                                    <w:right w:val="none" w:sz="0" w:space="0" w:color="auto"/>
                                                                                  </w:divBdr>
                                                                                </w:div>
                                                                                <w:div w:id="901715281">
                                                                                  <w:marLeft w:val="0"/>
                                                                                  <w:marRight w:val="0"/>
                                                                                  <w:marTop w:val="0"/>
                                                                                  <w:marBottom w:val="0"/>
                                                                                  <w:divBdr>
                                                                                    <w:top w:val="none" w:sz="0" w:space="0" w:color="auto"/>
                                                                                    <w:left w:val="none" w:sz="0" w:space="0" w:color="auto"/>
                                                                                    <w:bottom w:val="none" w:sz="0" w:space="0" w:color="auto"/>
                                                                                    <w:right w:val="none" w:sz="0" w:space="0" w:color="auto"/>
                                                                                  </w:divBdr>
                                                                                </w:div>
                                                                                <w:div w:id="1292516817">
                                                                                  <w:marLeft w:val="0"/>
                                                                                  <w:marRight w:val="0"/>
                                                                                  <w:marTop w:val="0"/>
                                                                                  <w:marBottom w:val="0"/>
                                                                                  <w:divBdr>
                                                                                    <w:top w:val="none" w:sz="0" w:space="0" w:color="auto"/>
                                                                                    <w:left w:val="none" w:sz="0" w:space="0" w:color="auto"/>
                                                                                    <w:bottom w:val="none" w:sz="0" w:space="0" w:color="auto"/>
                                                                                    <w:right w:val="none" w:sz="0" w:space="0" w:color="auto"/>
                                                                                  </w:divBdr>
                                                                                </w:div>
                                                                                <w:div w:id="314141112">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
                                                                                <w:div w:id="1665746464">
                                                                                  <w:marLeft w:val="0"/>
                                                                                  <w:marRight w:val="0"/>
                                                                                  <w:marTop w:val="0"/>
                                                                                  <w:marBottom w:val="0"/>
                                                                                  <w:divBdr>
                                                                                    <w:top w:val="none" w:sz="0" w:space="0" w:color="auto"/>
                                                                                    <w:left w:val="none" w:sz="0" w:space="0" w:color="auto"/>
                                                                                    <w:bottom w:val="none" w:sz="0" w:space="0" w:color="auto"/>
                                                                                    <w:right w:val="none" w:sz="0" w:space="0" w:color="auto"/>
                                                                                  </w:divBdr>
                                                                                </w:div>
                                                                                <w:div w:id="1179662046">
                                                                                  <w:marLeft w:val="0"/>
                                                                                  <w:marRight w:val="0"/>
                                                                                  <w:marTop w:val="0"/>
                                                                                  <w:marBottom w:val="0"/>
                                                                                  <w:divBdr>
                                                                                    <w:top w:val="none" w:sz="0" w:space="0" w:color="auto"/>
                                                                                    <w:left w:val="none" w:sz="0" w:space="0" w:color="auto"/>
                                                                                    <w:bottom w:val="none" w:sz="0" w:space="0" w:color="auto"/>
                                                                                    <w:right w:val="none" w:sz="0" w:space="0" w:color="auto"/>
                                                                                  </w:divBdr>
                                                                                </w:div>
                                                                                <w:div w:id="221453013">
                                                                                  <w:marLeft w:val="0"/>
                                                                                  <w:marRight w:val="0"/>
                                                                                  <w:marTop w:val="0"/>
                                                                                  <w:marBottom w:val="0"/>
                                                                                  <w:divBdr>
                                                                                    <w:top w:val="none" w:sz="0" w:space="0" w:color="auto"/>
                                                                                    <w:left w:val="none" w:sz="0" w:space="0" w:color="auto"/>
                                                                                    <w:bottom w:val="none" w:sz="0" w:space="0" w:color="auto"/>
                                                                                    <w:right w:val="none" w:sz="0" w:space="0" w:color="auto"/>
                                                                                  </w:divBdr>
                                                                                </w:div>
                                                                                <w:div w:id="1745251982">
                                                                                  <w:marLeft w:val="0"/>
                                                                                  <w:marRight w:val="0"/>
                                                                                  <w:marTop w:val="0"/>
                                                                                  <w:marBottom w:val="0"/>
                                                                                  <w:divBdr>
                                                                                    <w:top w:val="none" w:sz="0" w:space="0" w:color="auto"/>
                                                                                    <w:left w:val="none" w:sz="0" w:space="0" w:color="auto"/>
                                                                                    <w:bottom w:val="none" w:sz="0" w:space="0" w:color="auto"/>
                                                                                    <w:right w:val="none" w:sz="0" w:space="0" w:color="auto"/>
                                                                                  </w:divBdr>
                                                                                </w:div>
                                                                                <w:div w:id="1560360643">
                                                                                  <w:marLeft w:val="0"/>
                                                                                  <w:marRight w:val="0"/>
                                                                                  <w:marTop w:val="0"/>
                                                                                  <w:marBottom w:val="0"/>
                                                                                  <w:divBdr>
                                                                                    <w:top w:val="none" w:sz="0" w:space="0" w:color="auto"/>
                                                                                    <w:left w:val="none" w:sz="0" w:space="0" w:color="auto"/>
                                                                                    <w:bottom w:val="none" w:sz="0" w:space="0" w:color="auto"/>
                                                                                    <w:right w:val="none" w:sz="0" w:space="0" w:color="auto"/>
                                                                                  </w:divBdr>
                                                                                </w:div>
                                                                                <w:div w:id="1720976080">
                                                                                  <w:marLeft w:val="0"/>
                                                                                  <w:marRight w:val="0"/>
                                                                                  <w:marTop w:val="0"/>
                                                                                  <w:marBottom w:val="0"/>
                                                                                  <w:divBdr>
                                                                                    <w:top w:val="none" w:sz="0" w:space="0" w:color="auto"/>
                                                                                    <w:left w:val="none" w:sz="0" w:space="0" w:color="auto"/>
                                                                                    <w:bottom w:val="none" w:sz="0" w:space="0" w:color="auto"/>
                                                                                    <w:right w:val="none" w:sz="0" w:space="0" w:color="auto"/>
                                                                                  </w:divBdr>
                                                                                </w:div>
                                                                                <w:div w:id="4407784">
                                                                                  <w:marLeft w:val="0"/>
                                                                                  <w:marRight w:val="0"/>
                                                                                  <w:marTop w:val="0"/>
                                                                                  <w:marBottom w:val="0"/>
                                                                                  <w:divBdr>
                                                                                    <w:top w:val="none" w:sz="0" w:space="0" w:color="auto"/>
                                                                                    <w:left w:val="none" w:sz="0" w:space="0" w:color="auto"/>
                                                                                    <w:bottom w:val="none" w:sz="0" w:space="0" w:color="auto"/>
                                                                                    <w:right w:val="none" w:sz="0" w:space="0" w:color="auto"/>
                                                                                  </w:divBdr>
                                                                                </w:div>
                                                                                <w:div w:id="128011620">
                                                                                  <w:marLeft w:val="0"/>
                                                                                  <w:marRight w:val="0"/>
                                                                                  <w:marTop w:val="0"/>
                                                                                  <w:marBottom w:val="0"/>
                                                                                  <w:divBdr>
                                                                                    <w:top w:val="none" w:sz="0" w:space="0" w:color="auto"/>
                                                                                    <w:left w:val="none" w:sz="0" w:space="0" w:color="auto"/>
                                                                                    <w:bottom w:val="none" w:sz="0" w:space="0" w:color="auto"/>
                                                                                    <w:right w:val="none" w:sz="0" w:space="0" w:color="auto"/>
                                                                                  </w:divBdr>
                                                                                </w:div>
                                                                                <w:div w:id="604733072">
                                                                                  <w:marLeft w:val="0"/>
                                                                                  <w:marRight w:val="0"/>
                                                                                  <w:marTop w:val="0"/>
                                                                                  <w:marBottom w:val="0"/>
                                                                                  <w:divBdr>
                                                                                    <w:top w:val="none" w:sz="0" w:space="0" w:color="auto"/>
                                                                                    <w:left w:val="none" w:sz="0" w:space="0" w:color="auto"/>
                                                                                    <w:bottom w:val="none" w:sz="0" w:space="0" w:color="auto"/>
                                                                                    <w:right w:val="none" w:sz="0" w:space="0" w:color="auto"/>
                                                                                  </w:divBdr>
                                                                                </w:div>
                                                                                <w:div w:id="117336642">
                                                                                  <w:marLeft w:val="0"/>
                                                                                  <w:marRight w:val="0"/>
                                                                                  <w:marTop w:val="0"/>
                                                                                  <w:marBottom w:val="0"/>
                                                                                  <w:divBdr>
                                                                                    <w:top w:val="none" w:sz="0" w:space="0" w:color="auto"/>
                                                                                    <w:left w:val="none" w:sz="0" w:space="0" w:color="auto"/>
                                                                                    <w:bottom w:val="none" w:sz="0" w:space="0" w:color="auto"/>
                                                                                    <w:right w:val="none" w:sz="0" w:space="0" w:color="auto"/>
                                                                                  </w:divBdr>
                                                                                </w:div>
                                                                                <w:div w:id="155808325">
                                                                                  <w:marLeft w:val="0"/>
                                                                                  <w:marRight w:val="0"/>
                                                                                  <w:marTop w:val="0"/>
                                                                                  <w:marBottom w:val="0"/>
                                                                                  <w:divBdr>
                                                                                    <w:top w:val="none" w:sz="0" w:space="0" w:color="auto"/>
                                                                                    <w:left w:val="none" w:sz="0" w:space="0" w:color="auto"/>
                                                                                    <w:bottom w:val="none" w:sz="0" w:space="0" w:color="auto"/>
                                                                                    <w:right w:val="none" w:sz="0" w:space="0" w:color="auto"/>
                                                                                  </w:divBdr>
                                                                                  <w:divsChild>
                                                                                    <w:div w:id="1365401804">
                                                                                      <w:marLeft w:val="-75"/>
                                                                                      <w:marRight w:val="0"/>
                                                                                      <w:marTop w:val="30"/>
                                                                                      <w:marBottom w:val="30"/>
                                                                                      <w:divBdr>
                                                                                        <w:top w:val="none" w:sz="0" w:space="0" w:color="auto"/>
                                                                                        <w:left w:val="none" w:sz="0" w:space="0" w:color="auto"/>
                                                                                        <w:bottom w:val="none" w:sz="0" w:space="0" w:color="auto"/>
                                                                                        <w:right w:val="none" w:sz="0" w:space="0" w:color="auto"/>
                                                                                      </w:divBdr>
                                                                                      <w:divsChild>
                                                                                        <w:div w:id="857933510">
                                                                                          <w:marLeft w:val="0"/>
                                                                                          <w:marRight w:val="0"/>
                                                                                          <w:marTop w:val="0"/>
                                                                                          <w:marBottom w:val="0"/>
                                                                                          <w:divBdr>
                                                                                            <w:top w:val="none" w:sz="0" w:space="0" w:color="auto"/>
                                                                                            <w:left w:val="none" w:sz="0" w:space="0" w:color="auto"/>
                                                                                            <w:bottom w:val="none" w:sz="0" w:space="0" w:color="auto"/>
                                                                                            <w:right w:val="none" w:sz="0" w:space="0" w:color="auto"/>
                                                                                          </w:divBdr>
                                                                                          <w:divsChild>
                                                                                            <w:div w:id="377434810">
                                                                                              <w:marLeft w:val="0"/>
                                                                                              <w:marRight w:val="0"/>
                                                                                              <w:marTop w:val="0"/>
                                                                                              <w:marBottom w:val="0"/>
                                                                                              <w:divBdr>
                                                                                                <w:top w:val="none" w:sz="0" w:space="0" w:color="auto"/>
                                                                                                <w:left w:val="none" w:sz="0" w:space="0" w:color="auto"/>
                                                                                                <w:bottom w:val="none" w:sz="0" w:space="0" w:color="auto"/>
                                                                                                <w:right w:val="none" w:sz="0" w:space="0" w:color="auto"/>
                                                                                              </w:divBdr>
                                                                                            </w:div>
                                                                                          </w:divsChild>
                                                                                        </w:div>
                                                                                        <w:div w:id="1673139652">
                                                                                          <w:marLeft w:val="0"/>
                                                                                          <w:marRight w:val="0"/>
                                                                                          <w:marTop w:val="0"/>
                                                                                          <w:marBottom w:val="0"/>
                                                                                          <w:divBdr>
                                                                                            <w:top w:val="none" w:sz="0" w:space="0" w:color="auto"/>
                                                                                            <w:left w:val="none" w:sz="0" w:space="0" w:color="auto"/>
                                                                                            <w:bottom w:val="none" w:sz="0" w:space="0" w:color="auto"/>
                                                                                            <w:right w:val="none" w:sz="0" w:space="0" w:color="auto"/>
                                                                                          </w:divBdr>
                                                                                          <w:divsChild>
                                                                                            <w:div w:id="1627465660">
                                                                                              <w:marLeft w:val="0"/>
                                                                                              <w:marRight w:val="0"/>
                                                                                              <w:marTop w:val="0"/>
                                                                                              <w:marBottom w:val="0"/>
                                                                                              <w:divBdr>
                                                                                                <w:top w:val="none" w:sz="0" w:space="0" w:color="auto"/>
                                                                                                <w:left w:val="none" w:sz="0" w:space="0" w:color="auto"/>
                                                                                                <w:bottom w:val="none" w:sz="0" w:space="0" w:color="auto"/>
                                                                                                <w:right w:val="none" w:sz="0" w:space="0" w:color="auto"/>
                                                                                              </w:divBdr>
                                                                                            </w:div>
                                                                                          </w:divsChild>
                                                                                        </w:div>
                                                                                        <w:div w:id="1171718640">
                                                                                          <w:marLeft w:val="0"/>
                                                                                          <w:marRight w:val="0"/>
                                                                                          <w:marTop w:val="0"/>
                                                                                          <w:marBottom w:val="0"/>
                                                                                          <w:divBdr>
                                                                                            <w:top w:val="none" w:sz="0" w:space="0" w:color="auto"/>
                                                                                            <w:left w:val="none" w:sz="0" w:space="0" w:color="auto"/>
                                                                                            <w:bottom w:val="none" w:sz="0" w:space="0" w:color="auto"/>
                                                                                            <w:right w:val="none" w:sz="0" w:space="0" w:color="auto"/>
                                                                                          </w:divBdr>
                                                                                          <w:divsChild>
                                                                                            <w:div w:id="2129886038">
                                                                                              <w:marLeft w:val="0"/>
                                                                                              <w:marRight w:val="0"/>
                                                                                              <w:marTop w:val="0"/>
                                                                                              <w:marBottom w:val="0"/>
                                                                                              <w:divBdr>
                                                                                                <w:top w:val="none" w:sz="0" w:space="0" w:color="auto"/>
                                                                                                <w:left w:val="none" w:sz="0" w:space="0" w:color="auto"/>
                                                                                                <w:bottom w:val="none" w:sz="0" w:space="0" w:color="auto"/>
                                                                                                <w:right w:val="none" w:sz="0" w:space="0" w:color="auto"/>
                                                                                              </w:divBdr>
                                                                                            </w:div>
                                                                                          </w:divsChild>
                                                                                        </w:div>
                                                                                        <w:div w:id="1976985206">
                                                                                          <w:marLeft w:val="0"/>
                                                                                          <w:marRight w:val="0"/>
                                                                                          <w:marTop w:val="0"/>
                                                                                          <w:marBottom w:val="0"/>
                                                                                          <w:divBdr>
                                                                                            <w:top w:val="none" w:sz="0" w:space="0" w:color="auto"/>
                                                                                            <w:left w:val="none" w:sz="0" w:space="0" w:color="auto"/>
                                                                                            <w:bottom w:val="none" w:sz="0" w:space="0" w:color="auto"/>
                                                                                            <w:right w:val="none" w:sz="0" w:space="0" w:color="auto"/>
                                                                                          </w:divBdr>
                                                                                          <w:divsChild>
                                                                                            <w:div w:id="1459957256">
                                                                                              <w:marLeft w:val="0"/>
                                                                                              <w:marRight w:val="0"/>
                                                                                              <w:marTop w:val="0"/>
                                                                                              <w:marBottom w:val="0"/>
                                                                                              <w:divBdr>
                                                                                                <w:top w:val="none" w:sz="0" w:space="0" w:color="auto"/>
                                                                                                <w:left w:val="none" w:sz="0" w:space="0" w:color="auto"/>
                                                                                                <w:bottom w:val="none" w:sz="0" w:space="0" w:color="auto"/>
                                                                                                <w:right w:val="none" w:sz="0" w:space="0" w:color="auto"/>
                                                                                              </w:divBdr>
                                                                                            </w:div>
                                                                                          </w:divsChild>
                                                                                        </w:div>
                                                                                        <w:div w:id="1509910196">
                                                                                          <w:marLeft w:val="0"/>
                                                                                          <w:marRight w:val="0"/>
                                                                                          <w:marTop w:val="0"/>
                                                                                          <w:marBottom w:val="0"/>
                                                                                          <w:divBdr>
                                                                                            <w:top w:val="none" w:sz="0" w:space="0" w:color="auto"/>
                                                                                            <w:left w:val="none" w:sz="0" w:space="0" w:color="auto"/>
                                                                                            <w:bottom w:val="none" w:sz="0" w:space="0" w:color="auto"/>
                                                                                            <w:right w:val="none" w:sz="0" w:space="0" w:color="auto"/>
                                                                                          </w:divBdr>
                                                                                          <w:divsChild>
                                                                                            <w:div w:id="1659266397">
                                                                                              <w:marLeft w:val="0"/>
                                                                                              <w:marRight w:val="0"/>
                                                                                              <w:marTop w:val="0"/>
                                                                                              <w:marBottom w:val="0"/>
                                                                                              <w:divBdr>
                                                                                                <w:top w:val="none" w:sz="0" w:space="0" w:color="auto"/>
                                                                                                <w:left w:val="none" w:sz="0" w:space="0" w:color="auto"/>
                                                                                                <w:bottom w:val="none" w:sz="0" w:space="0" w:color="auto"/>
                                                                                                <w:right w:val="none" w:sz="0" w:space="0" w:color="auto"/>
                                                                                              </w:divBdr>
                                                                                            </w:div>
                                                                                          </w:divsChild>
                                                                                        </w:div>
                                                                                        <w:div w:id="2016225435">
                                                                                          <w:marLeft w:val="0"/>
                                                                                          <w:marRight w:val="0"/>
                                                                                          <w:marTop w:val="0"/>
                                                                                          <w:marBottom w:val="0"/>
                                                                                          <w:divBdr>
                                                                                            <w:top w:val="none" w:sz="0" w:space="0" w:color="auto"/>
                                                                                            <w:left w:val="none" w:sz="0" w:space="0" w:color="auto"/>
                                                                                            <w:bottom w:val="none" w:sz="0" w:space="0" w:color="auto"/>
                                                                                            <w:right w:val="none" w:sz="0" w:space="0" w:color="auto"/>
                                                                                          </w:divBdr>
                                                                                          <w:divsChild>
                                                                                            <w:div w:id="946501535">
                                                                                              <w:marLeft w:val="0"/>
                                                                                              <w:marRight w:val="0"/>
                                                                                              <w:marTop w:val="0"/>
                                                                                              <w:marBottom w:val="0"/>
                                                                                              <w:divBdr>
                                                                                                <w:top w:val="none" w:sz="0" w:space="0" w:color="auto"/>
                                                                                                <w:left w:val="none" w:sz="0" w:space="0" w:color="auto"/>
                                                                                                <w:bottom w:val="none" w:sz="0" w:space="0" w:color="auto"/>
                                                                                                <w:right w:val="none" w:sz="0" w:space="0" w:color="auto"/>
                                                                                              </w:divBdr>
                                                                                            </w:div>
                                                                                            <w:div w:id="931011586">
                                                                                              <w:marLeft w:val="0"/>
                                                                                              <w:marRight w:val="0"/>
                                                                                              <w:marTop w:val="0"/>
                                                                                              <w:marBottom w:val="0"/>
                                                                                              <w:divBdr>
                                                                                                <w:top w:val="none" w:sz="0" w:space="0" w:color="auto"/>
                                                                                                <w:left w:val="none" w:sz="0" w:space="0" w:color="auto"/>
                                                                                                <w:bottom w:val="none" w:sz="0" w:space="0" w:color="auto"/>
                                                                                                <w:right w:val="none" w:sz="0" w:space="0" w:color="auto"/>
                                                                                              </w:divBdr>
                                                                                            </w:div>
                                                                                            <w:div w:id="2028554968">
                                                                                              <w:marLeft w:val="0"/>
                                                                                              <w:marRight w:val="0"/>
                                                                                              <w:marTop w:val="0"/>
                                                                                              <w:marBottom w:val="0"/>
                                                                                              <w:divBdr>
                                                                                                <w:top w:val="none" w:sz="0" w:space="0" w:color="auto"/>
                                                                                                <w:left w:val="none" w:sz="0" w:space="0" w:color="auto"/>
                                                                                                <w:bottom w:val="none" w:sz="0" w:space="0" w:color="auto"/>
                                                                                                <w:right w:val="none" w:sz="0" w:space="0" w:color="auto"/>
                                                                                              </w:divBdr>
                                                                                            </w:div>
                                                                                            <w:div w:id="1440443606">
                                                                                              <w:marLeft w:val="0"/>
                                                                                              <w:marRight w:val="0"/>
                                                                                              <w:marTop w:val="0"/>
                                                                                              <w:marBottom w:val="0"/>
                                                                                              <w:divBdr>
                                                                                                <w:top w:val="none" w:sz="0" w:space="0" w:color="auto"/>
                                                                                                <w:left w:val="none" w:sz="0" w:space="0" w:color="auto"/>
                                                                                                <w:bottom w:val="none" w:sz="0" w:space="0" w:color="auto"/>
                                                                                                <w:right w:val="none" w:sz="0" w:space="0" w:color="auto"/>
                                                                                              </w:divBdr>
                                                                                            </w:div>
                                                                                          </w:divsChild>
                                                                                        </w:div>
                                                                                        <w:div w:id="802845138">
                                                                                          <w:marLeft w:val="0"/>
                                                                                          <w:marRight w:val="0"/>
                                                                                          <w:marTop w:val="0"/>
                                                                                          <w:marBottom w:val="0"/>
                                                                                          <w:divBdr>
                                                                                            <w:top w:val="none" w:sz="0" w:space="0" w:color="auto"/>
                                                                                            <w:left w:val="none" w:sz="0" w:space="0" w:color="auto"/>
                                                                                            <w:bottom w:val="none" w:sz="0" w:space="0" w:color="auto"/>
                                                                                            <w:right w:val="none" w:sz="0" w:space="0" w:color="auto"/>
                                                                                          </w:divBdr>
                                                                                          <w:divsChild>
                                                                                            <w:div w:id="1186479624">
                                                                                              <w:marLeft w:val="0"/>
                                                                                              <w:marRight w:val="0"/>
                                                                                              <w:marTop w:val="0"/>
                                                                                              <w:marBottom w:val="0"/>
                                                                                              <w:divBdr>
                                                                                                <w:top w:val="none" w:sz="0" w:space="0" w:color="auto"/>
                                                                                                <w:left w:val="none" w:sz="0" w:space="0" w:color="auto"/>
                                                                                                <w:bottom w:val="none" w:sz="0" w:space="0" w:color="auto"/>
                                                                                                <w:right w:val="none" w:sz="0" w:space="0" w:color="auto"/>
                                                                                              </w:divBdr>
                                                                                            </w:div>
                                                                                            <w:div w:id="1534541723">
                                                                                              <w:marLeft w:val="0"/>
                                                                                              <w:marRight w:val="0"/>
                                                                                              <w:marTop w:val="0"/>
                                                                                              <w:marBottom w:val="0"/>
                                                                                              <w:divBdr>
                                                                                                <w:top w:val="none" w:sz="0" w:space="0" w:color="auto"/>
                                                                                                <w:left w:val="none" w:sz="0" w:space="0" w:color="auto"/>
                                                                                                <w:bottom w:val="none" w:sz="0" w:space="0" w:color="auto"/>
                                                                                                <w:right w:val="none" w:sz="0" w:space="0" w:color="auto"/>
                                                                                              </w:divBdr>
                                                                                            </w:div>
                                                                                            <w:div w:id="1174564621">
                                                                                              <w:marLeft w:val="0"/>
                                                                                              <w:marRight w:val="0"/>
                                                                                              <w:marTop w:val="0"/>
                                                                                              <w:marBottom w:val="0"/>
                                                                                              <w:divBdr>
                                                                                                <w:top w:val="none" w:sz="0" w:space="0" w:color="auto"/>
                                                                                                <w:left w:val="none" w:sz="0" w:space="0" w:color="auto"/>
                                                                                                <w:bottom w:val="none" w:sz="0" w:space="0" w:color="auto"/>
                                                                                                <w:right w:val="none" w:sz="0" w:space="0" w:color="auto"/>
                                                                                              </w:divBdr>
                                                                                            </w:div>
                                                                                            <w:div w:id="2008440810">
                                                                                              <w:marLeft w:val="0"/>
                                                                                              <w:marRight w:val="0"/>
                                                                                              <w:marTop w:val="0"/>
                                                                                              <w:marBottom w:val="0"/>
                                                                                              <w:divBdr>
                                                                                                <w:top w:val="none" w:sz="0" w:space="0" w:color="auto"/>
                                                                                                <w:left w:val="none" w:sz="0" w:space="0" w:color="auto"/>
                                                                                                <w:bottom w:val="none" w:sz="0" w:space="0" w:color="auto"/>
                                                                                                <w:right w:val="none" w:sz="0" w:space="0" w:color="auto"/>
                                                                                              </w:divBdr>
                                                                                            </w:div>
                                                                                          </w:divsChild>
                                                                                        </w:div>
                                                                                        <w:div w:id="941569203">
                                                                                          <w:marLeft w:val="0"/>
                                                                                          <w:marRight w:val="0"/>
                                                                                          <w:marTop w:val="0"/>
                                                                                          <w:marBottom w:val="0"/>
                                                                                          <w:divBdr>
                                                                                            <w:top w:val="none" w:sz="0" w:space="0" w:color="auto"/>
                                                                                            <w:left w:val="none" w:sz="0" w:space="0" w:color="auto"/>
                                                                                            <w:bottom w:val="none" w:sz="0" w:space="0" w:color="auto"/>
                                                                                            <w:right w:val="none" w:sz="0" w:space="0" w:color="auto"/>
                                                                                          </w:divBdr>
                                                                                          <w:divsChild>
                                                                                            <w:div w:id="948053124">
                                                                                              <w:marLeft w:val="0"/>
                                                                                              <w:marRight w:val="0"/>
                                                                                              <w:marTop w:val="0"/>
                                                                                              <w:marBottom w:val="0"/>
                                                                                              <w:divBdr>
                                                                                                <w:top w:val="none" w:sz="0" w:space="0" w:color="auto"/>
                                                                                                <w:left w:val="none" w:sz="0" w:space="0" w:color="auto"/>
                                                                                                <w:bottom w:val="none" w:sz="0" w:space="0" w:color="auto"/>
                                                                                                <w:right w:val="none" w:sz="0" w:space="0" w:color="auto"/>
                                                                                              </w:divBdr>
                                                                                            </w:div>
                                                                                            <w:div w:id="1796947354">
                                                                                              <w:marLeft w:val="0"/>
                                                                                              <w:marRight w:val="0"/>
                                                                                              <w:marTop w:val="0"/>
                                                                                              <w:marBottom w:val="0"/>
                                                                                              <w:divBdr>
                                                                                                <w:top w:val="none" w:sz="0" w:space="0" w:color="auto"/>
                                                                                                <w:left w:val="none" w:sz="0" w:space="0" w:color="auto"/>
                                                                                                <w:bottom w:val="none" w:sz="0" w:space="0" w:color="auto"/>
                                                                                                <w:right w:val="none" w:sz="0" w:space="0" w:color="auto"/>
                                                                                              </w:divBdr>
                                                                                            </w:div>
                                                                                            <w:div w:id="1387297444">
                                                                                              <w:marLeft w:val="0"/>
                                                                                              <w:marRight w:val="0"/>
                                                                                              <w:marTop w:val="0"/>
                                                                                              <w:marBottom w:val="0"/>
                                                                                              <w:divBdr>
                                                                                                <w:top w:val="none" w:sz="0" w:space="0" w:color="auto"/>
                                                                                                <w:left w:val="none" w:sz="0" w:space="0" w:color="auto"/>
                                                                                                <w:bottom w:val="none" w:sz="0" w:space="0" w:color="auto"/>
                                                                                                <w:right w:val="none" w:sz="0" w:space="0" w:color="auto"/>
                                                                                              </w:divBdr>
                                                                                            </w:div>
                                                                                            <w:div w:id="542517372">
                                                                                              <w:marLeft w:val="0"/>
                                                                                              <w:marRight w:val="0"/>
                                                                                              <w:marTop w:val="0"/>
                                                                                              <w:marBottom w:val="0"/>
                                                                                              <w:divBdr>
                                                                                                <w:top w:val="none" w:sz="0" w:space="0" w:color="auto"/>
                                                                                                <w:left w:val="none" w:sz="0" w:space="0" w:color="auto"/>
                                                                                                <w:bottom w:val="none" w:sz="0" w:space="0" w:color="auto"/>
                                                                                                <w:right w:val="none" w:sz="0" w:space="0" w:color="auto"/>
                                                                                              </w:divBdr>
                                                                                            </w:div>
                                                                                          </w:divsChild>
                                                                                        </w:div>
                                                                                        <w:div w:id="614217095">
                                                                                          <w:marLeft w:val="0"/>
                                                                                          <w:marRight w:val="0"/>
                                                                                          <w:marTop w:val="0"/>
                                                                                          <w:marBottom w:val="0"/>
                                                                                          <w:divBdr>
                                                                                            <w:top w:val="none" w:sz="0" w:space="0" w:color="auto"/>
                                                                                            <w:left w:val="none" w:sz="0" w:space="0" w:color="auto"/>
                                                                                            <w:bottom w:val="none" w:sz="0" w:space="0" w:color="auto"/>
                                                                                            <w:right w:val="none" w:sz="0" w:space="0" w:color="auto"/>
                                                                                          </w:divBdr>
                                                                                          <w:divsChild>
                                                                                            <w:div w:id="1283535977">
                                                                                              <w:marLeft w:val="0"/>
                                                                                              <w:marRight w:val="0"/>
                                                                                              <w:marTop w:val="0"/>
                                                                                              <w:marBottom w:val="0"/>
                                                                                              <w:divBdr>
                                                                                                <w:top w:val="none" w:sz="0" w:space="0" w:color="auto"/>
                                                                                                <w:left w:val="none" w:sz="0" w:space="0" w:color="auto"/>
                                                                                                <w:bottom w:val="none" w:sz="0" w:space="0" w:color="auto"/>
                                                                                                <w:right w:val="none" w:sz="0" w:space="0" w:color="auto"/>
                                                                                              </w:divBdr>
                                                                                            </w:div>
                                                                                          </w:divsChild>
                                                                                        </w:div>
                                                                                        <w:div w:id="1514807828">
                                                                                          <w:marLeft w:val="0"/>
                                                                                          <w:marRight w:val="0"/>
                                                                                          <w:marTop w:val="0"/>
                                                                                          <w:marBottom w:val="0"/>
                                                                                          <w:divBdr>
                                                                                            <w:top w:val="none" w:sz="0" w:space="0" w:color="auto"/>
                                                                                            <w:left w:val="none" w:sz="0" w:space="0" w:color="auto"/>
                                                                                            <w:bottom w:val="none" w:sz="0" w:space="0" w:color="auto"/>
                                                                                            <w:right w:val="none" w:sz="0" w:space="0" w:color="auto"/>
                                                                                          </w:divBdr>
                                                                                          <w:divsChild>
                                                                                            <w:div w:id="382219757">
                                                                                              <w:marLeft w:val="0"/>
                                                                                              <w:marRight w:val="0"/>
                                                                                              <w:marTop w:val="0"/>
                                                                                              <w:marBottom w:val="0"/>
                                                                                              <w:divBdr>
                                                                                                <w:top w:val="none" w:sz="0" w:space="0" w:color="auto"/>
                                                                                                <w:left w:val="none" w:sz="0" w:space="0" w:color="auto"/>
                                                                                                <w:bottom w:val="none" w:sz="0" w:space="0" w:color="auto"/>
                                                                                                <w:right w:val="none" w:sz="0" w:space="0" w:color="auto"/>
                                                                                              </w:divBdr>
                                                                                            </w:div>
                                                                                            <w:div w:id="1734038448">
                                                                                              <w:marLeft w:val="0"/>
                                                                                              <w:marRight w:val="0"/>
                                                                                              <w:marTop w:val="0"/>
                                                                                              <w:marBottom w:val="0"/>
                                                                                              <w:divBdr>
                                                                                                <w:top w:val="none" w:sz="0" w:space="0" w:color="auto"/>
                                                                                                <w:left w:val="none" w:sz="0" w:space="0" w:color="auto"/>
                                                                                                <w:bottom w:val="none" w:sz="0" w:space="0" w:color="auto"/>
                                                                                                <w:right w:val="none" w:sz="0" w:space="0" w:color="auto"/>
                                                                                              </w:divBdr>
                                                                                            </w:div>
                                                                                            <w:div w:id="641545820">
                                                                                              <w:marLeft w:val="0"/>
                                                                                              <w:marRight w:val="0"/>
                                                                                              <w:marTop w:val="0"/>
                                                                                              <w:marBottom w:val="0"/>
                                                                                              <w:divBdr>
                                                                                                <w:top w:val="none" w:sz="0" w:space="0" w:color="auto"/>
                                                                                                <w:left w:val="none" w:sz="0" w:space="0" w:color="auto"/>
                                                                                                <w:bottom w:val="none" w:sz="0" w:space="0" w:color="auto"/>
                                                                                                <w:right w:val="none" w:sz="0" w:space="0" w:color="auto"/>
                                                                                              </w:divBdr>
                                                                                            </w:div>
                                                                                            <w:div w:id="1869489871">
                                                                                              <w:marLeft w:val="0"/>
                                                                                              <w:marRight w:val="0"/>
                                                                                              <w:marTop w:val="0"/>
                                                                                              <w:marBottom w:val="0"/>
                                                                                              <w:divBdr>
                                                                                                <w:top w:val="none" w:sz="0" w:space="0" w:color="auto"/>
                                                                                                <w:left w:val="none" w:sz="0" w:space="0" w:color="auto"/>
                                                                                                <w:bottom w:val="none" w:sz="0" w:space="0" w:color="auto"/>
                                                                                                <w:right w:val="none" w:sz="0" w:space="0" w:color="auto"/>
                                                                                              </w:divBdr>
                                                                                            </w:div>
                                                                                          </w:divsChild>
                                                                                        </w:div>
                                                                                        <w:div w:id="1240484170">
                                                                                          <w:marLeft w:val="0"/>
                                                                                          <w:marRight w:val="0"/>
                                                                                          <w:marTop w:val="0"/>
                                                                                          <w:marBottom w:val="0"/>
                                                                                          <w:divBdr>
                                                                                            <w:top w:val="none" w:sz="0" w:space="0" w:color="auto"/>
                                                                                            <w:left w:val="none" w:sz="0" w:space="0" w:color="auto"/>
                                                                                            <w:bottom w:val="none" w:sz="0" w:space="0" w:color="auto"/>
                                                                                            <w:right w:val="none" w:sz="0" w:space="0" w:color="auto"/>
                                                                                          </w:divBdr>
                                                                                          <w:divsChild>
                                                                                            <w:div w:id="1728139751">
                                                                                              <w:marLeft w:val="0"/>
                                                                                              <w:marRight w:val="0"/>
                                                                                              <w:marTop w:val="0"/>
                                                                                              <w:marBottom w:val="0"/>
                                                                                              <w:divBdr>
                                                                                                <w:top w:val="none" w:sz="0" w:space="0" w:color="auto"/>
                                                                                                <w:left w:val="none" w:sz="0" w:space="0" w:color="auto"/>
                                                                                                <w:bottom w:val="none" w:sz="0" w:space="0" w:color="auto"/>
                                                                                                <w:right w:val="none" w:sz="0" w:space="0" w:color="auto"/>
                                                                                              </w:divBdr>
                                                                                            </w:div>
                                                                                            <w:div w:id="552234038">
                                                                                              <w:marLeft w:val="0"/>
                                                                                              <w:marRight w:val="0"/>
                                                                                              <w:marTop w:val="0"/>
                                                                                              <w:marBottom w:val="0"/>
                                                                                              <w:divBdr>
                                                                                                <w:top w:val="none" w:sz="0" w:space="0" w:color="auto"/>
                                                                                                <w:left w:val="none" w:sz="0" w:space="0" w:color="auto"/>
                                                                                                <w:bottom w:val="none" w:sz="0" w:space="0" w:color="auto"/>
                                                                                                <w:right w:val="none" w:sz="0" w:space="0" w:color="auto"/>
                                                                                              </w:divBdr>
                                                                                            </w:div>
                                                                                            <w:div w:id="1923686649">
                                                                                              <w:marLeft w:val="0"/>
                                                                                              <w:marRight w:val="0"/>
                                                                                              <w:marTop w:val="0"/>
                                                                                              <w:marBottom w:val="0"/>
                                                                                              <w:divBdr>
                                                                                                <w:top w:val="none" w:sz="0" w:space="0" w:color="auto"/>
                                                                                                <w:left w:val="none" w:sz="0" w:space="0" w:color="auto"/>
                                                                                                <w:bottom w:val="none" w:sz="0" w:space="0" w:color="auto"/>
                                                                                                <w:right w:val="none" w:sz="0" w:space="0" w:color="auto"/>
                                                                                              </w:divBdr>
                                                                                            </w:div>
                                                                                            <w:div w:id="2104257175">
                                                                                              <w:marLeft w:val="0"/>
                                                                                              <w:marRight w:val="0"/>
                                                                                              <w:marTop w:val="0"/>
                                                                                              <w:marBottom w:val="0"/>
                                                                                              <w:divBdr>
                                                                                                <w:top w:val="none" w:sz="0" w:space="0" w:color="auto"/>
                                                                                                <w:left w:val="none" w:sz="0" w:space="0" w:color="auto"/>
                                                                                                <w:bottom w:val="none" w:sz="0" w:space="0" w:color="auto"/>
                                                                                                <w:right w:val="none" w:sz="0" w:space="0" w:color="auto"/>
                                                                                              </w:divBdr>
                                                                                            </w:div>
                                                                                          </w:divsChild>
                                                                                        </w:div>
                                                                                        <w:div w:id="1292977709">
                                                                                          <w:marLeft w:val="0"/>
                                                                                          <w:marRight w:val="0"/>
                                                                                          <w:marTop w:val="0"/>
                                                                                          <w:marBottom w:val="0"/>
                                                                                          <w:divBdr>
                                                                                            <w:top w:val="none" w:sz="0" w:space="0" w:color="auto"/>
                                                                                            <w:left w:val="none" w:sz="0" w:space="0" w:color="auto"/>
                                                                                            <w:bottom w:val="none" w:sz="0" w:space="0" w:color="auto"/>
                                                                                            <w:right w:val="none" w:sz="0" w:space="0" w:color="auto"/>
                                                                                          </w:divBdr>
                                                                                          <w:divsChild>
                                                                                            <w:div w:id="1111775962">
                                                                                              <w:marLeft w:val="0"/>
                                                                                              <w:marRight w:val="0"/>
                                                                                              <w:marTop w:val="0"/>
                                                                                              <w:marBottom w:val="0"/>
                                                                                              <w:divBdr>
                                                                                                <w:top w:val="none" w:sz="0" w:space="0" w:color="auto"/>
                                                                                                <w:left w:val="none" w:sz="0" w:space="0" w:color="auto"/>
                                                                                                <w:bottom w:val="none" w:sz="0" w:space="0" w:color="auto"/>
                                                                                                <w:right w:val="none" w:sz="0" w:space="0" w:color="auto"/>
                                                                                              </w:divBdr>
                                                                                            </w:div>
                                                                                            <w:div w:id="63797405">
                                                                                              <w:marLeft w:val="0"/>
                                                                                              <w:marRight w:val="0"/>
                                                                                              <w:marTop w:val="0"/>
                                                                                              <w:marBottom w:val="0"/>
                                                                                              <w:divBdr>
                                                                                                <w:top w:val="none" w:sz="0" w:space="0" w:color="auto"/>
                                                                                                <w:left w:val="none" w:sz="0" w:space="0" w:color="auto"/>
                                                                                                <w:bottom w:val="none" w:sz="0" w:space="0" w:color="auto"/>
                                                                                                <w:right w:val="none" w:sz="0" w:space="0" w:color="auto"/>
                                                                                              </w:divBdr>
                                                                                            </w:div>
                                                                                            <w:div w:id="964700342">
                                                                                              <w:marLeft w:val="0"/>
                                                                                              <w:marRight w:val="0"/>
                                                                                              <w:marTop w:val="0"/>
                                                                                              <w:marBottom w:val="0"/>
                                                                                              <w:divBdr>
                                                                                                <w:top w:val="none" w:sz="0" w:space="0" w:color="auto"/>
                                                                                                <w:left w:val="none" w:sz="0" w:space="0" w:color="auto"/>
                                                                                                <w:bottom w:val="none" w:sz="0" w:space="0" w:color="auto"/>
                                                                                                <w:right w:val="none" w:sz="0" w:space="0" w:color="auto"/>
                                                                                              </w:divBdr>
                                                                                            </w:div>
                                                                                            <w:div w:id="1677919671">
                                                                                              <w:marLeft w:val="0"/>
                                                                                              <w:marRight w:val="0"/>
                                                                                              <w:marTop w:val="0"/>
                                                                                              <w:marBottom w:val="0"/>
                                                                                              <w:divBdr>
                                                                                                <w:top w:val="none" w:sz="0" w:space="0" w:color="auto"/>
                                                                                                <w:left w:val="none" w:sz="0" w:space="0" w:color="auto"/>
                                                                                                <w:bottom w:val="none" w:sz="0" w:space="0" w:color="auto"/>
                                                                                                <w:right w:val="none" w:sz="0" w:space="0" w:color="auto"/>
                                                                                              </w:divBdr>
                                                                                            </w:div>
                                                                                          </w:divsChild>
                                                                                        </w:div>
                                                                                        <w:div w:id="1536962005">
                                                                                          <w:marLeft w:val="0"/>
                                                                                          <w:marRight w:val="0"/>
                                                                                          <w:marTop w:val="0"/>
                                                                                          <w:marBottom w:val="0"/>
                                                                                          <w:divBdr>
                                                                                            <w:top w:val="none" w:sz="0" w:space="0" w:color="auto"/>
                                                                                            <w:left w:val="none" w:sz="0" w:space="0" w:color="auto"/>
                                                                                            <w:bottom w:val="none" w:sz="0" w:space="0" w:color="auto"/>
                                                                                            <w:right w:val="none" w:sz="0" w:space="0" w:color="auto"/>
                                                                                          </w:divBdr>
                                                                                          <w:divsChild>
                                                                                            <w:div w:id="1086344106">
                                                                                              <w:marLeft w:val="0"/>
                                                                                              <w:marRight w:val="0"/>
                                                                                              <w:marTop w:val="0"/>
                                                                                              <w:marBottom w:val="0"/>
                                                                                              <w:divBdr>
                                                                                                <w:top w:val="none" w:sz="0" w:space="0" w:color="auto"/>
                                                                                                <w:left w:val="none" w:sz="0" w:space="0" w:color="auto"/>
                                                                                                <w:bottom w:val="none" w:sz="0" w:space="0" w:color="auto"/>
                                                                                                <w:right w:val="none" w:sz="0" w:space="0" w:color="auto"/>
                                                                                              </w:divBdr>
                                                                                            </w:div>
                                                                                          </w:divsChild>
                                                                                        </w:div>
                                                                                        <w:div w:id="615794464">
                                                                                          <w:marLeft w:val="0"/>
                                                                                          <w:marRight w:val="0"/>
                                                                                          <w:marTop w:val="0"/>
                                                                                          <w:marBottom w:val="0"/>
                                                                                          <w:divBdr>
                                                                                            <w:top w:val="none" w:sz="0" w:space="0" w:color="auto"/>
                                                                                            <w:left w:val="none" w:sz="0" w:space="0" w:color="auto"/>
                                                                                            <w:bottom w:val="none" w:sz="0" w:space="0" w:color="auto"/>
                                                                                            <w:right w:val="none" w:sz="0" w:space="0" w:color="auto"/>
                                                                                          </w:divBdr>
                                                                                          <w:divsChild>
                                                                                            <w:div w:id="1501657595">
                                                                                              <w:marLeft w:val="0"/>
                                                                                              <w:marRight w:val="0"/>
                                                                                              <w:marTop w:val="0"/>
                                                                                              <w:marBottom w:val="0"/>
                                                                                              <w:divBdr>
                                                                                                <w:top w:val="none" w:sz="0" w:space="0" w:color="auto"/>
                                                                                                <w:left w:val="none" w:sz="0" w:space="0" w:color="auto"/>
                                                                                                <w:bottom w:val="none" w:sz="0" w:space="0" w:color="auto"/>
                                                                                                <w:right w:val="none" w:sz="0" w:space="0" w:color="auto"/>
                                                                                              </w:divBdr>
                                                                                            </w:div>
                                                                                            <w:div w:id="1360737425">
                                                                                              <w:marLeft w:val="0"/>
                                                                                              <w:marRight w:val="0"/>
                                                                                              <w:marTop w:val="0"/>
                                                                                              <w:marBottom w:val="0"/>
                                                                                              <w:divBdr>
                                                                                                <w:top w:val="none" w:sz="0" w:space="0" w:color="auto"/>
                                                                                                <w:left w:val="none" w:sz="0" w:space="0" w:color="auto"/>
                                                                                                <w:bottom w:val="none" w:sz="0" w:space="0" w:color="auto"/>
                                                                                                <w:right w:val="none" w:sz="0" w:space="0" w:color="auto"/>
                                                                                              </w:divBdr>
                                                                                            </w:div>
                                                                                          </w:divsChild>
                                                                                        </w:div>
                                                                                        <w:div w:id="938752465">
                                                                                          <w:marLeft w:val="0"/>
                                                                                          <w:marRight w:val="0"/>
                                                                                          <w:marTop w:val="0"/>
                                                                                          <w:marBottom w:val="0"/>
                                                                                          <w:divBdr>
                                                                                            <w:top w:val="none" w:sz="0" w:space="0" w:color="auto"/>
                                                                                            <w:left w:val="none" w:sz="0" w:space="0" w:color="auto"/>
                                                                                            <w:bottom w:val="none" w:sz="0" w:space="0" w:color="auto"/>
                                                                                            <w:right w:val="none" w:sz="0" w:space="0" w:color="auto"/>
                                                                                          </w:divBdr>
                                                                                          <w:divsChild>
                                                                                            <w:div w:id="939029844">
                                                                                              <w:marLeft w:val="0"/>
                                                                                              <w:marRight w:val="0"/>
                                                                                              <w:marTop w:val="0"/>
                                                                                              <w:marBottom w:val="0"/>
                                                                                              <w:divBdr>
                                                                                                <w:top w:val="none" w:sz="0" w:space="0" w:color="auto"/>
                                                                                                <w:left w:val="none" w:sz="0" w:space="0" w:color="auto"/>
                                                                                                <w:bottom w:val="none" w:sz="0" w:space="0" w:color="auto"/>
                                                                                                <w:right w:val="none" w:sz="0" w:space="0" w:color="auto"/>
                                                                                              </w:divBdr>
                                                                                            </w:div>
                                                                                            <w:div w:id="859047471">
                                                                                              <w:marLeft w:val="0"/>
                                                                                              <w:marRight w:val="0"/>
                                                                                              <w:marTop w:val="0"/>
                                                                                              <w:marBottom w:val="0"/>
                                                                                              <w:divBdr>
                                                                                                <w:top w:val="none" w:sz="0" w:space="0" w:color="auto"/>
                                                                                                <w:left w:val="none" w:sz="0" w:space="0" w:color="auto"/>
                                                                                                <w:bottom w:val="none" w:sz="0" w:space="0" w:color="auto"/>
                                                                                                <w:right w:val="none" w:sz="0" w:space="0" w:color="auto"/>
                                                                                              </w:divBdr>
                                                                                            </w:div>
                                                                                          </w:divsChild>
                                                                                        </w:div>
                                                                                        <w:div w:id="153035465">
                                                                                          <w:marLeft w:val="0"/>
                                                                                          <w:marRight w:val="0"/>
                                                                                          <w:marTop w:val="0"/>
                                                                                          <w:marBottom w:val="0"/>
                                                                                          <w:divBdr>
                                                                                            <w:top w:val="none" w:sz="0" w:space="0" w:color="auto"/>
                                                                                            <w:left w:val="none" w:sz="0" w:space="0" w:color="auto"/>
                                                                                            <w:bottom w:val="none" w:sz="0" w:space="0" w:color="auto"/>
                                                                                            <w:right w:val="none" w:sz="0" w:space="0" w:color="auto"/>
                                                                                          </w:divBdr>
                                                                                          <w:divsChild>
                                                                                            <w:div w:id="734544875">
                                                                                              <w:marLeft w:val="0"/>
                                                                                              <w:marRight w:val="0"/>
                                                                                              <w:marTop w:val="0"/>
                                                                                              <w:marBottom w:val="0"/>
                                                                                              <w:divBdr>
                                                                                                <w:top w:val="none" w:sz="0" w:space="0" w:color="auto"/>
                                                                                                <w:left w:val="none" w:sz="0" w:space="0" w:color="auto"/>
                                                                                                <w:bottom w:val="none" w:sz="0" w:space="0" w:color="auto"/>
                                                                                                <w:right w:val="none" w:sz="0" w:space="0" w:color="auto"/>
                                                                                              </w:divBdr>
                                                                                            </w:div>
                                                                                            <w:div w:id="672605744">
                                                                                              <w:marLeft w:val="0"/>
                                                                                              <w:marRight w:val="0"/>
                                                                                              <w:marTop w:val="0"/>
                                                                                              <w:marBottom w:val="0"/>
                                                                                              <w:divBdr>
                                                                                                <w:top w:val="none" w:sz="0" w:space="0" w:color="auto"/>
                                                                                                <w:left w:val="none" w:sz="0" w:space="0" w:color="auto"/>
                                                                                                <w:bottom w:val="none" w:sz="0" w:space="0" w:color="auto"/>
                                                                                                <w:right w:val="none" w:sz="0" w:space="0" w:color="auto"/>
                                                                                              </w:divBdr>
                                                                                            </w:div>
                                                                                          </w:divsChild>
                                                                                        </w:div>
                                                                                        <w:div w:id="202790604">
                                                                                          <w:marLeft w:val="0"/>
                                                                                          <w:marRight w:val="0"/>
                                                                                          <w:marTop w:val="0"/>
                                                                                          <w:marBottom w:val="0"/>
                                                                                          <w:divBdr>
                                                                                            <w:top w:val="none" w:sz="0" w:space="0" w:color="auto"/>
                                                                                            <w:left w:val="none" w:sz="0" w:space="0" w:color="auto"/>
                                                                                            <w:bottom w:val="none" w:sz="0" w:space="0" w:color="auto"/>
                                                                                            <w:right w:val="none" w:sz="0" w:space="0" w:color="auto"/>
                                                                                          </w:divBdr>
                                                                                          <w:divsChild>
                                                                                            <w:div w:id="296188009">
                                                                                              <w:marLeft w:val="0"/>
                                                                                              <w:marRight w:val="0"/>
                                                                                              <w:marTop w:val="0"/>
                                                                                              <w:marBottom w:val="0"/>
                                                                                              <w:divBdr>
                                                                                                <w:top w:val="none" w:sz="0" w:space="0" w:color="auto"/>
                                                                                                <w:left w:val="none" w:sz="0" w:space="0" w:color="auto"/>
                                                                                                <w:bottom w:val="none" w:sz="0" w:space="0" w:color="auto"/>
                                                                                                <w:right w:val="none" w:sz="0" w:space="0" w:color="auto"/>
                                                                                              </w:divBdr>
                                                                                            </w:div>
                                                                                          </w:divsChild>
                                                                                        </w:div>
                                                                                        <w:div w:id="1292173990">
                                                                                          <w:marLeft w:val="0"/>
                                                                                          <w:marRight w:val="0"/>
                                                                                          <w:marTop w:val="0"/>
                                                                                          <w:marBottom w:val="0"/>
                                                                                          <w:divBdr>
                                                                                            <w:top w:val="none" w:sz="0" w:space="0" w:color="auto"/>
                                                                                            <w:left w:val="none" w:sz="0" w:space="0" w:color="auto"/>
                                                                                            <w:bottom w:val="none" w:sz="0" w:space="0" w:color="auto"/>
                                                                                            <w:right w:val="none" w:sz="0" w:space="0" w:color="auto"/>
                                                                                          </w:divBdr>
                                                                                          <w:divsChild>
                                                                                            <w:div w:id="60759783">
                                                                                              <w:marLeft w:val="0"/>
                                                                                              <w:marRight w:val="0"/>
                                                                                              <w:marTop w:val="0"/>
                                                                                              <w:marBottom w:val="0"/>
                                                                                              <w:divBdr>
                                                                                                <w:top w:val="none" w:sz="0" w:space="0" w:color="auto"/>
                                                                                                <w:left w:val="none" w:sz="0" w:space="0" w:color="auto"/>
                                                                                                <w:bottom w:val="none" w:sz="0" w:space="0" w:color="auto"/>
                                                                                                <w:right w:val="none" w:sz="0" w:space="0" w:color="auto"/>
                                                                                              </w:divBdr>
                                                                                            </w:div>
                                                                                            <w:div w:id="150414564">
                                                                                              <w:marLeft w:val="0"/>
                                                                                              <w:marRight w:val="0"/>
                                                                                              <w:marTop w:val="0"/>
                                                                                              <w:marBottom w:val="0"/>
                                                                                              <w:divBdr>
                                                                                                <w:top w:val="none" w:sz="0" w:space="0" w:color="auto"/>
                                                                                                <w:left w:val="none" w:sz="0" w:space="0" w:color="auto"/>
                                                                                                <w:bottom w:val="none" w:sz="0" w:space="0" w:color="auto"/>
                                                                                                <w:right w:val="none" w:sz="0" w:space="0" w:color="auto"/>
                                                                                              </w:divBdr>
                                                                                            </w:div>
                                                                                          </w:divsChild>
                                                                                        </w:div>
                                                                                        <w:div w:id="32973489">
                                                                                          <w:marLeft w:val="0"/>
                                                                                          <w:marRight w:val="0"/>
                                                                                          <w:marTop w:val="0"/>
                                                                                          <w:marBottom w:val="0"/>
                                                                                          <w:divBdr>
                                                                                            <w:top w:val="none" w:sz="0" w:space="0" w:color="auto"/>
                                                                                            <w:left w:val="none" w:sz="0" w:space="0" w:color="auto"/>
                                                                                            <w:bottom w:val="none" w:sz="0" w:space="0" w:color="auto"/>
                                                                                            <w:right w:val="none" w:sz="0" w:space="0" w:color="auto"/>
                                                                                          </w:divBdr>
                                                                                          <w:divsChild>
                                                                                            <w:div w:id="322240987">
                                                                                              <w:marLeft w:val="0"/>
                                                                                              <w:marRight w:val="0"/>
                                                                                              <w:marTop w:val="0"/>
                                                                                              <w:marBottom w:val="0"/>
                                                                                              <w:divBdr>
                                                                                                <w:top w:val="none" w:sz="0" w:space="0" w:color="auto"/>
                                                                                                <w:left w:val="none" w:sz="0" w:space="0" w:color="auto"/>
                                                                                                <w:bottom w:val="none" w:sz="0" w:space="0" w:color="auto"/>
                                                                                                <w:right w:val="none" w:sz="0" w:space="0" w:color="auto"/>
                                                                                              </w:divBdr>
                                                                                            </w:div>
                                                                                            <w:div w:id="1224829142">
                                                                                              <w:marLeft w:val="0"/>
                                                                                              <w:marRight w:val="0"/>
                                                                                              <w:marTop w:val="0"/>
                                                                                              <w:marBottom w:val="0"/>
                                                                                              <w:divBdr>
                                                                                                <w:top w:val="none" w:sz="0" w:space="0" w:color="auto"/>
                                                                                                <w:left w:val="none" w:sz="0" w:space="0" w:color="auto"/>
                                                                                                <w:bottom w:val="none" w:sz="0" w:space="0" w:color="auto"/>
                                                                                                <w:right w:val="none" w:sz="0" w:space="0" w:color="auto"/>
                                                                                              </w:divBdr>
                                                                                            </w:div>
                                                                                          </w:divsChild>
                                                                                        </w:div>
                                                                                        <w:div w:id="2107922518">
                                                                                          <w:marLeft w:val="0"/>
                                                                                          <w:marRight w:val="0"/>
                                                                                          <w:marTop w:val="0"/>
                                                                                          <w:marBottom w:val="0"/>
                                                                                          <w:divBdr>
                                                                                            <w:top w:val="none" w:sz="0" w:space="0" w:color="auto"/>
                                                                                            <w:left w:val="none" w:sz="0" w:space="0" w:color="auto"/>
                                                                                            <w:bottom w:val="none" w:sz="0" w:space="0" w:color="auto"/>
                                                                                            <w:right w:val="none" w:sz="0" w:space="0" w:color="auto"/>
                                                                                          </w:divBdr>
                                                                                          <w:divsChild>
                                                                                            <w:div w:id="2025086961">
                                                                                              <w:marLeft w:val="0"/>
                                                                                              <w:marRight w:val="0"/>
                                                                                              <w:marTop w:val="0"/>
                                                                                              <w:marBottom w:val="0"/>
                                                                                              <w:divBdr>
                                                                                                <w:top w:val="none" w:sz="0" w:space="0" w:color="auto"/>
                                                                                                <w:left w:val="none" w:sz="0" w:space="0" w:color="auto"/>
                                                                                                <w:bottom w:val="none" w:sz="0" w:space="0" w:color="auto"/>
                                                                                                <w:right w:val="none" w:sz="0" w:space="0" w:color="auto"/>
                                                                                              </w:divBdr>
                                                                                            </w:div>
                                                                                            <w:div w:id="13123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7480">
                                                                                  <w:marLeft w:val="0"/>
                                                                                  <w:marRight w:val="0"/>
                                                                                  <w:marTop w:val="0"/>
                                                                                  <w:marBottom w:val="0"/>
                                                                                  <w:divBdr>
                                                                                    <w:top w:val="none" w:sz="0" w:space="0" w:color="auto"/>
                                                                                    <w:left w:val="none" w:sz="0" w:space="0" w:color="auto"/>
                                                                                    <w:bottom w:val="none" w:sz="0" w:space="0" w:color="auto"/>
                                                                                    <w:right w:val="none" w:sz="0" w:space="0" w:color="auto"/>
                                                                                  </w:divBdr>
                                                                                </w:div>
                                                                                <w:div w:id="1980724780">
                                                                                  <w:marLeft w:val="0"/>
                                                                                  <w:marRight w:val="0"/>
                                                                                  <w:marTop w:val="0"/>
                                                                                  <w:marBottom w:val="0"/>
                                                                                  <w:divBdr>
                                                                                    <w:top w:val="none" w:sz="0" w:space="0" w:color="auto"/>
                                                                                    <w:left w:val="none" w:sz="0" w:space="0" w:color="auto"/>
                                                                                    <w:bottom w:val="none" w:sz="0" w:space="0" w:color="auto"/>
                                                                                    <w:right w:val="none" w:sz="0" w:space="0" w:color="auto"/>
                                                                                  </w:divBdr>
                                                                                </w:div>
                                                                                <w:div w:id="806162222">
                                                                                  <w:marLeft w:val="0"/>
                                                                                  <w:marRight w:val="0"/>
                                                                                  <w:marTop w:val="0"/>
                                                                                  <w:marBottom w:val="0"/>
                                                                                  <w:divBdr>
                                                                                    <w:top w:val="none" w:sz="0" w:space="0" w:color="auto"/>
                                                                                    <w:left w:val="none" w:sz="0" w:space="0" w:color="auto"/>
                                                                                    <w:bottom w:val="none" w:sz="0" w:space="0" w:color="auto"/>
                                                                                    <w:right w:val="none" w:sz="0" w:space="0" w:color="auto"/>
                                                                                  </w:divBdr>
                                                                                </w:div>
                                                                                <w:div w:id="1395857009">
                                                                                  <w:marLeft w:val="0"/>
                                                                                  <w:marRight w:val="0"/>
                                                                                  <w:marTop w:val="0"/>
                                                                                  <w:marBottom w:val="0"/>
                                                                                  <w:divBdr>
                                                                                    <w:top w:val="none" w:sz="0" w:space="0" w:color="auto"/>
                                                                                    <w:left w:val="none" w:sz="0" w:space="0" w:color="auto"/>
                                                                                    <w:bottom w:val="none" w:sz="0" w:space="0" w:color="auto"/>
                                                                                    <w:right w:val="none" w:sz="0" w:space="0" w:color="auto"/>
                                                                                  </w:divBdr>
                                                                                </w:div>
                                                                                <w:div w:id="1882203510">
                                                                                  <w:marLeft w:val="0"/>
                                                                                  <w:marRight w:val="0"/>
                                                                                  <w:marTop w:val="0"/>
                                                                                  <w:marBottom w:val="0"/>
                                                                                  <w:divBdr>
                                                                                    <w:top w:val="none" w:sz="0" w:space="0" w:color="auto"/>
                                                                                    <w:left w:val="none" w:sz="0" w:space="0" w:color="auto"/>
                                                                                    <w:bottom w:val="none" w:sz="0" w:space="0" w:color="auto"/>
                                                                                    <w:right w:val="none" w:sz="0" w:space="0" w:color="auto"/>
                                                                                  </w:divBdr>
                                                                                </w:div>
                                                                                <w:div w:id="948463578">
                                                                                  <w:marLeft w:val="0"/>
                                                                                  <w:marRight w:val="0"/>
                                                                                  <w:marTop w:val="0"/>
                                                                                  <w:marBottom w:val="0"/>
                                                                                  <w:divBdr>
                                                                                    <w:top w:val="none" w:sz="0" w:space="0" w:color="auto"/>
                                                                                    <w:left w:val="none" w:sz="0" w:space="0" w:color="auto"/>
                                                                                    <w:bottom w:val="none" w:sz="0" w:space="0" w:color="auto"/>
                                                                                    <w:right w:val="none" w:sz="0" w:space="0" w:color="auto"/>
                                                                                  </w:divBdr>
                                                                                </w:div>
                                                                                <w:div w:id="1195191795">
                                                                                  <w:marLeft w:val="0"/>
                                                                                  <w:marRight w:val="0"/>
                                                                                  <w:marTop w:val="0"/>
                                                                                  <w:marBottom w:val="0"/>
                                                                                  <w:divBdr>
                                                                                    <w:top w:val="none" w:sz="0" w:space="0" w:color="auto"/>
                                                                                    <w:left w:val="none" w:sz="0" w:space="0" w:color="auto"/>
                                                                                    <w:bottom w:val="none" w:sz="0" w:space="0" w:color="auto"/>
                                                                                    <w:right w:val="none" w:sz="0" w:space="0" w:color="auto"/>
                                                                                  </w:divBdr>
                                                                                </w:div>
                                                                                <w:div w:id="1358190302">
                                                                                  <w:marLeft w:val="0"/>
                                                                                  <w:marRight w:val="0"/>
                                                                                  <w:marTop w:val="0"/>
                                                                                  <w:marBottom w:val="0"/>
                                                                                  <w:divBdr>
                                                                                    <w:top w:val="none" w:sz="0" w:space="0" w:color="auto"/>
                                                                                    <w:left w:val="none" w:sz="0" w:space="0" w:color="auto"/>
                                                                                    <w:bottom w:val="none" w:sz="0" w:space="0" w:color="auto"/>
                                                                                    <w:right w:val="none" w:sz="0" w:space="0" w:color="auto"/>
                                                                                  </w:divBdr>
                                                                                </w:div>
                                                                                <w:div w:id="464927935">
                                                                                  <w:marLeft w:val="0"/>
                                                                                  <w:marRight w:val="0"/>
                                                                                  <w:marTop w:val="0"/>
                                                                                  <w:marBottom w:val="0"/>
                                                                                  <w:divBdr>
                                                                                    <w:top w:val="none" w:sz="0" w:space="0" w:color="auto"/>
                                                                                    <w:left w:val="none" w:sz="0" w:space="0" w:color="auto"/>
                                                                                    <w:bottom w:val="none" w:sz="0" w:space="0" w:color="auto"/>
                                                                                    <w:right w:val="none" w:sz="0" w:space="0" w:color="auto"/>
                                                                                  </w:divBdr>
                                                                                </w:div>
                                                                                <w:div w:id="158547521">
                                                                                  <w:marLeft w:val="0"/>
                                                                                  <w:marRight w:val="0"/>
                                                                                  <w:marTop w:val="0"/>
                                                                                  <w:marBottom w:val="0"/>
                                                                                  <w:divBdr>
                                                                                    <w:top w:val="none" w:sz="0" w:space="0" w:color="auto"/>
                                                                                    <w:left w:val="none" w:sz="0" w:space="0" w:color="auto"/>
                                                                                    <w:bottom w:val="none" w:sz="0" w:space="0" w:color="auto"/>
                                                                                    <w:right w:val="none" w:sz="0" w:space="0" w:color="auto"/>
                                                                                  </w:divBdr>
                                                                                </w:div>
                                                                                <w:div w:id="1312518147">
                                                                                  <w:marLeft w:val="0"/>
                                                                                  <w:marRight w:val="0"/>
                                                                                  <w:marTop w:val="0"/>
                                                                                  <w:marBottom w:val="0"/>
                                                                                  <w:divBdr>
                                                                                    <w:top w:val="none" w:sz="0" w:space="0" w:color="auto"/>
                                                                                    <w:left w:val="none" w:sz="0" w:space="0" w:color="auto"/>
                                                                                    <w:bottom w:val="none" w:sz="0" w:space="0" w:color="auto"/>
                                                                                    <w:right w:val="none" w:sz="0" w:space="0" w:color="auto"/>
                                                                                  </w:divBdr>
                                                                                </w:div>
                                                                                <w:div w:id="1104838407">
                                                                                  <w:marLeft w:val="0"/>
                                                                                  <w:marRight w:val="0"/>
                                                                                  <w:marTop w:val="0"/>
                                                                                  <w:marBottom w:val="0"/>
                                                                                  <w:divBdr>
                                                                                    <w:top w:val="none" w:sz="0" w:space="0" w:color="auto"/>
                                                                                    <w:left w:val="none" w:sz="0" w:space="0" w:color="auto"/>
                                                                                    <w:bottom w:val="none" w:sz="0" w:space="0" w:color="auto"/>
                                                                                    <w:right w:val="none" w:sz="0" w:space="0" w:color="auto"/>
                                                                                  </w:divBdr>
                                                                                </w:div>
                                                                                <w:div w:id="1520268596">
                                                                                  <w:marLeft w:val="0"/>
                                                                                  <w:marRight w:val="0"/>
                                                                                  <w:marTop w:val="0"/>
                                                                                  <w:marBottom w:val="0"/>
                                                                                  <w:divBdr>
                                                                                    <w:top w:val="none" w:sz="0" w:space="0" w:color="auto"/>
                                                                                    <w:left w:val="none" w:sz="0" w:space="0" w:color="auto"/>
                                                                                    <w:bottom w:val="none" w:sz="0" w:space="0" w:color="auto"/>
                                                                                    <w:right w:val="none" w:sz="0" w:space="0" w:color="auto"/>
                                                                                  </w:divBdr>
                                                                                </w:div>
                                                                                <w:div w:id="24331366">
                                                                                  <w:marLeft w:val="0"/>
                                                                                  <w:marRight w:val="0"/>
                                                                                  <w:marTop w:val="0"/>
                                                                                  <w:marBottom w:val="0"/>
                                                                                  <w:divBdr>
                                                                                    <w:top w:val="none" w:sz="0" w:space="0" w:color="auto"/>
                                                                                    <w:left w:val="none" w:sz="0" w:space="0" w:color="auto"/>
                                                                                    <w:bottom w:val="none" w:sz="0" w:space="0" w:color="auto"/>
                                                                                    <w:right w:val="none" w:sz="0" w:space="0" w:color="auto"/>
                                                                                  </w:divBdr>
                                                                                </w:div>
                                                                                <w:div w:id="332803089">
                                                                                  <w:marLeft w:val="0"/>
                                                                                  <w:marRight w:val="0"/>
                                                                                  <w:marTop w:val="0"/>
                                                                                  <w:marBottom w:val="0"/>
                                                                                  <w:divBdr>
                                                                                    <w:top w:val="none" w:sz="0" w:space="0" w:color="auto"/>
                                                                                    <w:left w:val="none" w:sz="0" w:space="0" w:color="auto"/>
                                                                                    <w:bottom w:val="none" w:sz="0" w:space="0" w:color="auto"/>
                                                                                    <w:right w:val="none" w:sz="0" w:space="0" w:color="auto"/>
                                                                                  </w:divBdr>
                                                                                </w:div>
                                                                                <w:div w:id="721907442">
                                                                                  <w:marLeft w:val="0"/>
                                                                                  <w:marRight w:val="0"/>
                                                                                  <w:marTop w:val="0"/>
                                                                                  <w:marBottom w:val="0"/>
                                                                                  <w:divBdr>
                                                                                    <w:top w:val="none" w:sz="0" w:space="0" w:color="auto"/>
                                                                                    <w:left w:val="none" w:sz="0" w:space="0" w:color="auto"/>
                                                                                    <w:bottom w:val="none" w:sz="0" w:space="0" w:color="auto"/>
                                                                                    <w:right w:val="none" w:sz="0" w:space="0" w:color="auto"/>
                                                                                  </w:divBdr>
                                                                                </w:div>
                                                                                <w:div w:id="1576477513">
                                                                                  <w:marLeft w:val="0"/>
                                                                                  <w:marRight w:val="0"/>
                                                                                  <w:marTop w:val="0"/>
                                                                                  <w:marBottom w:val="0"/>
                                                                                  <w:divBdr>
                                                                                    <w:top w:val="none" w:sz="0" w:space="0" w:color="auto"/>
                                                                                    <w:left w:val="none" w:sz="0" w:space="0" w:color="auto"/>
                                                                                    <w:bottom w:val="none" w:sz="0" w:space="0" w:color="auto"/>
                                                                                    <w:right w:val="none" w:sz="0" w:space="0" w:color="auto"/>
                                                                                  </w:divBdr>
                                                                                </w:div>
                                                                                <w:div w:id="1273122674">
                                                                                  <w:marLeft w:val="0"/>
                                                                                  <w:marRight w:val="0"/>
                                                                                  <w:marTop w:val="0"/>
                                                                                  <w:marBottom w:val="0"/>
                                                                                  <w:divBdr>
                                                                                    <w:top w:val="none" w:sz="0" w:space="0" w:color="auto"/>
                                                                                    <w:left w:val="none" w:sz="0" w:space="0" w:color="auto"/>
                                                                                    <w:bottom w:val="none" w:sz="0" w:space="0" w:color="auto"/>
                                                                                    <w:right w:val="none" w:sz="0" w:space="0" w:color="auto"/>
                                                                                  </w:divBdr>
                                                                                </w:div>
                                                                                <w:div w:id="1615357843">
                                                                                  <w:marLeft w:val="0"/>
                                                                                  <w:marRight w:val="0"/>
                                                                                  <w:marTop w:val="0"/>
                                                                                  <w:marBottom w:val="0"/>
                                                                                  <w:divBdr>
                                                                                    <w:top w:val="none" w:sz="0" w:space="0" w:color="auto"/>
                                                                                    <w:left w:val="none" w:sz="0" w:space="0" w:color="auto"/>
                                                                                    <w:bottom w:val="none" w:sz="0" w:space="0" w:color="auto"/>
                                                                                    <w:right w:val="none" w:sz="0" w:space="0" w:color="auto"/>
                                                                                  </w:divBdr>
                                                                                </w:div>
                                                                                <w:div w:id="629677148">
                                                                                  <w:marLeft w:val="0"/>
                                                                                  <w:marRight w:val="0"/>
                                                                                  <w:marTop w:val="0"/>
                                                                                  <w:marBottom w:val="0"/>
                                                                                  <w:divBdr>
                                                                                    <w:top w:val="none" w:sz="0" w:space="0" w:color="auto"/>
                                                                                    <w:left w:val="none" w:sz="0" w:space="0" w:color="auto"/>
                                                                                    <w:bottom w:val="none" w:sz="0" w:space="0" w:color="auto"/>
                                                                                    <w:right w:val="none" w:sz="0" w:space="0" w:color="auto"/>
                                                                                  </w:divBdr>
                                                                                </w:div>
                                                                                <w:div w:id="335957001">
                                                                                  <w:marLeft w:val="0"/>
                                                                                  <w:marRight w:val="0"/>
                                                                                  <w:marTop w:val="0"/>
                                                                                  <w:marBottom w:val="0"/>
                                                                                  <w:divBdr>
                                                                                    <w:top w:val="none" w:sz="0" w:space="0" w:color="auto"/>
                                                                                    <w:left w:val="none" w:sz="0" w:space="0" w:color="auto"/>
                                                                                    <w:bottom w:val="none" w:sz="0" w:space="0" w:color="auto"/>
                                                                                    <w:right w:val="none" w:sz="0" w:space="0" w:color="auto"/>
                                                                                  </w:divBdr>
                                                                                </w:div>
                                                                                <w:div w:id="114182340">
                                                                                  <w:marLeft w:val="0"/>
                                                                                  <w:marRight w:val="0"/>
                                                                                  <w:marTop w:val="0"/>
                                                                                  <w:marBottom w:val="0"/>
                                                                                  <w:divBdr>
                                                                                    <w:top w:val="none" w:sz="0" w:space="0" w:color="auto"/>
                                                                                    <w:left w:val="none" w:sz="0" w:space="0" w:color="auto"/>
                                                                                    <w:bottom w:val="none" w:sz="0" w:space="0" w:color="auto"/>
                                                                                    <w:right w:val="none" w:sz="0" w:space="0" w:color="auto"/>
                                                                                  </w:divBdr>
                                                                                </w:div>
                                                                                <w:div w:id="435174333">
                                                                                  <w:marLeft w:val="0"/>
                                                                                  <w:marRight w:val="0"/>
                                                                                  <w:marTop w:val="0"/>
                                                                                  <w:marBottom w:val="0"/>
                                                                                  <w:divBdr>
                                                                                    <w:top w:val="none" w:sz="0" w:space="0" w:color="auto"/>
                                                                                    <w:left w:val="none" w:sz="0" w:space="0" w:color="auto"/>
                                                                                    <w:bottom w:val="none" w:sz="0" w:space="0" w:color="auto"/>
                                                                                    <w:right w:val="none" w:sz="0" w:space="0" w:color="auto"/>
                                                                                  </w:divBdr>
                                                                                </w:div>
                                                                                <w:div w:id="1690254730">
                                                                                  <w:marLeft w:val="0"/>
                                                                                  <w:marRight w:val="0"/>
                                                                                  <w:marTop w:val="0"/>
                                                                                  <w:marBottom w:val="0"/>
                                                                                  <w:divBdr>
                                                                                    <w:top w:val="none" w:sz="0" w:space="0" w:color="auto"/>
                                                                                    <w:left w:val="none" w:sz="0" w:space="0" w:color="auto"/>
                                                                                    <w:bottom w:val="none" w:sz="0" w:space="0" w:color="auto"/>
                                                                                    <w:right w:val="none" w:sz="0" w:space="0" w:color="auto"/>
                                                                                  </w:divBdr>
                                                                                </w:div>
                                                                                <w:div w:id="1752392173">
                                                                                  <w:marLeft w:val="0"/>
                                                                                  <w:marRight w:val="0"/>
                                                                                  <w:marTop w:val="0"/>
                                                                                  <w:marBottom w:val="0"/>
                                                                                  <w:divBdr>
                                                                                    <w:top w:val="none" w:sz="0" w:space="0" w:color="auto"/>
                                                                                    <w:left w:val="none" w:sz="0" w:space="0" w:color="auto"/>
                                                                                    <w:bottom w:val="none" w:sz="0" w:space="0" w:color="auto"/>
                                                                                    <w:right w:val="none" w:sz="0" w:space="0" w:color="auto"/>
                                                                                  </w:divBdr>
                                                                                </w:div>
                                                                                <w:div w:id="1642078315">
                                                                                  <w:marLeft w:val="0"/>
                                                                                  <w:marRight w:val="0"/>
                                                                                  <w:marTop w:val="0"/>
                                                                                  <w:marBottom w:val="0"/>
                                                                                  <w:divBdr>
                                                                                    <w:top w:val="none" w:sz="0" w:space="0" w:color="auto"/>
                                                                                    <w:left w:val="none" w:sz="0" w:space="0" w:color="auto"/>
                                                                                    <w:bottom w:val="none" w:sz="0" w:space="0" w:color="auto"/>
                                                                                    <w:right w:val="none" w:sz="0" w:space="0" w:color="auto"/>
                                                                                  </w:divBdr>
                                                                                </w:div>
                                                                                <w:div w:id="1110247503">
                                                                                  <w:marLeft w:val="0"/>
                                                                                  <w:marRight w:val="0"/>
                                                                                  <w:marTop w:val="0"/>
                                                                                  <w:marBottom w:val="0"/>
                                                                                  <w:divBdr>
                                                                                    <w:top w:val="none" w:sz="0" w:space="0" w:color="auto"/>
                                                                                    <w:left w:val="none" w:sz="0" w:space="0" w:color="auto"/>
                                                                                    <w:bottom w:val="none" w:sz="0" w:space="0" w:color="auto"/>
                                                                                    <w:right w:val="none" w:sz="0" w:space="0" w:color="auto"/>
                                                                                  </w:divBdr>
                                                                                </w:div>
                                                                                <w:div w:id="1265915163">
                                                                                  <w:marLeft w:val="0"/>
                                                                                  <w:marRight w:val="0"/>
                                                                                  <w:marTop w:val="0"/>
                                                                                  <w:marBottom w:val="0"/>
                                                                                  <w:divBdr>
                                                                                    <w:top w:val="none" w:sz="0" w:space="0" w:color="auto"/>
                                                                                    <w:left w:val="none" w:sz="0" w:space="0" w:color="auto"/>
                                                                                    <w:bottom w:val="none" w:sz="0" w:space="0" w:color="auto"/>
                                                                                    <w:right w:val="none" w:sz="0" w:space="0" w:color="auto"/>
                                                                                  </w:divBdr>
                                                                                </w:div>
                                                                                <w:div w:id="299072131">
                                                                                  <w:marLeft w:val="0"/>
                                                                                  <w:marRight w:val="0"/>
                                                                                  <w:marTop w:val="0"/>
                                                                                  <w:marBottom w:val="0"/>
                                                                                  <w:divBdr>
                                                                                    <w:top w:val="none" w:sz="0" w:space="0" w:color="auto"/>
                                                                                    <w:left w:val="none" w:sz="0" w:space="0" w:color="auto"/>
                                                                                    <w:bottom w:val="none" w:sz="0" w:space="0" w:color="auto"/>
                                                                                    <w:right w:val="none" w:sz="0" w:space="0" w:color="auto"/>
                                                                                  </w:divBdr>
                                                                                </w:div>
                                                                                <w:div w:id="298802800">
                                                                                  <w:marLeft w:val="0"/>
                                                                                  <w:marRight w:val="0"/>
                                                                                  <w:marTop w:val="0"/>
                                                                                  <w:marBottom w:val="0"/>
                                                                                  <w:divBdr>
                                                                                    <w:top w:val="none" w:sz="0" w:space="0" w:color="auto"/>
                                                                                    <w:left w:val="none" w:sz="0" w:space="0" w:color="auto"/>
                                                                                    <w:bottom w:val="none" w:sz="0" w:space="0" w:color="auto"/>
                                                                                    <w:right w:val="none" w:sz="0" w:space="0" w:color="auto"/>
                                                                                  </w:divBdr>
                                                                                </w:div>
                                                                                <w:div w:id="281115230">
                                                                                  <w:marLeft w:val="0"/>
                                                                                  <w:marRight w:val="0"/>
                                                                                  <w:marTop w:val="0"/>
                                                                                  <w:marBottom w:val="0"/>
                                                                                  <w:divBdr>
                                                                                    <w:top w:val="none" w:sz="0" w:space="0" w:color="auto"/>
                                                                                    <w:left w:val="none" w:sz="0" w:space="0" w:color="auto"/>
                                                                                    <w:bottom w:val="none" w:sz="0" w:space="0" w:color="auto"/>
                                                                                    <w:right w:val="none" w:sz="0" w:space="0" w:color="auto"/>
                                                                                  </w:divBdr>
                                                                                </w:div>
                                                                                <w:div w:id="546911960">
                                                                                  <w:marLeft w:val="0"/>
                                                                                  <w:marRight w:val="0"/>
                                                                                  <w:marTop w:val="0"/>
                                                                                  <w:marBottom w:val="0"/>
                                                                                  <w:divBdr>
                                                                                    <w:top w:val="none" w:sz="0" w:space="0" w:color="auto"/>
                                                                                    <w:left w:val="none" w:sz="0" w:space="0" w:color="auto"/>
                                                                                    <w:bottom w:val="none" w:sz="0" w:space="0" w:color="auto"/>
                                                                                    <w:right w:val="none" w:sz="0" w:space="0" w:color="auto"/>
                                                                                  </w:divBdr>
                                                                                </w:div>
                                                                                <w:div w:id="77798048">
                                                                                  <w:marLeft w:val="0"/>
                                                                                  <w:marRight w:val="0"/>
                                                                                  <w:marTop w:val="0"/>
                                                                                  <w:marBottom w:val="0"/>
                                                                                  <w:divBdr>
                                                                                    <w:top w:val="none" w:sz="0" w:space="0" w:color="auto"/>
                                                                                    <w:left w:val="none" w:sz="0" w:space="0" w:color="auto"/>
                                                                                    <w:bottom w:val="none" w:sz="0" w:space="0" w:color="auto"/>
                                                                                    <w:right w:val="none" w:sz="0" w:space="0" w:color="auto"/>
                                                                                  </w:divBdr>
                                                                                </w:div>
                                                                                <w:div w:id="13119266">
                                                                                  <w:marLeft w:val="0"/>
                                                                                  <w:marRight w:val="0"/>
                                                                                  <w:marTop w:val="0"/>
                                                                                  <w:marBottom w:val="0"/>
                                                                                  <w:divBdr>
                                                                                    <w:top w:val="none" w:sz="0" w:space="0" w:color="auto"/>
                                                                                    <w:left w:val="none" w:sz="0" w:space="0" w:color="auto"/>
                                                                                    <w:bottom w:val="none" w:sz="0" w:space="0" w:color="auto"/>
                                                                                    <w:right w:val="none" w:sz="0" w:space="0" w:color="auto"/>
                                                                                  </w:divBdr>
                                                                                </w:div>
                                                                                <w:div w:id="993412177">
                                                                                  <w:marLeft w:val="0"/>
                                                                                  <w:marRight w:val="0"/>
                                                                                  <w:marTop w:val="0"/>
                                                                                  <w:marBottom w:val="0"/>
                                                                                  <w:divBdr>
                                                                                    <w:top w:val="none" w:sz="0" w:space="0" w:color="auto"/>
                                                                                    <w:left w:val="none" w:sz="0" w:space="0" w:color="auto"/>
                                                                                    <w:bottom w:val="none" w:sz="0" w:space="0" w:color="auto"/>
                                                                                    <w:right w:val="none" w:sz="0" w:space="0" w:color="auto"/>
                                                                                  </w:divBdr>
                                                                                </w:div>
                                                                                <w:div w:id="1727801987">
                                                                                  <w:marLeft w:val="0"/>
                                                                                  <w:marRight w:val="0"/>
                                                                                  <w:marTop w:val="0"/>
                                                                                  <w:marBottom w:val="0"/>
                                                                                  <w:divBdr>
                                                                                    <w:top w:val="none" w:sz="0" w:space="0" w:color="auto"/>
                                                                                    <w:left w:val="none" w:sz="0" w:space="0" w:color="auto"/>
                                                                                    <w:bottom w:val="none" w:sz="0" w:space="0" w:color="auto"/>
                                                                                    <w:right w:val="none" w:sz="0" w:space="0" w:color="auto"/>
                                                                                  </w:divBdr>
                                                                                </w:div>
                                                                                <w:div w:id="1854684724">
                                                                                  <w:marLeft w:val="0"/>
                                                                                  <w:marRight w:val="0"/>
                                                                                  <w:marTop w:val="0"/>
                                                                                  <w:marBottom w:val="0"/>
                                                                                  <w:divBdr>
                                                                                    <w:top w:val="none" w:sz="0" w:space="0" w:color="auto"/>
                                                                                    <w:left w:val="none" w:sz="0" w:space="0" w:color="auto"/>
                                                                                    <w:bottom w:val="none" w:sz="0" w:space="0" w:color="auto"/>
                                                                                    <w:right w:val="none" w:sz="0" w:space="0" w:color="auto"/>
                                                                                  </w:divBdr>
                                                                                </w:div>
                                                                                <w:div w:id="1859730913">
                                                                                  <w:marLeft w:val="0"/>
                                                                                  <w:marRight w:val="0"/>
                                                                                  <w:marTop w:val="0"/>
                                                                                  <w:marBottom w:val="0"/>
                                                                                  <w:divBdr>
                                                                                    <w:top w:val="none" w:sz="0" w:space="0" w:color="auto"/>
                                                                                    <w:left w:val="none" w:sz="0" w:space="0" w:color="auto"/>
                                                                                    <w:bottom w:val="none" w:sz="0" w:space="0" w:color="auto"/>
                                                                                    <w:right w:val="none" w:sz="0" w:space="0" w:color="auto"/>
                                                                                  </w:divBdr>
                                                                                </w:div>
                                                                                <w:div w:id="2027168863">
                                                                                  <w:marLeft w:val="0"/>
                                                                                  <w:marRight w:val="0"/>
                                                                                  <w:marTop w:val="0"/>
                                                                                  <w:marBottom w:val="0"/>
                                                                                  <w:divBdr>
                                                                                    <w:top w:val="none" w:sz="0" w:space="0" w:color="auto"/>
                                                                                    <w:left w:val="none" w:sz="0" w:space="0" w:color="auto"/>
                                                                                    <w:bottom w:val="none" w:sz="0" w:space="0" w:color="auto"/>
                                                                                    <w:right w:val="none" w:sz="0" w:space="0" w:color="auto"/>
                                                                                  </w:divBdr>
                                                                                </w:div>
                                                                                <w:div w:id="1755662430">
                                                                                  <w:marLeft w:val="0"/>
                                                                                  <w:marRight w:val="0"/>
                                                                                  <w:marTop w:val="0"/>
                                                                                  <w:marBottom w:val="0"/>
                                                                                  <w:divBdr>
                                                                                    <w:top w:val="none" w:sz="0" w:space="0" w:color="auto"/>
                                                                                    <w:left w:val="none" w:sz="0" w:space="0" w:color="auto"/>
                                                                                    <w:bottom w:val="none" w:sz="0" w:space="0" w:color="auto"/>
                                                                                    <w:right w:val="none" w:sz="0" w:space="0" w:color="auto"/>
                                                                                  </w:divBdr>
                                                                                </w:div>
                                                                                <w:div w:id="219101297">
                                                                                  <w:marLeft w:val="0"/>
                                                                                  <w:marRight w:val="0"/>
                                                                                  <w:marTop w:val="0"/>
                                                                                  <w:marBottom w:val="0"/>
                                                                                  <w:divBdr>
                                                                                    <w:top w:val="none" w:sz="0" w:space="0" w:color="auto"/>
                                                                                    <w:left w:val="none" w:sz="0" w:space="0" w:color="auto"/>
                                                                                    <w:bottom w:val="none" w:sz="0" w:space="0" w:color="auto"/>
                                                                                    <w:right w:val="none" w:sz="0" w:space="0" w:color="auto"/>
                                                                                  </w:divBdr>
                                                                                  <w:divsChild>
                                                                                    <w:div w:id="455607802">
                                                                                      <w:marLeft w:val="0"/>
                                                                                      <w:marRight w:val="0"/>
                                                                                      <w:marTop w:val="0"/>
                                                                                      <w:marBottom w:val="0"/>
                                                                                      <w:divBdr>
                                                                                        <w:top w:val="none" w:sz="0" w:space="0" w:color="auto"/>
                                                                                        <w:left w:val="none" w:sz="0" w:space="0" w:color="auto"/>
                                                                                        <w:bottom w:val="none" w:sz="0" w:space="0" w:color="auto"/>
                                                                                        <w:right w:val="none" w:sz="0" w:space="0" w:color="auto"/>
                                                                                      </w:divBdr>
                                                                                    </w:div>
                                                                                    <w:div w:id="1217547420">
                                                                                      <w:marLeft w:val="0"/>
                                                                                      <w:marRight w:val="0"/>
                                                                                      <w:marTop w:val="0"/>
                                                                                      <w:marBottom w:val="0"/>
                                                                                      <w:divBdr>
                                                                                        <w:top w:val="none" w:sz="0" w:space="0" w:color="auto"/>
                                                                                        <w:left w:val="none" w:sz="0" w:space="0" w:color="auto"/>
                                                                                        <w:bottom w:val="none" w:sz="0" w:space="0" w:color="auto"/>
                                                                                        <w:right w:val="none" w:sz="0" w:space="0" w:color="auto"/>
                                                                                      </w:divBdr>
                                                                                    </w:div>
                                                                                    <w:div w:id="665867957">
                                                                                      <w:marLeft w:val="0"/>
                                                                                      <w:marRight w:val="0"/>
                                                                                      <w:marTop w:val="0"/>
                                                                                      <w:marBottom w:val="0"/>
                                                                                      <w:divBdr>
                                                                                        <w:top w:val="none" w:sz="0" w:space="0" w:color="auto"/>
                                                                                        <w:left w:val="none" w:sz="0" w:space="0" w:color="auto"/>
                                                                                        <w:bottom w:val="none" w:sz="0" w:space="0" w:color="auto"/>
                                                                                        <w:right w:val="none" w:sz="0" w:space="0" w:color="auto"/>
                                                                                      </w:divBdr>
                                                                                    </w:div>
                                                                                  </w:divsChild>
                                                                                </w:div>
                                                                                <w:div w:id="1430348549">
                                                                                  <w:marLeft w:val="0"/>
                                                                                  <w:marRight w:val="0"/>
                                                                                  <w:marTop w:val="0"/>
                                                                                  <w:marBottom w:val="0"/>
                                                                                  <w:divBdr>
                                                                                    <w:top w:val="none" w:sz="0" w:space="0" w:color="auto"/>
                                                                                    <w:left w:val="none" w:sz="0" w:space="0" w:color="auto"/>
                                                                                    <w:bottom w:val="none" w:sz="0" w:space="0" w:color="auto"/>
                                                                                    <w:right w:val="none" w:sz="0" w:space="0" w:color="auto"/>
                                                                                  </w:divBdr>
                                                                                </w:div>
                                                                                <w:div w:id="1567033216">
                                                                                  <w:marLeft w:val="0"/>
                                                                                  <w:marRight w:val="0"/>
                                                                                  <w:marTop w:val="0"/>
                                                                                  <w:marBottom w:val="0"/>
                                                                                  <w:divBdr>
                                                                                    <w:top w:val="none" w:sz="0" w:space="0" w:color="auto"/>
                                                                                    <w:left w:val="none" w:sz="0" w:space="0" w:color="auto"/>
                                                                                    <w:bottom w:val="none" w:sz="0" w:space="0" w:color="auto"/>
                                                                                    <w:right w:val="none" w:sz="0" w:space="0" w:color="auto"/>
                                                                                  </w:divBdr>
                                                                                </w:div>
                                                                                <w:div w:id="1359156140">
                                                                                  <w:marLeft w:val="0"/>
                                                                                  <w:marRight w:val="0"/>
                                                                                  <w:marTop w:val="0"/>
                                                                                  <w:marBottom w:val="0"/>
                                                                                  <w:divBdr>
                                                                                    <w:top w:val="none" w:sz="0" w:space="0" w:color="auto"/>
                                                                                    <w:left w:val="none" w:sz="0" w:space="0" w:color="auto"/>
                                                                                    <w:bottom w:val="none" w:sz="0" w:space="0" w:color="auto"/>
                                                                                    <w:right w:val="none" w:sz="0" w:space="0" w:color="auto"/>
                                                                                  </w:divBdr>
                                                                                </w:div>
                                                                                <w:div w:id="902181238">
                                                                                  <w:marLeft w:val="0"/>
                                                                                  <w:marRight w:val="0"/>
                                                                                  <w:marTop w:val="0"/>
                                                                                  <w:marBottom w:val="0"/>
                                                                                  <w:divBdr>
                                                                                    <w:top w:val="none" w:sz="0" w:space="0" w:color="auto"/>
                                                                                    <w:left w:val="none" w:sz="0" w:space="0" w:color="auto"/>
                                                                                    <w:bottom w:val="none" w:sz="0" w:space="0" w:color="auto"/>
                                                                                    <w:right w:val="none" w:sz="0" w:space="0" w:color="auto"/>
                                                                                  </w:divBdr>
                                                                                </w:div>
                                                                                <w:div w:id="192809847">
                                                                                  <w:marLeft w:val="0"/>
                                                                                  <w:marRight w:val="0"/>
                                                                                  <w:marTop w:val="0"/>
                                                                                  <w:marBottom w:val="0"/>
                                                                                  <w:divBdr>
                                                                                    <w:top w:val="none" w:sz="0" w:space="0" w:color="auto"/>
                                                                                    <w:left w:val="none" w:sz="0" w:space="0" w:color="auto"/>
                                                                                    <w:bottom w:val="none" w:sz="0" w:space="0" w:color="auto"/>
                                                                                    <w:right w:val="none" w:sz="0" w:space="0" w:color="auto"/>
                                                                                  </w:divBdr>
                                                                                </w:div>
                                                                                <w:div w:id="1349217566">
                                                                                  <w:marLeft w:val="0"/>
                                                                                  <w:marRight w:val="0"/>
                                                                                  <w:marTop w:val="0"/>
                                                                                  <w:marBottom w:val="0"/>
                                                                                  <w:divBdr>
                                                                                    <w:top w:val="none" w:sz="0" w:space="0" w:color="auto"/>
                                                                                    <w:left w:val="none" w:sz="0" w:space="0" w:color="auto"/>
                                                                                    <w:bottom w:val="none" w:sz="0" w:space="0" w:color="auto"/>
                                                                                    <w:right w:val="none" w:sz="0" w:space="0" w:color="auto"/>
                                                                                  </w:divBdr>
                                                                                </w:div>
                                                                                <w:div w:id="1259286952">
                                                                                  <w:marLeft w:val="0"/>
                                                                                  <w:marRight w:val="0"/>
                                                                                  <w:marTop w:val="0"/>
                                                                                  <w:marBottom w:val="0"/>
                                                                                  <w:divBdr>
                                                                                    <w:top w:val="none" w:sz="0" w:space="0" w:color="auto"/>
                                                                                    <w:left w:val="none" w:sz="0" w:space="0" w:color="auto"/>
                                                                                    <w:bottom w:val="none" w:sz="0" w:space="0" w:color="auto"/>
                                                                                    <w:right w:val="none" w:sz="0" w:space="0" w:color="auto"/>
                                                                                  </w:divBdr>
                                                                                </w:div>
                                                                                <w:div w:id="310720199">
                                                                                  <w:marLeft w:val="0"/>
                                                                                  <w:marRight w:val="0"/>
                                                                                  <w:marTop w:val="0"/>
                                                                                  <w:marBottom w:val="0"/>
                                                                                  <w:divBdr>
                                                                                    <w:top w:val="none" w:sz="0" w:space="0" w:color="auto"/>
                                                                                    <w:left w:val="none" w:sz="0" w:space="0" w:color="auto"/>
                                                                                    <w:bottom w:val="none" w:sz="0" w:space="0" w:color="auto"/>
                                                                                    <w:right w:val="none" w:sz="0" w:space="0" w:color="auto"/>
                                                                                  </w:divBdr>
                                                                                </w:div>
                                                                                <w:div w:id="2111004431">
                                                                                  <w:marLeft w:val="0"/>
                                                                                  <w:marRight w:val="0"/>
                                                                                  <w:marTop w:val="0"/>
                                                                                  <w:marBottom w:val="0"/>
                                                                                  <w:divBdr>
                                                                                    <w:top w:val="none" w:sz="0" w:space="0" w:color="auto"/>
                                                                                    <w:left w:val="none" w:sz="0" w:space="0" w:color="auto"/>
                                                                                    <w:bottom w:val="none" w:sz="0" w:space="0" w:color="auto"/>
                                                                                    <w:right w:val="none" w:sz="0" w:space="0" w:color="auto"/>
                                                                                  </w:divBdr>
                                                                                </w:div>
                                                                                <w:div w:id="2014065115">
                                                                                  <w:marLeft w:val="0"/>
                                                                                  <w:marRight w:val="0"/>
                                                                                  <w:marTop w:val="0"/>
                                                                                  <w:marBottom w:val="0"/>
                                                                                  <w:divBdr>
                                                                                    <w:top w:val="none" w:sz="0" w:space="0" w:color="auto"/>
                                                                                    <w:left w:val="none" w:sz="0" w:space="0" w:color="auto"/>
                                                                                    <w:bottom w:val="none" w:sz="0" w:space="0" w:color="auto"/>
                                                                                    <w:right w:val="none" w:sz="0" w:space="0" w:color="auto"/>
                                                                                  </w:divBdr>
                                                                                </w:div>
                                                                                <w:div w:id="1113940356">
                                                                                  <w:marLeft w:val="0"/>
                                                                                  <w:marRight w:val="0"/>
                                                                                  <w:marTop w:val="0"/>
                                                                                  <w:marBottom w:val="0"/>
                                                                                  <w:divBdr>
                                                                                    <w:top w:val="none" w:sz="0" w:space="0" w:color="auto"/>
                                                                                    <w:left w:val="none" w:sz="0" w:space="0" w:color="auto"/>
                                                                                    <w:bottom w:val="none" w:sz="0" w:space="0" w:color="auto"/>
                                                                                    <w:right w:val="none" w:sz="0" w:space="0" w:color="auto"/>
                                                                                  </w:divBdr>
                                                                                </w:div>
                                                                                <w:div w:id="839351566">
                                                                                  <w:marLeft w:val="0"/>
                                                                                  <w:marRight w:val="0"/>
                                                                                  <w:marTop w:val="0"/>
                                                                                  <w:marBottom w:val="0"/>
                                                                                  <w:divBdr>
                                                                                    <w:top w:val="none" w:sz="0" w:space="0" w:color="auto"/>
                                                                                    <w:left w:val="none" w:sz="0" w:space="0" w:color="auto"/>
                                                                                    <w:bottom w:val="none" w:sz="0" w:space="0" w:color="auto"/>
                                                                                    <w:right w:val="none" w:sz="0" w:space="0" w:color="auto"/>
                                                                                  </w:divBdr>
                                                                                </w:div>
                                                                                <w:div w:id="595094407">
                                                                                  <w:marLeft w:val="0"/>
                                                                                  <w:marRight w:val="0"/>
                                                                                  <w:marTop w:val="0"/>
                                                                                  <w:marBottom w:val="0"/>
                                                                                  <w:divBdr>
                                                                                    <w:top w:val="none" w:sz="0" w:space="0" w:color="auto"/>
                                                                                    <w:left w:val="none" w:sz="0" w:space="0" w:color="auto"/>
                                                                                    <w:bottom w:val="none" w:sz="0" w:space="0" w:color="auto"/>
                                                                                    <w:right w:val="none" w:sz="0" w:space="0" w:color="auto"/>
                                                                                  </w:divBdr>
                                                                                </w:div>
                                                                                <w:div w:id="1167600909">
                                                                                  <w:marLeft w:val="0"/>
                                                                                  <w:marRight w:val="0"/>
                                                                                  <w:marTop w:val="0"/>
                                                                                  <w:marBottom w:val="0"/>
                                                                                  <w:divBdr>
                                                                                    <w:top w:val="none" w:sz="0" w:space="0" w:color="auto"/>
                                                                                    <w:left w:val="none" w:sz="0" w:space="0" w:color="auto"/>
                                                                                    <w:bottom w:val="none" w:sz="0" w:space="0" w:color="auto"/>
                                                                                    <w:right w:val="none" w:sz="0" w:space="0" w:color="auto"/>
                                                                                  </w:divBdr>
                                                                                </w:div>
                                                                                <w:div w:id="1424691126">
                                                                                  <w:marLeft w:val="0"/>
                                                                                  <w:marRight w:val="0"/>
                                                                                  <w:marTop w:val="0"/>
                                                                                  <w:marBottom w:val="0"/>
                                                                                  <w:divBdr>
                                                                                    <w:top w:val="none" w:sz="0" w:space="0" w:color="auto"/>
                                                                                    <w:left w:val="none" w:sz="0" w:space="0" w:color="auto"/>
                                                                                    <w:bottom w:val="none" w:sz="0" w:space="0" w:color="auto"/>
                                                                                    <w:right w:val="none" w:sz="0" w:space="0" w:color="auto"/>
                                                                                  </w:divBdr>
                                                                                </w:div>
                                                                                <w:div w:id="887574447">
                                                                                  <w:marLeft w:val="0"/>
                                                                                  <w:marRight w:val="0"/>
                                                                                  <w:marTop w:val="0"/>
                                                                                  <w:marBottom w:val="0"/>
                                                                                  <w:divBdr>
                                                                                    <w:top w:val="none" w:sz="0" w:space="0" w:color="auto"/>
                                                                                    <w:left w:val="none" w:sz="0" w:space="0" w:color="auto"/>
                                                                                    <w:bottom w:val="none" w:sz="0" w:space="0" w:color="auto"/>
                                                                                    <w:right w:val="none" w:sz="0" w:space="0" w:color="auto"/>
                                                                                  </w:divBdr>
                                                                                </w:div>
                                                                                <w:div w:id="496458019">
                                                                                  <w:marLeft w:val="0"/>
                                                                                  <w:marRight w:val="0"/>
                                                                                  <w:marTop w:val="0"/>
                                                                                  <w:marBottom w:val="0"/>
                                                                                  <w:divBdr>
                                                                                    <w:top w:val="none" w:sz="0" w:space="0" w:color="auto"/>
                                                                                    <w:left w:val="none" w:sz="0" w:space="0" w:color="auto"/>
                                                                                    <w:bottom w:val="none" w:sz="0" w:space="0" w:color="auto"/>
                                                                                    <w:right w:val="none" w:sz="0" w:space="0" w:color="auto"/>
                                                                                  </w:divBdr>
                                                                                </w:div>
                                                                                <w:div w:id="1142384321">
                                                                                  <w:marLeft w:val="0"/>
                                                                                  <w:marRight w:val="0"/>
                                                                                  <w:marTop w:val="0"/>
                                                                                  <w:marBottom w:val="0"/>
                                                                                  <w:divBdr>
                                                                                    <w:top w:val="none" w:sz="0" w:space="0" w:color="auto"/>
                                                                                    <w:left w:val="none" w:sz="0" w:space="0" w:color="auto"/>
                                                                                    <w:bottom w:val="none" w:sz="0" w:space="0" w:color="auto"/>
                                                                                    <w:right w:val="none" w:sz="0" w:space="0" w:color="auto"/>
                                                                                  </w:divBdr>
                                                                                </w:div>
                                                                                <w:div w:id="740568947">
                                                                                  <w:marLeft w:val="0"/>
                                                                                  <w:marRight w:val="0"/>
                                                                                  <w:marTop w:val="0"/>
                                                                                  <w:marBottom w:val="0"/>
                                                                                  <w:divBdr>
                                                                                    <w:top w:val="none" w:sz="0" w:space="0" w:color="auto"/>
                                                                                    <w:left w:val="none" w:sz="0" w:space="0" w:color="auto"/>
                                                                                    <w:bottom w:val="none" w:sz="0" w:space="0" w:color="auto"/>
                                                                                    <w:right w:val="none" w:sz="0" w:space="0" w:color="auto"/>
                                                                                  </w:divBdr>
                                                                                </w:div>
                                                                                <w:div w:id="1533836086">
                                                                                  <w:marLeft w:val="0"/>
                                                                                  <w:marRight w:val="0"/>
                                                                                  <w:marTop w:val="0"/>
                                                                                  <w:marBottom w:val="0"/>
                                                                                  <w:divBdr>
                                                                                    <w:top w:val="none" w:sz="0" w:space="0" w:color="auto"/>
                                                                                    <w:left w:val="none" w:sz="0" w:space="0" w:color="auto"/>
                                                                                    <w:bottom w:val="none" w:sz="0" w:space="0" w:color="auto"/>
                                                                                    <w:right w:val="none" w:sz="0" w:space="0" w:color="auto"/>
                                                                                  </w:divBdr>
                                                                                </w:div>
                                                                                <w:div w:id="91048615">
                                                                                  <w:marLeft w:val="0"/>
                                                                                  <w:marRight w:val="0"/>
                                                                                  <w:marTop w:val="0"/>
                                                                                  <w:marBottom w:val="0"/>
                                                                                  <w:divBdr>
                                                                                    <w:top w:val="none" w:sz="0" w:space="0" w:color="auto"/>
                                                                                    <w:left w:val="none" w:sz="0" w:space="0" w:color="auto"/>
                                                                                    <w:bottom w:val="none" w:sz="0" w:space="0" w:color="auto"/>
                                                                                    <w:right w:val="none" w:sz="0" w:space="0" w:color="auto"/>
                                                                                  </w:divBdr>
                                                                                </w:div>
                                                                                <w:div w:id="430659604">
                                                                                  <w:marLeft w:val="0"/>
                                                                                  <w:marRight w:val="0"/>
                                                                                  <w:marTop w:val="0"/>
                                                                                  <w:marBottom w:val="0"/>
                                                                                  <w:divBdr>
                                                                                    <w:top w:val="none" w:sz="0" w:space="0" w:color="auto"/>
                                                                                    <w:left w:val="none" w:sz="0" w:space="0" w:color="auto"/>
                                                                                    <w:bottom w:val="none" w:sz="0" w:space="0" w:color="auto"/>
                                                                                    <w:right w:val="none" w:sz="0" w:space="0" w:color="auto"/>
                                                                                  </w:divBdr>
                                                                                </w:div>
                                                                                <w:div w:id="638344728">
                                                                                  <w:marLeft w:val="0"/>
                                                                                  <w:marRight w:val="0"/>
                                                                                  <w:marTop w:val="0"/>
                                                                                  <w:marBottom w:val="0"/>
                                                                                  <w:divBdr>
                                                                                    <w:top w:val="none" w:sz="0" w:space="0" w:color="auto"/>
                                                                                    <w:left w:val="none" w:sz="0" w:space="0" w:color="auto"/>
                                                                                    <w:bottom w:val="none" w:sz="0" w:space="0" w:color="auto"/>
                                                                                    <w:right w:val="none" w:sz="0" w:space="0" w:color="auto"/>
                                                                                  </w:divBdr>
                                                                                </w:div>
                                                                                <w:div w:id="1605847056">
                                                                                  <w:marLeft w:val="0"/>
                                                                                  <w:marRight w:val="0"/>
                                                                                  <w:marTop w:val="0"/>
                                                                                  <w:marBottom w:val="0"/>
                                                                                  <w:divBdr>
                                                                                    <w:top w:val="none" w:sz="0" w:space="0" w:color="auto"/>
                                                                                    <w:left w:val="none" w:sz="0" w:space="0" w:color="auto"/>
                                                                                    <w:bottom w:val="none" w:sz="0" w:space="0" w:color="auto"/>
                                                                                    <w:right w:val="none" w:sz="0" w:space="0" w:color="auto"/>
                                                                                  </w:divBdr>
                                                                                </w:div>
                                                                                <w:div w:id="688530726">
                                                                                  <w:marLeft w:val="0"/>
                                                                                  <w:marRight w:val="0"/>
                                                                                  <w:marTop w:val="0"/>
                                                                                  <w:marBottom w:val="0"/>
                                                                                  <w:divBdr>
                                                                                    <w:top w:val="none" w:sz="0" w:space="0" w:color="auto"/>
                                                                                    <w:left w:val="none" w:sz="0" w:space="0" w:color="auto"/>
                                                                                    <w:bottom w:val="none" w:sz="0" w:space="0" w:color="auto"/>
                                                                                    <w:right w:val="none" w:sz="0" w:space="0" w:color="auto"/>
                                                                                  </w:divBdr>
                                                                                </w:div>
                                                                                <w:div w:id="1122966059">
                                                                                  <w:marLeft w:val="0"/>
                                                                                  <w:marRight w:val="0"/>
                                                                                  <w:marTop w:val="0"/>
                                                                                  <w:marBottom w:val="0"/>
                                                                                  <w:divBdr>
                                                                                    <w:top w:val="none" w:sz="0" w:space="0" w:color="auto"/>
                                                                                    <w:left w:val="none" w:sz="0" w:space="0" w:color="auto"/>
                                                                                    <w:bottom w:val="none" w:sz="0" w:space="0" w:color="auto"/>
                                                                                    <w:right w:val="none" w:sz="0" w:space="0" w:color="auto"/>
                                                                                  </w:divBdr>
                                                                                </w:div>
                                                                                <w:div w:id="36468935">
                                                                                  <w:marLeft w:val="0"/>
                                                                                  <w:marRight w:val="0"/>
                                                                                  <w:marTop w:val="0"/>
                                                                                  <w:marBottom w:val="0"/>
                                                                                  <w:divBdr>
                                                                                    <w:top w:val="none" w:sz="0" w:space="0" w:color="auto"/>
                                                                                    <w:left w:val="none" w:sz="0" w:space="0" w:color="auto"/>
                                                                                    <w:bottom w:val="none" w:sz="0" w:space="0" w:color="auto"/>
                                                                                    <w:right w:val="none" w:sz="0" w:space="0" w:color="auto"/>
                                                                                  </w:divBdr>
                                                                                </w:div>
                                                                                <w:div w:id="68893330">
                                                                                  <w:marLeft w:val="0"/>
                                                                                  <w:marRight w:val="0"/>
                                                                                  <w:marTop w:val="0"/>
                                                                                  <w:marBottom w:val="0"/>
                                                                                  <w:divBdr>
                                                                                    <w:top w:val="none" w:sz="0" w:space="0" w:color="auto"/>
                                                                                    <w:left w:val="none" w:sz="0" w:space="0" w:color="auto"/>
                                                                                    <w:bottom w:val="none" w:sz="0" w:space="0" w:color="auto"/>
                                                                                    <w:right w:val="none" w:sz="0" w:space="0" w:color="auto"/>
                                                                                  </w:divBdr>
                                                                                </w:div>
                                                                                <w:div w:id="2088960791">
                                                                                  <w:marLeft w:val="0"/>
                                                                                  <w:marRight w:val="0"/>
                                                                                  <w:marTop w:val="0"/>
                                                                                  <w:marBottom w:val="0"/>
                                                                                  <w:divBdr>
                                                                                    <w:top w:val="none" w:sz="0" w:space="0" w:color="auto"/>
                                                                                    <w:left w:val="none" w:sz="0" w:space="0" w:color="auto"/>
                                                                                    <w:bottom w:val="none" w:sz="0" w:space="0" w:color="auto"/>
                                                                                    <w:right w:val="none" w:sz="0" w:space="0" w:color="auto"/>
                                                                                  </w:divBdr>
                                                                                </w:div>
                                                                                <w:div w:id="184246654">
                                                                                  <w:marLeft w:val="0"/>
                                                                                  <w:marRight w:val="0"/>
                                                                                  <w:marTop w:val="0"/>
                                                                                  <w:marBottom w:val="0"/>
                                                                                  <w:divBdr>
                                                                                    <w:top w:val="none" w:sz="0" w:space="0" w:color="auto"/>
                                                                                    <w:left w:val="none" w:sz="0" w:space="0" w:color="auto"/>
                                                                                    <w:bottom w:val="none" w:sz="0" w:space="0" w:color="auto"/>
                                                                                    <w:right w:val="none" w:sz="0" w:space="0" w:color="auto"/>
                                                                                  </w:divBdr>
                                                                                </w:div>
                                                                                <w:div w:id="834879293">
                                                                                  <w:marLeft w:val="0"/>
                                                                                  <w:marRight w:val="0"/>
                                                                                  <w:marTop w:val="0"/>
                                                                                  <w:marBottom w:val="0"/>
                                                                                  <w:divBdr>
                                                                                    <w:top w:val="none" w:sz="0" w:space="0" w:color="auto"/>
                                                                                    <w:left w:val="none" w:sz="0" w:space="0" w:color="auto"/>
                                                                                    <w:bottom w:val="none" w:sz="0" w:space="0" w:color="auto"/>
                                                                                    <w:right w:val="none" w:sz="0" w:space="0" w:color="auto"/>
                                                                                  </w:divBdr>
                                                                                </w:div>
                                                                                <w:div w:id="392047754">
                                                                                  <w:marLeft w:val="0"/>
                                                                                  <w:marRight w:val="0"/>
                                                                                  <w:marTop w:val="0"/>
                                                                                  <w:marBottom w:val="0"/>
                                                                                  <w:divBdr>
                                                                                    <w:top w:val="none" w:sz="0" w:space="0" w:color="auto"/>
                                                                                    <w:left w:val="none" w:sz="0" w:space="0" w:color="auto"/>
                                                                                    <w:bottom w:val="none" w:sz="0" w:space="0" w:color="auto"/>
                                                                                    <w:right w:val="none" w:sz="0" w:space="0" w:color="auto"/>
                                                                                  </w:divBdr>
                                                                                </w:div>
                                                                                <w:div w:id="1254581812">
                                                                                  <w:marLeft w:val="0"/>
                                                                                  <w:marRight w:val="0"/>
                                                                                  <w:marTop w:val="0"/>
                                                                                  <w:marBottom w:val="0"/>
                                                                                  <w:divBdr>
                                                                                    <w:top w:val="none" w:sz="0" w:space="0" w:color="auto"/>
                                                                                    <w:left w:val="none" w:sz="0" w:space="0" w:color="auto"/>
                                                                                    <w:bottom w:val="none" w:sz="0" w:space="0" w:color="auto"/>
                                                                                    <w:right w:val="none" w:sz="0" w:space="0" w:color="auto"/>
                                                                                  </w:divBdr>
                                                                                </w:div>
                                                                                <w:div w:id="12725754">
                                                                                  <w:marLeft w:val="0"/>
                                                                                  <w:marRight w:val="0"/>
                                                                                  <w:marTop w:val="0"/>
                                                                                  <w:marBottom w:val="0"/>
                                                                                  <w:divBdr>
                                                                                    <w:top w:val="none" w:sz="0" w:space="0" w:color="auto"/>
                                                                                    <w:left w:val="none" w:sz="0" w:space="0" w:color="auto"/>
                                                                                    <w:bottom w:val="none" w:sz="0" w:space="0" w:color="auto"/>
                                                                                    <w:right w:val="none" w:sz="0" w:space="0" w:color="auto"/>
                                                                                  </w:divBdr>
                                                                                </w:div>
                                                                                <w:div w:id="1617323136">
                                                                                  <w:marLeft w:val="0"/>
                                                                                  <w:marRight w:val="0"/>
                                                                                  <w:marTop w:val="0"/>
                                                                                  <w:marBottom w:val="0"/>
                                                                                  <w:divBdr>
                                                                                    <w:top w:val="none" w:sz="0" w:space="0" w:color="auto"/>
                                                                                    <w:left w:val="none" w:sz="0" w:space="0" w:color="auto"/>
                                                                                    <w:bottom w:val="none" w:sz="0" w:space="0" w:color="auto"/>
                                                                                    <w:right w:val="none" w:sz="0" w:space="0" w:color="auto"/>
                                                                                  </w:divBdr>
                                                                                </w:div>
                                                                                <w:div w:id="7974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077382">
      <w:bodyDiv w:val="1"/>
      <w:marLeft w:val="0"/>
      <w:marRight w:val="0"/>
      <w:marTop w:val="0"/>
      <w:marBottom w:val="0"/>
      <w:divBdr>
        <w:top w:val="none" w:sz="0" w:space="0" w:color="auto"/>
        <w:left w:val="none" w:sz="0" w:space="0" w:color="auto"/>
        <w:bottom w:val="none" w:sz="0" w:space="0" w:color="auto"/>
        <w:right w:val="none" w:sz="0" w:space="0" w:color="auto"/>
      </w:divBdr>
      <w:divsChild>
        <w:div w:id="519323634">
          <w:marLeft w:val="0"/>
          <w:marRight w:val="0"/>
          <w:marTop w:val="0"/>
          <w:marBottom w:val="0"/>
          <w:divBdr>
            <w:top w:val="none" w:sz="0" w:space="0" w:color="auto"/>
            <w:left w:val="none" w:sz="0" w:space="0" w:color="auto"/>
            <w:bottom w:val="none" w:sz="0" w:space="0" w:color="auto"/>
            <w:right w:val="none" w:sz="0" w:space="0" w:color="auto"/>
          </w:divBdr>
          <w:divsChild>
            <w:div w:id="588462358">
              <w:marLeft w:val="0"/>
              <w:marRight w:val="0"/>
              <w:marTop w:val="0"/>
              <w:marBottom w:val="0"/>
              <w:divBdr>
                <w:top w:val="none" w:sz="0" w:space="0" w:color="auto"/>
                <w:left w:val="none" w:sz="0" w:space="0" w:color="auto"/>
                <w:bottom w:val="none" w:sz="0" w:space="0" w:color="auto"/>
                <w:right w:val="none" w:sz="0" w:space="0" w:color="auto"/>
              </w:divBdr>
              <w:divsChild>
                <w:div w:id="8466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08470">
      <w:bodyDiv w:val="1"/>
      <w:marLeft w:val="0"/>
      <w:marRight w:val="0"/>
      <w:marTop w:val="0"/>
      <w:marBottom w:val="0"/>
      <w:divBdr>
        <w:top w:val="none" w:sz="0" w:space="0" w:color="auto"/>
        <w:left w:val="none" w:sz="0" w:space="0" w:color="auto"/>
        <w:bottom w:val="none" w:sz="0" w:space="0" w:color="auto"/>
        <w:right w:val="none" w:sz="0" w:space="0" w:color="auto"/>
      </w:divBdr>
      <w:divsChild>
        <w:div w:id="709570392">
          <w:marLeft w:val="0"/>
          <w:marRight w:val="0"/>
          <w:marTop w:val="0"/>
          <w:marBottom w:val="0"/>
          <w:divBdr>
            <w:top w:val="none" w:sz="0" w:space="0" w:color="auto"/>
            <w:left w:val="none" w:sz="0" w:space="0" w:color="auto"/>
            <w:bottom w:val="none" w:sz="0" w:space="0" w:color="auto"/>
            <w:right w:val="none" w:sz="0" w:space="0" w:color="auto"/>
          </w:divBdr>
          <w:divsChild>
            <w:div w:id="94448180">
              <w:marLeft w:val="0"/>
              <w:marRight w:val="0"/>
              <w:marTop w:val="0"/>
              <w:marBottom w:val="0"/>
              <w:divBdr>
                <w:top w:val="none" w:sz="0" w:space="0" w:color="auto"/>
                <w:left w:val="none" w:sz="0" w:space="0" w:color="auto"/>
                <w:bottom w:val="none" w:sz="0" w:space="0" w:color="auto"/>
                <w:right w:val="none" w:sz="0" w:space="0" w:color="auto"/>
              </w:divBdr>
              <w:divsChild>
                <w:div w:id="502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7468">
      <w:bodyDiv w:val="1"/>
      <w:marLeft w:val="0"/>
      <w:marRight w:val="0"/>
      <w:marTop w:val="0"/>
      <w:marBottom w:val="0"/>
      <w:divBdr>
        <w:top w:val="none" w:sz="0" w:space="0" w:color="auto"/>
        <w:left w:val="none" w:sz="0" w:space="0" w:color="auto"/>
        <w:bottom w:val="none" w:sz="0" w:space="0" w:color="auto"/>
        <w:right w:val="none" w:sz="0" w:space="0" w:color="auto"/>
      </w:divBdr>
      <w:divsChild>
        <w:div w:id="1177427371">
          <w:marLeft w:val="0"/>
          <w:marRight w:val="0"/>
          <w:marTop w:val="0"/>
          <w:marBottom w:val="0"/>
          <w:divBdr>
            <w:top w:val="none" w:sz="0" w:space="0" w:color="auto"/>
            <w:left w:val="none" w:sz="0" w:space="0" w:color="auto"/>
            <w:bottom w:val="none" w:sz="0" w:space="0" w:color="auto"/>
            <w:right w:val="none" w:sz="0" w:space="0" w:color="auto"/>
          </w:divBdr>
          <w:divsChild>
            <w:div w:id="840631261">
              <w:marLeft w:val="0"/>
              <w:marRight w:val="0"/>
              <w:marTop w:val="0"/>
              <w:marBottom w:val="0"/>
              <w:divBdr>
                <w:top w:val="none" w:sz="0" w:space="0" w:color="auto"/>
                <w:left w:val="none" w:sz="0" w:space="0" w:color="auto"/>
                <w:bottom w:val="none" w:sz="0" w:space="0" w:color="auto"/>
                <w:right w:val="none" w:sz="0" w:space="0" w:color="auto"/>
              </w:divBdr>
              <w:divsChild>
                <w:div w:id="2850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5638">
      <w:bodyDiv w:val="1"/>
      <w:marLeft w:val="0"/>
      <w:marRight w:val="0"/>
      <w:marTop w:val="0"/>
      <w:marBottom w:val="0"/>
      <w:divBdr>
        <w:top w:val="none" w:sz="0" w:space="0" w:color="auto"/>
        <w:left w:val="none" w:sz="0" w:space="0" w:color="auto"/>
        <w:bottom w:val="none" w:sz="0" w:space="0" w:color="auto"/>
        <w:right w:val="none" w:sz="0" w:space="0" w:color="auto"/>
      </w:divBdr>
      <w:divsChild>
        <w:div w:id="487747590">
          <w:marLeft w:val="0"/>
          <w:marRight w:val="0"/>
          <w:marTop w:val="0"/>
          <w:marBottom w:val="0"/>
          <w:divBdr>
            <w:top w:val="none" w:sz="0" w:space="0" w:color="auto"/>
            <w:left w:val="none" w:sz="0" w:space="0" w:color="auto"/>
            <w:bottom w:val="none" w:sz="0" w:space="0" w:color="auto"/>
            <w:right w:val="none" w:sz="0" w:space="0" w:color="auto"/>
          </w:divBdr>
          <w:divsChild>
            <w:div w:id="1151363313">
              <w:marLeft w:val="0"/>
              <w:marRight w:val="0"/>
              <w:marTop w:val="0"/>
              <w:marBottom w:val="0"/>
              <w:divBdr>
                <w:top w:val="none" w:sz="0" w:space="0" w:color="auto"/>
                <w:left w:val="none" w:sz="0" w:space="0" w:color="auto"/>
                <w:bottom w:val="none" w:sz="0" w:space="0" w:color="auto"/>
                <w:right w:val="none" w:sz="0" w:space="0" w:color="auto"/>
              </w:divBdr>
              <w:divsChild>
                <w:div w:id="1832209111">
                  <w:marLeft w:val="0"/>
                  <w:marRight w:val="0"/>
                  <w:marTop w:val="0"/>
                  <w:marBottom w:val="0"/>
                  <w:divBdr>
                    <w:top w:val="none" w:sz="0" w:space="0" w:color="auto"/>
                    <w:left w:val="none" w:sz="0" w:space="0" w:color="auto"/>
                    <w:bottom w:val="none" w:sz="0" w:space="0" w:color="auto"/>
                    <w:right w:val="none" w:sz="0" w:space="0" w:color="auto"/>
                  </w:divBdr>
                  <w:divsChild>
                    <w:div w:id="9215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960511">
      <w:bodyDiv w:val="1"/>
      <w:marLeft w:val="0"/>
      <w:marRight w:val="0"/>
      <w:marTop w:val="0"/>
      <w:marBottom w:val="0"/>
      <w:divBdr>
        <w:top w:val="none" w:sz="0" w:space="0" w:color="auto"/>
        <w:left w:val="none" w:sz="0" w:space="0" w:color="auto"/>
        <w:bottom w:val="none" w:sz="0" w:space="0" w:color="auto"/>
        <w:right w:val="none" w:sz="0" w:space="0" w:color="auto"/>
      </w:divBdr>
      <w:divsChild>
        <w:div w:id="1946765192">
          <w:marLeft w:val="0"/>
          <w:marRight w:val="0"/>
          <w:marTop w:val="0"/>
          <w:marBottom w:val="0"/>
          <w:divBdr>
            <w:top w:val="none" w:sz="0" w:space="0" w:color="auto"/>
            <w:left w:val="none" w:sz="0" w:space="0" w:color="auto"/>
            <w:bottom w:val="none" w:sz="0" w:space="0" w:color="auto"/>
            <w:right w:val="none" w:sz="0" w:space="0" w:color="auto"/>
          </w:divBdr>
          <w:divsChild>
            <w:div w:id="208995768">
              <w:marLeft w:val="0"/>
              <w:marRight w:val="0"/>
              <w:marTop w:val="0"/>
              <w:marBottom w:val="0"/>
              <w:divBdr>
                <w:top w:val="none" w:sz="0" w:space="0" w:color="auto"/>
                <w:left w:val="none" w:sz="0" w:space="0" w:color="auto"/>
                <w:bottom w:val="none" w:sz="0" w:space="0" w:color="auto"/>
                <w:right w:val="none" w:sz="0" w:space="0" w:color="auto"/>
              </w:divBdr>
              <w:divsChild>
                <w:div w:id="1081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24048">
      <w:bodyDiv w:val="1"/>
      <w:marLeft w:val="0"/>
      <w:marRight w:val="0"/>
      <w:marTop w:val="0"/>
      <w:marBottom w:val="0"/>
      <w:divBdr>
        <w:top w:val="none" w:sz="0" w:space="0" w:color="auto"/>
        <w:left w:val="none" w:sz="0" w:space="0" w:color="auto"/>
        <w:bottom w:val="none" w:sz="0" w:space="0" w:color="auto"/>
        <w:right w:val="none" w:sz="0" w:space="0" w:color="auto"/>
      </w:divBdr>
      <w:divsChild>
        <w:div w:id="1471508586">
          <w:marLeft w:val="0"/>
          <w:marRight w:val="0"/>
          <w:marTop w:val="0"/>
          <w:marBottom w:val="0"/>
          <w:divBdr>
            <w:top w:val="none" w:sz="0" w:space="0" w:color="auto"/>
            <w:left w:val="none" w:sz="0" w:space="0" w:color="auto"/>
            <w:bottom w:val="none" w:sz="0" w:space="0" w:color="auto"/>
            <w:right w:val="none" w:sz="0" w:space="0" w:color="auto"/>
          </w:divBdr>
          <w:divsChild>
            <w:div w:id="1890412080">
              <w:marLeft w:val="0"/>
              <w:marRight w:val="0"/>
              <w:marTop w:val="0"/>
              <w:marBottom w:val="0"/>
              <w:divBdr>
                <w:top w:val="none" w:sz="0" w:space="0" w:color="auto"/>
                <w:left w:val="none" w:sz="0" w:space="0" w:color="auto"/>
                <w:bottom w:val="none" w:sz="0" w:space="0" w:color="auto"/>
                <w:right w:val="none" w:sz="0" w:space="0" w:color="auto"/>
              </w:divBdr>
              <w:divsChild>
                <w:div w:id="8146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2520">
      <w:bodyDiv w:val="1"/>
      <w:marLeft w:val="0"/>
      <w:marRight w:val="0"/>
      <w:marTop w:val="0"/>
      <w:marBottom w:val="0"/>
      <w:divBdr>
        <w:top w:val="none" w:sz="0" w:space="0" w:color="auto"/>
        <w:left w:val="none" w:sz="0" w:space="0" w:color="auto"/>
        <w:bottom w:val="none" w:sz="0" w:space="0" w:color="auto"/>
        <w:right w:val="none" w:sz="0" w:space="0" w:color="auto"/>
      </w:divBdr>
      <w:divsChild>
        <w:div w:id="956179724">
          <w:marLeft w:val="0"/>
          <w:marRight w:val="0"/>
          <w:marTop w:val="0"/>
          <w:marBottom w:val="0"/>
          <w:divBdr>
            <w:top w:val="none" w:sz="0" w:space="0" w:color="auto"/>
            <w:left w:val="none" w:sz="0" w:space="0" w:color="auto"/>
            <w:bottom w:val="none" w:sz="0" w:space="0" w:color="auto"/>
            <w:right w:val="none" w:sz="0" w:space="0" w:color="auto"/>
          </w:divBdr>
          <w:divsChild>
            <w:div w:id="1561860613">
              <w:marLeft w:val="0"/>
              <w:marRight w:val="0"/>
              <w:marTop w:val="0"/>
              <w:marBottom w:val="0"/>
              <w:divBdr>
                <w:top w:val="none" w:sz="0" w:space="0" w:color="auto"/>
                <w:left w:val="none" w:sz="0" w:space="0" w:color="auto"/>
                <w:bottom w:val="none" w:sz="0" w:space="0" w:color="auto"/>
                <w:right w:val="none" w:sz="0" w:space="0" w:color="auto"/>
              </w:divBdr>
              <w:divsChild>
                <w:div w:id="20766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28544">
      <w:bodyDiv w:val="1"/>
      <w:marLeft w:val="0"/>
      <w:marRight w:val="0"/>
      <w:marTop w:val="0"/>
      <w:marBottom w:val="0"/>
      <w:divBdr>
        <w:top w:val="none" w:sz="0" w:space="0" w:color="auto"/>
        <w:left w:val="none" w:sz="0" w:space="0" w:color="auto"/>
        <w:bottom w:val="none" w:sz="0" w:space="0" w:color="auto"/>
        <w:right w:val="none" w:sz="0" w:space="0" w:color="auto"/>
      </w:divBdr>
      <w:divsChild>
        <w:div w:id="993530012">
          <w:marLeft w:val="-225"/>
          <w:marRight w:val="-225"/>
          <w:marTop w:val="0"/>
          <w:marBottom w:val="0"/>
          <w:divBdr>
            <w:top w:val="none" w:sz="0" w:space="0" w:color="auto"/>
            <w:left w:val="none" w:sz="0" w:space="0" w:color="auto"/>
            <w:bottom w:val="none" w:sz="0" w:space="0" w:color="auto"/>
            <w:right w:val="none" w:sz="0" w:space="0" w:color="auto"/>
          </w:divBdr>
          <w:divsChild>
            <w:div w:id="1282494641">
              <w:marLeft w:val="0"/>
              <w:marRight w:val="0"/>
              <w:marTop w:val="0"/>
              <w:marBottom w:val="0"/>
              <w:divBdr>
                <w:top w:val="none" w:sz="0" w:space="0" w:color="auto"/>
                <w:left w:val="none" w:sz="0" w:space="0" w:color="auto"/>
                <w:bottom w:val="none" w:sz="0" w:space="0" w:color="auto"/>
                <w:right w:val="none" w:sz="0" w:space="0" w:color="auto"/>
              </w:divBdr>
            </w:div>
          </w:divsChild>
        </w:div>
        <w:div w:id="1251740975">
          <w:marLeft w:val="-225"/>
          <w:marRight w:val="-225"/>
          <w:marTop w:val="0"/>
          <w:marBottom w:val="0"/>
          <w:divBdr>
            <w:top w:val="none" w:sz="0" w:space="0" w:color="auto"/>
            <w:left w:val="none" w:sz="0" w:space="0" w:color="auto"/>
            <w:bottom w:val="none" w:sz="0" w:space="0" w:color="auto"/>
            <w:right w:val="none" w:sz="0" w:space="0" w:color="auto"/>
          </w:divBdr>
          <w:divsChild>
            <w:div w:id="8068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49559">
      <w:bodyDiv w:val="1"/>
      <w:marLeft w:val="0"/>
      <w:marRight w:val="0"/>
      <w:marTop w:val="0"/>
      <w:marBottom w:val="0"/>
      <w:divBdr>
        <w:top w:val="none" w:sz="0" w:space="0" w:color="auto"/>
        <w:left w:val="none" w:sz="0" w:space="0" w:color="auto"/>
        <w:bottom w:val="none" w:sz="0" w:space="0" w:color="auto"/>
        <w:right w:val="none" w:sz="0" w:space="0" w:color="auto"/>
      </w:divBdr>
    </w:div>
    <w:div w:id="1413813736">
      <w:bodyDiv w:val="1"/>
      <w:marLeft w:val="0"/>
      <w:marRight w:val="0"/>
      <w:marTop w:val="0"/>
      <w:marBottom w:val="0"/>
      <w:divBdr>
        <w:top w:val="none" w:sz="0" w:space="0" w:color="auto"/>
        <w:left w:val="none" w:sz="0" w:space="0" w:color="auto"/>
        <w:bottom w:val="none" w:sz="0" w:space="0" w:color="auto"/>
        <w:right w:val="none" w:sz="0" w:space="0" w:color="auto"/>
      </w:divBdr>
      <w:divsChild>
        <w:div w:id="10188437">
          <w:marLeft w:val="0"/>
          <w:marRight w:val="0"/>
          <w:marTop w:val="0"/>
          <w:marBottom w:val="0"/>
          <w:divBdr>
            <w:top w:val="none" w:sz="0" w:space="0" w:color="auto"/>
            <w:left w:val="none" w:sz="0" w:space="0" w:color="auto"/>
            <w:bottom w:val="none" w:sz="0" w:space="0" w:color="auto"/>
            <w:right w:val="none" w:sz="0" w:space="0" w:color="auto"/>
          </w:divBdr>
          <w:divsChild>
            <w:div w:id="129053716">
              <w:marLeft w:val="0"/>
              <w:marRight w:val="0"/>
              <w:marTop w:val="0"/>
              <w:marBottom w:val="0"/>
              <w:divBdr>
                <w:top w:val="none" w:sz="0" w:space="0" w:color="auto"/>
                <w:left w:val="none" w:sz="0" w:space="0" w:color="auto"/>
                <w:bottom w:val="none" w:sz="0" w:space="0" w:color="auto"/>
                <w:right w:val="none" w:sz="0" w:space="0" w:color="auto"/>
              </w:divBdr>
              <w:divsChild>
                <w:div w:id="1020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8405">
      <w:bodyDiv w:val="1"/>
      <w:marLeft w:val="0"/>
      <w:marRight w:val="0"/>
      <w:marTop w:val="0"/>
      <w:marBottom w:val="0"/>
      <w:divBdr>
        <w:top w:val="none" w:sz="0" w:space="0" w:color="auto"/>
        <w:left w:val="none" w:sz="0" w:space="0" w:color="auto"/>
        <w:bottom w:val="none" w:sz="0" w:space="0" w:color="auto"/>
        <w:right w:val="none" w:sz="0" w:space="0" w:color="auto"/>
      </w:divBdr>
    </w:div>
    <w:div w:id="1460801046">
      <w:bodyDiv w:val="1"/>
      <w:marLeft w:val="0"/>
      <w:marRight w:val="0"/>
      <w:marTop w:val="0"/>
      <w:marBottom w:val="0"/>
      <w:divBdr>
        <w:top w:val="none" w:sz="0" w:space="0" w:color="auto"/>
        <w:left w:val="none" w:sz="0" w:space="0" w:color="auto"/>
        <w:bottom w:val="none" w:sz="0" w:space="0" w:color="auto"/>
        <w:right w:val="none" w:sz="0" w:space="0" w:color="auto"/>
      </w:divBdr>
    </w:div>
    <w:div w:id="1480071790">
      <w:bodyDiv w:val="1"/>
      <w:marLeft w:val="0"/>
      <w:marRight w:val="0"/>
      <w:marTop w:val="0"/>
      <w:marBottom w:val="0"/>
      <w:divBdr>
        <w:top w:val="none" w:sz="0" w:space="0" w:color="auto"/>
        <w:left w:val="none" w:sz="0" w:space="0" w:color="auto"/>
        <w:bottom w:val="none" w:sz="0" w:space="0" w:color="auto"/>
        <w:right w:val="none" w:sz="0" w:space="0" w:color="auto"/>
      </w:divBdr>
      <w:divsChild>
        <w:div w:id="294993523">
          <w:marLeft w:val="0"/>
          <w:marRight w:val="0"/>
          <w:marTop w:val="0"/>
          <w:marBottom w:val="0"/>
          <w:divBdr>
            <w:top w:val="none" w:sz="0" w:space="0" w:color="auto"/>
            <w:left w:val="none" w:sz="0" w:space="0" w:color="auto"/>
            <w:bottom w:val="none" w:sz="0" w:space="0" w:color="auto"/>
            <w:right w:val="none" w:sz="0" w:space="0" w:color="auto"/>
          </w:divBdr>
          <w:divsChild>
            <w:div w:id="1136526537">
              <w:marLeft w:val="0"/>
              <w:marRight w:val="0"/>
              <w:marTop w:val="0"/>
              <w:marBottom w:val="0"/>
              <w:divBdr>
                <w:top w:val="none" w:sz="0" w:space="0" w:color="auto"/>
                <w:left w:val="none" w:sz="0" w:space="0" w:color="auto"/>
                <w:bottom w:val="none" w:sz="0" w:space="0" w:color="auto"/>
                <w:right w:val="none" w:sz="0" w:space="0" w:color="auto"/>
              </w:divBdr>
              <w:divsChild>
                <w:div w:id="14036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141">
      <w:bodyDiv w:val="1"/>
      <w:marLeft w:val="0"/>
      <w:marRight w:val="0"/>
      <w:marTop w:val="0"/>
      <w:marBottom w:val="0"/>
      <w:divBdr>
        <w:top w:val="none" w:sz="0" w:space="0" w:color="auto"/>
        <w:left w:val="none" w:sz="0" w:space="0" w:color="auto"/>
        <w:bottom w:val="none" w:sz="0" w:space="0" w:color="auto"/>
        <w:right w:val="none" w:sz="0" w:space="0" w:color="auto"/>
      </w:divBdr>
      <w:divsChild>
        <w:div w:id="1448937228">
          <w:marLeft w:val="0"/>
          <w:marRight w:val="0"/>
          <w:marTop w:val="0"/>
          <w:marBottom w:val="0"/>
          <w:divBdr>
            <w:top w:val="none" w:sz="0" w:space="0" w:color="auto"/>
            <w:left w:val="none" w:sz="0" w:space="0" w:color="auto"/>
            <w:bottom w:val="none" w:sz="0" w:space="0" w:color="auto"/>
            <w:right w:val="none" w:sz="0" w:space="0" w:color="auto"/>
          </w:divBdr>
          <w:divsChild>
            <w:div w:id="94568584">
              <w:marLeft w:val="0"/>
              <w:marRight w:val="0"/>
              <w:marTop w:val="0"/>
              <w:marBottom w:val="0"/>
              <w:divBdr>
                <w:top w:val="none" w:sz="0" w:space="0" w:color="auto"/>
                <w:left w:val="none" w:sz="0" w:space="0" w:color="auto"/>
                <w:bottom w:val="none" w:sz="0" w:space="0" w:color="auto"/>
                <w:right w:val="none" w:sz="0" w:space="0" w:color="auto"/>
              </w:divBdr>
              <w:divsChild>
                <w:div w:id="3817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5422">
      <w:bodyDiv w:val="1"/>
      <w:marLeft w:val="0"/>
      <w:marRight w:val="0"/>
      <w:marTop w:val="0"/>
      <w:marBottom w:val="0"/>
      <w:divBdr>
        <w:top w:val="none" w:sz="0" w:space="0" w:color="auto"/>
        <w:left w:val="none" w:sz="0" w:space="0" w:color="auto"/>
        <w:bottom w:val="none" w:sz="0" w:space="0" w:color="auto"/>
        <w:right w:val="none" w:sz="0" w:space="0" w:color="auto"/>
      </w:divBdr>
      <w:divsChild>
        <w:div w:id="571352249">
          <w:marLeft w:val="0"/>
          <w:marRight w:val="0"/>
          <w:marTop w:val="0"/>
          <w:marBottom w:val="0"/>
          <w:divBdr>
            <w:top w:val="none" w:sz="0" w:space="0" w:color="auto"/>
            <w:left w:val="none" w:sz="0" w:space="0" w:color="auto"/>
            <w:bottom w:val="none" w:sz="0" w:space="0" w:color="auto"/>
            <w:right w:val="none" w:sz="0" w:space="0" w:color="auto"/>
          </w:divBdr>
          <w:divsChild>
            <w:div w:id="852065630">
              <w:marLeft w:val="0"/>
              <w:marRight w:val="0"/>
              <w:marTop w:val="0"/>
              <w:marBottom w:val="0"/>
              <w:divBdr>
                <w:top w:val="none" w:sz="0" w:space="0" w:color="auto"/>
                <w:left w:val="none" w:sz="0" w:space="0" w:color="auto"/>
                <w:bottom w:val="none" w:sz="0" w:space="0" w:color="auto"/>
                <w:right w:val="none" w:sz="0" w:space="0" w:color="auto"/>
              </w:divBdr>
              <w:divsChild>
                <w:div w:id="8533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68666">
      <w:bodyDiv w:val="1"/>
      <w:marLeft w:val="0"/>
      <w:marRight w:val="0"/>
      <w:marTop w:val="0"/>
      <w:marBottom w:val="0"/>
      <w:divBdr>
        <w:top w:val="none" w:sz="0" w:space="0" w:color="auto"/>
        <w:left w:val="none" w:sz="0" w:space="0" w:color="auto"/>
        <w:bottom w:val="none" w:sz="0" w:space="0" w:color="auto"/>
        <w:right w:val="none" w:sz="0" w:space="0" w:color="auto"/>
      </w:divBdr>
      <w:divsChild>
        <w:div w:id="2056464793">
          <w:marLeft w:val="0"/>
          <w:marRight w:val="0"/>
          <w:marTop w:val="0"/>
          <w:marBottom w:val="0"/>
          <w:divBdr>
            <w:top w:val="none" w:sz="0" w:space="0" w:color="auto"/>
            <w:left w:val="none" w:sz="0" w:space="0" w:color="auto"/>
            <w:bottom w:val="none" w:sz="0" w:space="0" w:color="auto"/>
            <w:right w:val="none" w:sz="0" w:space="0" w:color="auto"/>
          </w:divBdr>
        </w:div>
      </w:divsChild>
    </w:div>
    <w:div w:id="1558781192">
      <w:bodyDiv w:val="1"/>
      <w:marLeft w:val="0"/>
      <w:marRight w:val="0"/>
      <w:marTop w:val="0"/>
      <w:marBottom w:val="0"/>
      <w:divBdr>
        <w:top w:val="none" w:sz="0" w:space="0" w:color="auto"/>
        <w:left w:val="none" w:sz="0" w:space="0" w:color="auto"/>
        <w:bottom w:val="none" w:sz="0" w:space="0" w:color="auto"/>
        <w:right w:val="none" w:sz="0" w:space="0" w:color="auto"/>
      </w:divBdr>
      <w:divsChild>
        <w:div w:id="796794404">
          <w:marLeft w:val="0"/>
          <w:marRight w:val="0"/>
          <w:marTop w:val="0"/>
          <w:marBottom w:val="0"/>
          <w:divBdr>
            <w:top w:val="none" w:sz="0" w:space="0" w:color="auto"/>
            <w:left w:val="none" w:sz="0" w:space="0" w:color="auto"/>
            <w:bottom w:val="none" w:sz="0" w:space="0" w:color="auto"/>
            <w:right w:val="none" w:sz="0" w:space="0" w:color="auto"/>
          </w:divBdr>
          <w:divsChild>
            <w:div w:id="2077049298">
              <w:marLeft w:val="0"/>
              <w:marRight w:val="0"/>
              <w:marTop w:val="0"/>
              <w:marBottom w:val="0"/>
              <w:divBdr>
                <w:top w:val="none" w:sz="0" w:space="0" w:color="auto"/>
                <w:left w:val="none" w:sz="0" w:space="0" w:color="auto"/>
                <w:bottom w:val="none" w:sz="0" w:space="0" w:color="auto"/>
                <w:right w:val="none" w:sz="0" w:space="0" w:color="auto"/>
              </w:divBdr>
              <w:divsChild>
                <w:div w:id="13659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4950">
      <w:bodyDiv w:val="1"/>
      <w:marLeft w:val="0"/>
      <w:marRight w:val="0"/>
      <w:marTop w:val="0"/>
      <w:marBottom w:val="0"/>
      <w:divBdr>
        <w:top w:val="none" w:sz="0" w:space="0" w:color="auto"/>
        <w:left w:val="none" w:sz="0" w:space="0" w:color="auto"/>
        <w:bottom w:val="none" w:sz="0" w:space="0" w:color="auto"/>
        <w:right w:val="none" w:sz="0" w:space="0" w:color="auto"/>
      </w:divBdr>
    </w:div>
    <w:div w:id="1648170397">
      <w:bodyDiv w:val="1"/>
      <w:marLeft w:val="0"/>
      <w:marRight w:val="0"/>
      <w:marTop w:val="0"/>
      <w:marBottom w:val="0"/>
      <w:divBdr>
        <w:top w:val="none" w:sz="0" w:space="0" w:color="auto"/>
        <w:left w:val="none" w:sz="0" w:space="0" w:color="auto"/>
        <w:bottom w:val="none" w:sz="0" w:space="0" w:color="auto"/>
        <w:right w:val="none" w:sz="0" w:space="0" w:color="auto"/>
      </w:divBdr>
    </w:div>
    <w:div w:id="1696272691">
      <w:bodyDiv w:val="1"/>
      <w:marLeft w:val="0"/>
      <w:marRight w:val="0"/>
      <w:marTop w:val="0"/>
      <w:marBottom w:val="0"/>
      <w:divBdr>
        <w:top w:val="none" w:sz="0" w:space="0" w:color="auto"/>
        <w:left w:val="none" w:sz="0" w:space="0" w:color="auto"/>
        <w:bottom w:val="none" w:sz="0" w:space="0" w:color="auto"/>
        <w:right w:val="none" w:sz="0" w:space="0" w:color="auto"/>
      </w:divBdr>
      <w:divsChild>
        <w:div w:id="1493715832">
          <w:marLeft w:val="0"/>
          <w:marRight w:val="0"/>
          <w:marTop w:val="0"/>
          <w:marBottom w:val="0"/>
          <w:divBdr>
            <w:top w:val="none" w:sz="0" w:space="0" w:color="auto"/>
            <w:left w:val="none" w:sz="0" w:space="0" w:color="auto"/>
            <w:bottom w:val="none" w:sz="0" w:space="0" w:color="auto"/>
            <w:right w:val="none" w:sz="0" w:space="0" w:color="auto"/>
          </w:divBdr>
          <w:divsChild>
            <w:div w:id="1748722704">
              <w:marLeft w:val="0"/>
              <w:marRight w:val="0"/>
              <w:marTop w:val="0"/>
              <w:marBottom w:val="0"/>
              <w:divBdr>
                <w:top w:val="none" w:sz="0" w:space="0" w:color="auto"/>
                <w:left w:val="none" w:sz="0" w:space="0" w:color="auto"/>
                <w:bottom w:val="none" w:sz="0" w:space="0" w:color="auto"/>
                <w:right w:val="none" w:sz="0" w:space="0" w:color="auto"/>
              </w:divBdr>
              <w:divsChild>
                <w:div w:id="11142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8449">
      <w:bodyDiv w:val="1"/>
      <w:marLeft w:val="0"/>
      <w:marRight w:val="0"/>
      <w:marTop w:val="0"/>
      <w:marBottom w:val="0"/>
      <w:divBdr>
        <w:top w:val="none" w:sz="0" w:space="0" w:color="auto"/>
        <w:left w:val="none" w:sz="0" w:space="0" w:color="auto"/>
        <w:bottom w:val="none" w:sz="0" w:space="0" w:color="auto"/>
        <w:right w:val="none" w:sz="0" w:space="0" w:color="auto"/>
      </w:divBdr>
      <w:divsChild>
        <w:div w:id="1272590435">
          <w:marLeft w:val="0"/>
          <w:marRight w:val="0"/>
          <w:marTop w:val="0"/>
          <w:marBottom w:val="0"/>
          <w:divBdr>
            <w:top w:val="none" w:sz="0" w:space="0" w:color="auto"/>
            <w:left w:val="none" w:sz="0" w:space="0" w:color="auto"/>
            <w:bottom w:val="none" w:sz="0" w:space="0" w:color="auto"/>
            <w:right w:val="none" w:sz="0" w:space="0" w:color="auto"/>
          </w:divBdr>
          <w:divsChild>
            <w:div w:id="889001937">
              <w:marLeft w:val="0"/>
              <w:marRight w:val="0"/>
              <w:marTop w:val="0"/>
              <w:marBottom w:val="0"/>
              <w:divBdr>
                <w:top w:val="none" w:sz="0" w:space="0" w:color="auto"/>
                <w:left w:val="none" w:sz="0" w:space="0" w:color="auto"/>
                <w:bottom w:val="none" w:sz="0" w:space="0" w:color="auto"/>
                <w:right w:val="none" w:sz="0" w:space="0" w:color="auto"/>
              </w:divBdr>
              <w:divsChild>
                <w:div w:id="21401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1421">
      <w:bodyDiv w:val="1"/>
      <w:marLeft w:val="0"/>
      <w:marRight w:val="0"/>
      <w:marTop w:val="0"/>
      <w:marBottom w:val="0"/>
      <w:divBdr>
        <w:top w:val="none" w:sz="0" w:space="0" w:color="auto"/>
        <w:left w:val="none" w:sz="0" w:space="0" w:color="auto"/>
        <w:bottom w:val="none" w:sz="0" w:space="0" w:color="auto"/>
        <w:right w:val="none" w:sz="0" w:space="0" w:color="auto"/>
      </w:divBdr>
      <w:divsChild>
        <w:div w:id="1423407435">
          <w:marLeft w:val="0"/>
          <w:marRight w:val="0"/>
          <w:marTop w:val="0"/>
          <w:marBottom w:val="0"/>
          <w:divBdr>
            <w:top w:val="none" w:sz="0" w:space="0" w:color="auto"/>
            <w:left w:val="none" w:sz="0" w:space="0" w:color="auto"/>
            <w:bottom w:val="none" w:sz="0" w:space="0" w:color="auto"/>
            <w:right w:val="none" w:sz="0" w:space="0" w:color="auto"/>
          </w:divBdr>
          <w:divsChild>
            <w:div w:id="1989555189">
              <w:marLeft w:val="0"/>
              <w:marRight w:val="0"/>
              <w:marTop w:val="0"/>
              <w:marBottom w:val="0"/>
              <w:divBdr>
                <w:top w:val="none" w:sz="0" w:space="0" w:color="auto"/>
                <w:left w:val="none" w:sz="0" w:space="0" w:color="auto"/>
                <w:bottom w:val="none" w:sz="0" w:space="0" w:color="auto"/>
                <w:right w:val="none" w:sz="0" w:space="0" w:color="auto"/>
              </w:divBdr>
              <w:divsChild>
                <w:div w:id="1413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7035">
      <w:bodyDiv w:val="1"/>
      <w:marLeft w:val="0"/>
      <w:marRight w:val="0"/>
      <w:marTop w:val="0"/>
      <w:marBottom w:val="0"/>
      <w:divBdr>
        <w:top w:val="none" w:sz="0" w:space="0" w:color="auto"/>
        <w:left w:val="none" w:sz="0" w:space="0" w:color="auto"/>
        <w:bottom w:val="none" w:sz="0" w:space="0" w:color="auto"/>
        <w:right w:val="none" w:sz="0" w:space="0" w:color="auto"/>
      </w:divBdr>
      <w:divsChild>
        <w:div w:id="738089032">
          <w:marLeft w:val="0"/>
          <w:marRight w:val="0"/>
          <w:marTop w:val="0"/>
          <w:marBottom w:val="0"/>
          <w:divBdr>
            <w:top w:val="none" w:sz="0" w:space="0" w:color="auto"/>
            <w:left w:val="none" w:sz="0" w:space="0" w:color="auto"/>
            <w:bottom w:val="none" w:sz="0" w:space="0" w:color="auto"/>
            <w:right w:val="none" w:sz="0" w:space="0" w:color="auto"/>
          </w:divBdr>
          <w:divsChild>
            <w:div w:id="1344671603">
              <w:marLeft w:val="0"/>
              <w:marRight w:val="0"/>
              <w:marTop w:val="0"/>
              <w:marBottom w:val="0"/>
              <w:divBdr>
                <w:top w:val="none" w:sz="0" w:space="0" w:color="auto"/>
                <w:left w:val="none" w:sz="0" w:space="0" w:color="auto"/>
                <w:bottom w:val="none" w:sz="0" w:space="0" w:color="auto"/>
                <w:right w:val="none" w:sz="0" w:space="0" w:color="auto"/>
              </w:divBdr>
              <w:divsChild>
                <w:div w:id="16754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60197">
      <w:bodyDiv w:val="1"/>
      <w:marLeft w:val="0"/>
      <w:marRight w:val="0"/>
      <w:marTop w:val="0"/>
      <w:marBottom w:val="0"/>
      <w:divBdr>
        <w:top w:val="none" w:sz="0" w:space="0" w:color="auto"/>
        <w:left w:val="none" w:sz="0" w:space="0" w:color="auto"/>
        <w:bottom w:val="none" w:sz="0" w:space="0" w:color="auto"/>
        <w:right w:val="none" w:sz="0" w:space="0" w:color="auto"/>
      </w:divBdr>
      <w:divsChild>
        <w:div w:id="2043893799">
          <w:marLeft w:val="0"/>
          <w:marRight w:val="0"/>
          <w:marTop w:val="0"/>
          <w:marBottom w:val="0"/>
          <w:divBdr>
            <w:top w:val="none" w:sz="0" w:space="0" w:color="auto"/>
            <w:left w:val="none" w:sz="0" w:space="0" w:color="auto"/>
            <w:bottom w:val="none" w:sz="0" w:space="0" w:color="auto"/>
            <w:right w:val="none" w:sz="0" w:space="0" w:color="auto"/>
          </w:divBdr>
          <w:divsChild>
            <w:div w:id="1116948972">
              <w:marLeft w:val="0"/>
              <w:marRight w:val="0"/>
              <w:marTop w:val="0"/>
              <w:marBottom w:val="0"/>
              <w:divBdr>
                <w:top w:val="none" w:sz="0" w:space="0" w:color="auto"/>
                <w:left w:val="none" w:sz="0" w:space="0" w:color="auto"/>
                <w:bottom w:val="none" w:sz="0" w:space="0" w:color="auto"/>
                <w:right w:val="none" w:sz="0" w:space="0" w:color="auto"/>
              </w:divBdr>
              <w:divsChild>
                <w:div w:id="17481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7681">
      <w:bodyDiv w:val="1"/>
      <w:marLeft w:val="0"/>
      <w:marRight w:val="0"/>
      <w:marTop w:val="0"/>
      <w:marBottom w:val="0"/>
      <w:divBdr>
        <w:top w:val="none" w:sz="0" w:space="0" w:color="auto"/>
        <w:left w:val="none" w:sz="0" w:space="0" w:color="auto"/>
        <w:bottom w:val="none" w:sz="0" w:space="0" w:color="auto"/>
        <w:right w:val="none" w:sz="0" w:space="0" w:color="auto"/>
      </w:divBdr>
      <w:divsChild>
        <w:div w:id="588123236">
          <w:marLeft w:val="0"/>
          <w:marRight w:val="0"/>
          <w:marTop w:val="0"/>
          <w:marBottom w:val="0"/>
          <w:divBdr>
            <w:top w:val="none" w:sz="0" w:space="0" w:color="auto"/>
            <w:left w:val="none" w:sz="0" w:space="0" w:color="auto"/>
            <w:bottom w:val="none" w:sz="0" w:space="0" w:color="auto"/>
            <w:right w:val="none" w:sz="0" w:space="0" w:color="auto"/>
          </w:divBdr>
          <w:divsChild>
            <w:div w:id="1576474753">
              <w:marLeft w:val="0"/>
              <w:marRight w:val="0"/>
              <w:marTop w:val="0"/>
              <w:marBottom w:val="0"/>
              <w:divBdr>
                <w:top w:val="none" w:sz="0" w:space="0" w:color="auto"/>
                <w:left w:val="none" w:sz="0" w:space="0" w:color="auto"/>
                <w:bottom w:val="none" w:sz="0" w:space="0" w:color="auto"/>
                <w:right w:val="none" w:sz="0" w:space="0" w:color="auto"/>
              </w:divBdr>
              <w:divsChild>
                <w:div w:id="1325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16532">
      <w:bodyDiv w:val="1"/>
      <w:marLeft w:val="0"/>
      <w:marRight w:val="0"/>
      <w:marTop w:val="0"/>
      <w:marBottom w:val="0"/>
      <w:divBdr>
        <w:top w:val="none" w:sz="0" w:space="0" w:color="auto"/>
        <w:left w:val="none" w:sz="0" w:space="0" w:color="auto"/>
        <w:bottom w:val="none" w:sz="0" w:space="0" w:color="auto"/>
        <w:right w:val="none" w:sz="0" w:space="0" w:color="auto"/>
      </w:divBdr>
      <w:divsChild>
        <w:div w:id="318775057">
          <w:marLeft w:val="0"/>
          <w:marRight w:val="0"/>
          <w:marTop w:val="0"/>
          <w:marBottom w:val="0"/>
          <w:divBdr>
            <w:top w:val="none" w:sz="0" w:space="0" w:color="auto"/>
            <w:left w:val="none" w:sz="0" w:space="0" w:color="auto"/>
            <w:bottom w:val="none" w:sz="0" w:space="0" w:color="auto"/>
            <w:right w:val="none" w:sz="0" w:space="0" w:color="auto"/>
          </w:divBdr>
          <w:divsChild>
            <w:div w:id="1859805088">
              <w:marLeft w:val="0"/>
              <w:marRight w:val="0"/>
              <w:marTop w:val="0"/>
              <w:marBottom w:val="0"/>
              <w:divBdr>
                <w:top w:val="none" w:sz="0" w:space="0" w:color="auto"/>
                <w:left w:val="none" w:sz="0" w:space="0" w:color="auto"/>
                <w:bottom w:val="none" w:sz="0" w:space="0" w:color="auto"/>
                <w:right w:val="none" w:sz="0" w:space="0" w:color="auto"/>
              </w:divBdr>
              <w:divsChild>
                <w:div w:id="3856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01694">
      <w:bodyDiv w:val="1"/>
      <w:marLeft w:val="0"/>
      <w:marRight w:val="0"/>
      <w:marTop w:val="0"/>
      <w:marBottom w:val="0"/>
      <w:divBdr>
        <w:top w:val="none" w:sz="0" w:space="0" w:color="auto"/>
        <w:left w:val="none" w:sz="0" w:space="0" w:color="auto"/>
        <w:bottom w:val="none" w:sz="0" w:space="0" w:color="auto"/>
        <w:right w:val="none" w:sz="0" w:space="0" w:color="auto"/>
      </w:divBdr>
      <w:divsChild>
        <w:div w:id="1311405204">
          <w:marLeft w:val="0"/>
          <w:marRight w:val="0"/>
          <w:marTop w:val="0"/>
          <w:marBottom w:val="0"/>
          <w:divBdr>
            <w:top w:val="none" w:sz="0" w:space="0" w:color="auto"/>
            <w:left w:val="none" w:sz="0" w:space="0" w:color="auto"/>
            <w:bottom w:val="none" w:sz="0" w:space="0" w:color="auto"/>
            <w:right w:val="none" w:sz="0" w:space="0" w:color="auto"/>
          </w:divBdr>
          <w:divsChild>
            <w:div w:id="285620163">
              <w:marLeft w:val="0"/>
              <w:marRight w:val="0"/>
              <w:marTop w:val="0"/>
              <w:marBottom w:val="0"/>
              <w:divBdr>
                <w:top w:val="none" w:sz="0" w:space="0" w:color="auto"/>
                <w:left w:val="none" w:sz="0" w:space="0" w:color="auto"/>
                <w:bottom w:val="none" w:sz="0" w:space="0" w:color="auto"/>
                <w:right w:val="none" w:sz="0" w:space="0" w:color="auto"/>
              </w:divBdr>
              <w:divsChild>
                <w:div w:id="9482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11669">
      <w:bodyDiv w:val="1"/>
      <w:marLeft w:val="0"/>
      <w:marRight w:val="0"/>
      <w:marTop w:val="0"/>
      <w:marBottom w:val="0"/>
      <w:divBdr>
        <w:top w:val="none" w:sz="0" w:space="0" w:color="auto"/>
        <w:left w:val="none" w:sz="0" w:space="0" w:color="auto"/>
        <w:bottom w:val="none" w:sz="0" w:space="0" w:color="auto"/>
        <w:right w:val="none" w:sz="0" w:space="0" w:color="auto"/>
      </w:divBdr>
      <w:divsChild>
        <w:div w:id="1785535733">
          <w:marLeft w:val="0"/>
          <w:marRight w:val="0"/>
          <w:marTop w:val="0"/>
          <w:marBottom w:val="0"/>
          <w:divBdr>
            <w:top w:val="none" w:sz="0" w:space="0" w:color="auto"/>
            <w:left w:val="none" w:sz="0" w:space="0" w:color="auto"/>
            <w:bottom w:val="none" w:sz="0" w:space="0" w:color="auto"/>
            <w:right w:val="none" w:sz="0" w:space="0" w:color="auto"/>
          </w:divBdr>
          <w:divsChild>
            <w:div w:id="2063483988">
              <w:marLeft w:val="0"/>
              <w:marRight w:val="0"/>
              <w:marTop w:val="0"/>
              <w:marBottom w:val="0"/>
              <w:divBdr>
                <w:top w:val="none" w:sz="0" w:space="0" w:color="auto"/>
                <w:left w:val="none" w:sz="0" w:space="0" w:color="auto"/>
                <w:bottom w:val="none" w:sz="0" w:space="0" w:color="auto"/>
                <w:right w:val="none" w:sz="0" w:space="0" w:color="auto"/>
              </w:divBdr>
              <w:divsChild>
                <w:div w:id="18507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4643">
      <w:bodyDiv w:val="1"/>
      <w:marLeft w:val="0"/>
      <w:marRight w:val="0"/>
      <w:marTop w:val="0"/>
      <w:marBottom w:val="0"/>
      <w:divBdr>
        <w:top w:val="none" w:sz="0" w:space="0" w:color="auto"/>
        <w:left w:val="none" w:sz="0" w:space="0" w:color="auto"/>
        <w:bottom w:val="none" w:sz="0" w:space="0" w:color="auto"/>
        <w:right w:val="none" w:sz="0" w:space="0" w:color="auto"/>
      </w:divBdr>
      <w:divsChild>
        <w:div w:id="2058627912">
          <w:marLeft w:val="0"/>
          <w:marRight w:val="0"/>
          <w:marTop w:val="0"/>
          <w:marBottom w:val="0"/>
          <w:divBdr>
            <w:top w:val="none" w:sz="0" w:space="0" w:color="auto"/>
            <w:left w:val="none" w:sz="0" w:space="0" w:color="auto"/>
            <w:bottom w:val="none" w:sz="0" w:space="0" w:color="auto"/>
            <w:right w:val="none" w:sz="0" w:space="0" w:color="auto"/>
          </w:divBdr>
          <w:divsChild>
            <w:div w:id="79916973">
              <w:marLeft w:val="0"/>
              <w:marRight w:val="0"/>
              <w:marTop w:val="0"/>
              <w:marBottom w:val="0"/>
              <w:divBdr>
                <w:top w:val="none" w:sz="0" w:space="0" w:color="auto"/>
                <w:left w:val="none" w:sz="0" w:space="0" w:color="auto"/>
                <w:bottom w:val="none" w:sz="0" w:space="0" w:color="auto"/>
                <w:right w:val="none" w:sz="0" w:space="0" w:color="auto"/>
              </w:divBdr>
              <w:divsChild>
                <w:div w:id="14591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90466">
      <w:bodyDiv w:val="1"/>
      <w:marLeft w:val="0"/>
      <w:marRight w:val="0"/>
      <w:marTop w:val="0"/>
      <w:marBottom w:val="0"/>
      <w:divBdr>
        <w:top w:val="none" w:sz="0" w:space="0" w:color="auto"/>
        <w:left w:val="none" w:sz="0" w:space="0" w:color="auto"/>
        <w:bottom w:val="none" w:sz="0" w:space="0" w:color="auto"/>
        <w:right w:val="none" w:sz="0" w:space="0" w:color="auto"/>
      </w:divBdr>
      <w:divsChild>
        <w:div w:id="474564482">
          <w:marLeft w:val="0"/>
          <w:marRight w:val="0"/>
          <w:marTop w:val="0"/>
          <w:marBottom w:val="0"/>
          <w:divBdr>
            <w:top w:val="none" w:sz="0" w:space="0" w:color="auto"/>
            <w:left w:val="none" w:sz="0" w:space="0" w:color="auto"/>
            <w:bottom w:val="none" w:sz="0" w:space="0" w:color="auto"/>
            <w:right w:val="none" w:sz="0" w:space="0" w:color="auto"/>
          </w:divBdr>
        </w:div>
      </w:divsChild>
    </w:div>
    <w:div w:id="1888030331">
      <w:bodyDiv w:val="1"/>
      <w:marLeft w:val="0"/>
      <w:marRight w:val="0"/>
      <w:marTop w:val="0"/>
      <w:marBottom w:val="0"/>
      <w:divBdr>
        <w:top w:val="none" w:sz="0" w:space="0" w:color="auto"/>
        <w:left w:val="none" w:sz="0" w:space="0" w:color="auto"/>
        <w:bottom w:val="none" w:sz="0" w:space="0" w:color="auto"/>
        <w:right w:val="none" w:sz="0" w:space="0" w:color="auto"/>
      </w:divBdr>
    </w:div>
    <w:div w:id="1900479713">
      <w:bodyDiv w:val="1"/>
      <w:marLeft w:val="0"/>
      <w:marRight w:val="0"/>
      <w:marTop w:val="0"/>
      <w:marBottom w:val="0"/>
      <w:divBdr>
        <w:top w:val="none" w:sz="0" w:space="0" w:color="auto"/>
        <w:left w:val="none" w:sz="0" w:space="0" w:color="auto"/>
        <w:bottom w:val="none" w:sz="0" w:space="0" w:color="auto"/>
        <w:right w:val="none" w:sz="0" w:space="0" w:color="auto"/>
      </w:divBdr>
    </w:div>
    <w:div w:id="1912544024">
      <w:bodyDiv w:val="1"/>
      <w:marLeft w:val="0"/>
      <w:marRight w:val="0"/>
      <w:marTop w:val="0"/>
      <w:marBottom w:val="0"/>
      <w:divBdr>
        <w:top w:val="none" w:sz="0" w:space="0" w:color="auto"/>
        <w:left w:val="none" w:sz="0" w:space="0" w:color="auto"/>
        <w:bottom w:val="none" w:sz="0" w:space="0" w:color="auto"/>
        <w:right w:val="none" w:sz="0" w:space="0" w:color="auto"/>
      </w:divBdr>
      <w:divsChild>
        <w:div w:id="885681566">
          <w:marLeft w:val="0"/>
          <w:marRight w:val="0"/>
          <w:marTop w:val="0"/>
          <w:marBottom w:val="0"/>
          <w:divBdr>
            <w:top w:val="none" w:sz="0" w:space="0" w:color="auto"/>
            <w:left w:val="none" w:sz="0" w:space="0" w:color="auto"/>
            <w:bottom w:val="none" w:sz="0" w:space="0" w:color="auto"/>
            <w:right w:val="none" w:sz="0" w:space="0" w:color="auto"/>
          </w:divBdr>
          <w:divsChild>
            <w:div w:id="844368811">
              <w:marLeft w:val="0"/>
              <w:marRight w:val="0"/>
              <w:marTop w:val="0"/>
              <w:marBottom w:val="0"/>
              <w:divBdr>
                <w:top w:val="none" w:sz="0" w:space="0" w:color="auto"/>
                <w:left w:val="none" w:sz="0" w:space="0" w:color="auto"/>
                <w:bottom w:val="none" w:sz="0" w:space="0" w:color="auto"/>
                <w:right w:val="none" w:sz="0" w:space="0" w:color="auto"/>
              </w:divBdr>
              <w:divsChild>
                <w:div w:id="325128942">
                  <w:marLeft w:val="0"/>
                  <w:marRight w:val="0"/>
                  <w:marTop w:val="0"/>
                  <w:marBottom w:val="0"/>
                  <w:divBdr>
                    <w:top w:val="none" w:sz="0" w:space="0" w:color="auto"/>
                    <w:left w:val="none" w:sz="0" w:space="0" w:color="auto"/>
                    <w:bottom w:val="none" w:sz="0" w:space="0" w:color="auto"/>
                    <w:right w:val="none" w:sz="0" w:space="0" w:color="auto"/>
                  </w:divBdr>
                  <w:divsChild>
                    <w:div w:id="18766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587251">
      <w:bodyDiv w:val="1"/>
      <w:marLeft w:val="0"/>
      <w:marRight w:val="0"/>
      <w:marTop w:val="0"/>
      <w:marBottom w:val="0"/>
      <w:divBdr>
        <w:top w:val="none" w:sz="0" w:space="0" w:color="auto"/>
        <w:left w:val="none" w:sz="0" w:space="0" w:color="auto"/>
        <w:bottom w:val="none" w:sz="0" w:space="0" w:color="auto"/>
        <w:right w:val="none" w:sz="0" w:space="0" w:color="auto"/>
      </w:divBdr>
      <w:divsChild>
        <w:div w:id="1274047258">
          <w:marLeft w:val="0"/>
          <w:marRight w:val="0"/>
          <w:marTop w:val="0"/>
          <w:marBottom w:val="0"/>
          <w:divBdr>
            <w:top w:val="none" w:sz="0" w:space="0" w:color="auto"/>
            <w:left w:val="none" w:sz="0" w:space="0" w:color="auto"/>
            <w:bottom w:val="none" w:sz="0" w:space="0" w:color="auto"/>
            <w:right w:val="none" w:sz="0" w:space="0" w:color="auto"/>
          </w:divBdr>
          <w:divsChild>
            <w:div w:id="1641030624">
              <w:marLeft w:val="0"/>
              <w:marRight w:val="0"/>
              <w:marTop w:val="0"/>
              <w:marBottom w:val="0"/>
              <w:divBdr>
                <w:top w:val="none" w:sz="0" w:space="0" w:color="auto"/>
                <w:left w:val="none" w:sz="0" w:space="0" w:color="auto"/>
                <w:bottom w:val="none" w:sz="0" w:space="0" w:color="auto"/>
                <w:right w:val="none" w:sz="0" w:space="0" w:color="auto"/>
              </w:divBdr>
              <w:divsChild>
                <w:div w:id="13033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1838">
      <w:bodyDiv w:val="1"/>
      <w:marLeft w:val="0"/>
      <w:marRight w:val="0"/>
      <w:marTop w:val="0"/>
      <w:marBottom w:val="0"/>
      <w:divBdr>
        <w:top w:val="none" w:sz="0" w:space="0" w:color="auto"/>
        <w:left w:val="none" w:sz="0" w:space="0" w:color="auto"/>
        <w:bottom w:val="none" w:sz="0" w:space="0" w:color="auto"/>
        <w:right w:val="none" w:sz="0" w:space="0" w:color="auto"/>
      </w:divBdr>
    </w:div>
    <w:div w:id="1947884392">
      <w:bodyDiv w:val="1"/>
      <w:marLeft w:val="0"/>
      <w:marRight w:val="0"/>
      <w:marTop w:val="0"/>
      <w:marBottom w:val="0"/>
      <w:divBdr>
        <w:top w:val="none" w:sz="0" w:space="0" w:color="auto"/>
        <w:left w:val="none" w:sz="0" w:space="0" w:color="auto"/>
        <w:bottom w:val="none" w:sz="0" w:space="0" w:color="auto"/>
        <w:right w:val="none" w:sz="0" w:space="0" w:color="auto"/>
      </w:divBdr>
      <w:divsChild>
        <w:div w:id="266814348">
          <w:marLeft w:val="0"/>
          <w:marRight w:val="0"/>
          <w:marTop w:val="0"/>
          <w:marBottom w:val="0"/>
          <w:divBdr>
            <w:top w:val="none" w:sz="0" w:space="0" w:color="auto"/>
            <w:left w:val="none" w:sz="0" w:space="0" w:color="auto"/>
            <w:bottom w:val="none" w:sz="0" w:space="0" w:color="auto"/>
            <w:right w:val="none" w:sz="0" w:space="0" w:color="auto"/>
          </w:divBdr>
          <w:divsChild>
            <w:div w:id="1716544069">
              <w:marLeft w:val="0"/>
              <w:marRight w:val="0"/>
              <w:marTop w:val="0"/>
              <w:marBottom w:val="0"/>
              <w:divBdr>
                <w:top w:val="none" w:sz="0" w:space="0" w:color="auto"/>
                <w:left w:val="none" w:sz="0" w:space="0" w:color="auto"/>
                <w:bottom w:val="none" w:sz="0" w:space="0" w:color="auto"/>
                <w:right w:val="none" w:sz="0" w:space="0" w:color="auto"/>
              </w:divBdr>
              <w:divsChild>
                <w:div w:id="10175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79757">
      <w:bodyDiv w:val="1"/>
      <w:marLeft w:val="0"/>
      <w:marRight w:val="0"/>
      <w:marTop w:val="0"/>
      <w:marBottom w:val="0"/>
      <w:divBdr>
        <w:top w:val="none" w:sz="0" w:space="0" w:color="auto"/>
        <w:left w:val="none" w:sz="0" w:space="0" w:color="auto"/>
        <w:bottom w:val="none" w:sz="0" w:space="0" w:color="auto"/>
        <w:right w:val="none" w:sz="0" w:space="0" w:color="auto"/>
      </w:divBdr>
    </w:div>
    <w:div w:id="2048675240">
      <w:bodyDiv w:val="1"/>
      <w:marLeft w:val="0"/>
      <w:marRight w:val="0"/>
      <w:marTop w:val="0"/>
      <w:marBottom w:val="0"/>
      <w:divBdr>
        <w:top w:val="none" w:sz="0" w:space="0" w:color="auto"/>
        <w:left w:val="none" w:sz="0" w:space="0" w:color="auto"/>
        <w:bottom w:val="none" w:sz="0" w:space="0" w:color="auto"/>
        <w:right w:val="none" w:sz="0" w:space="0" w:color="auto"/>
      </w:divBdr>
    </w:div>
    <w:div w:id="2056849313">
      <w:bodyDiv w:val="1"/>
      <w:marLeft w:val="0"/>
      <w:marRight w:val="0"/>
      <w:marTop w:val="0"/>
      <w:marBottom w:val="0"/>
      <w:divBdr>
        <w:top w:val="none" w:sz="0" w:space="0" w:color="auto"/>
        <w:left w:val="none" w:sz="0" w:space="0" w:color="auto"/>
        <w:bottom w:val="none" w:sz="0" w:space="0" w:color="auto"/>
        <w:right w:val="none" w:sz="0" w:space="0" w:color="auto"/>
      </w:divBdr>
    </w:div>
    <w:div w:id="2086339275">
      <w:bodyDiv w:val="1"/>
      <w:marLeft w:val="0"/>
      <w:marRight w:val="0"/>
      <w:marTop w:val="0"/>
      <w:marBottom w:val="0"/>
      <w:divBdr>
        <w:top w:val="none" w:sz="0" w:space="0" w:color="auto"/>
        <w:left w:val="none" w:sz="0" w:space="0" w:color="auto"/>
        <w:bottom w:val="none" w:sz="0" w:space="0" w:color="auto"/>
        <w:right w:val="none" w:sz="0" w:space="0" w:color="auto"/>
      </w:divBdr>
      <w:divsChild>
        <w:div w:id="1299604133">
          <w:marLeft w:val="0"/>
          <w:marRight w:val="0"/>
          <w:marTop w:val="0"/>
          <w:marBottom w:val="0"/>
          <w:divBdr>
            <w:top w:val="none" w:sz="0" w:space="0" w:color="auto"/>
            <w:left w:val="none" w:sz="0" w:space="0" w:color="auto"/>
            <w:bottom w:val="none" w:sz="0" w:space="0" w:color="auto"/>
            <w:right w:val="none" w:sz="0" w:space="0" w:color="auto"/>
          </w:divBdr>
          <w:divsChild>
            <w:div w:id="995260533">
              <w:marLeft w:val="0"/>
              <w:marRight w:val="0"/>
              <w:marTop w:val="0"/>
              <w:marBottom w:val="0"/>
              <w:divBdr>
                <w:top w:val="none" w:sz="0" w:space="0" w:color="auto"/>
                <w:left w:val="none" w:sz="0" w:space="0" w:color="auto"/>
                <w:bottom w:val="none" w:sz="0" w:space="0" w:color="auto"/>
                <w:right w:val="none" w:sz="0" w:space="0" w:color="auto"/>
              </w:divBdr>
              <w:divsChild>
                <w:div w:id="914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eader" Target="header5.xml"/><Relationship Id="rId39" Type="http://schemas.openxmlformats.org/officeDocument/2006/relationships/hyperlink" Target="https://www.wales.nhs.uk/nhswalesaboutus/structure" TargetMode="External"/><Relationship Id="rId21" Type="http://schemas.openxmlformats.org/officeDocument/2006/relationships/footer" Target="footer1.xml"/><Relationship Id="rId34" Type="http://schemas.openxmlformats.org/officeDocument/2006/relationships/hyperlink" Target="http://www.lancashirechildrenstrust.org.uk/web/viewdoc.asp?id=103050" TargetMode="External"/><Relationship Id="rId42" Type="http://schemas.openxmlformats.org/officeDocument/2006/relationships/hyperlink" Target="https://publications.parliament.uk/pa/cm200708/cmselect/cmwelaf/576/57605.htm" TargetMode="External"/><Relationship Id="rId47" Type="http://schemas.openxmlformats.org/officeDocument/2006/relationships/hyperlink" Target="https://www.justice.gov.uk/downloads/protecting-the-%20vulnerable/mca/safeguarding-policy.pdf" TargetMode="External"/><Relationship Id="rId50" Type="http://schemas.openxmlformats.org/officeDocument/2006/relationships/hyperlink" Target="http://safeguardingboard.wales/about-the-board/" TargetMode="External"/><Relationship Id="rId55" Type="http://schemas.openxmlformats.org/officeDocument/2006/relationships/hyperlink" Target="http://www.Clok.Uclan.Ac.Uk~2F23075[15/04/20" TargetMode="External"/><Relationship Id="rId63" Type="http://schemas.openxmlformats.org/officeDocument/2006/relationships/hyperlink" Target="https://gov.wales/sites/default/files/publications/2019-07/working-together-to-safeguard-people-information-sharing-to-safeguard-children.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kcl.ac.uk/scwru/pubs/2015/reports/baginsk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yperlink" Target="https://www.legislation.gov.uk/ukpga/1989/41/contents" TargetMode="External"/><Relationship Id="rId37" Type="http://schemas.openxmlformats.org/officeDocument/2006/relationships/hyperlink" Target="https://www.nfer.ac.uk/publications/LRCF01/LRCF01.pdf" TargetMode="External"/><Relationship Id="rId40" Type="http://schemas.openxmlformats.org/officeDocument/2006/relationships/hyperlink" Target="https://www.gov.uk/government/uploads/system/uploads/attachment_data/file/272064/5860.pdf" TargetMode="External"/><Relationship Id="rId45" Type="http://schemas.openxmlformats.org/officeDocument/2006/relationships/hyperlink" Target="http://webarchive.nationalarchives.gov.uk/+/www.dh.gov.uk/en/Me%20diaCentre/Speeches/Speecheslist/DH_4137064" TargetMode="External"/><Relationship Id="rId53" Type="http://schemas.openxmlformats.org/officeDocument/2006/relationships/hyperlink" Target="https://www.gov.uk/government/speeches/social-care-monthly-commentary-march-2017" TargetMode="External"/><Relationship Id="rId58" Type="http://schemas.openxmlformats.org/officeDocument/2006/relationships/hyperlink" Target="https://statswales.gov.wales/Catalogue/Health-and-Social-Care/Social-Services/Adult-Services/Adult-Safeguarding"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gov.uk/government/organisations/department-for-education/about/statistics" TargetMode="External"/><Relationship Id="rId49" Type="http://schemas.openxmlformats.org/officeDocument/2006/relationships/hyperlink" Target="https://www.ons.gov.uk/peoplepopulationandcommunity/crimeandjustice/bulletins/childabuseinenglandandwales/march2020" TargetMode="External"/><Relationship Id="rId57" Type="http://schemas.openxmlformats.org/officeDocument/2006/relationships/hyperlink" Target="https://statswales.gov.wales/Catalogue/Health-and-Social-Care/Social-Services/Childrens-Services/Children-Looked-After/childrenlookedafterat31marchper10000population-localauthority-year" TargetMode="External"/><Relationship Id="rId61" Type="http://schemas.openxmlformats.org/officeDocument/2006/relationships/hyperlink" Target="https://gov.wales/sites/default/files/publications/2019-12/social-services-and--well-being-wales-act-2014-part-10-code-of-practice-advocacy.pdf"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www.legislation.gov.uk/ukpga/2017/16/contents/enacted" TargetMode="External"/><Relationship Id="rId44" Type="http://schemas.openxmlformats.org/officeDocument/2006/relationships/hyperlink" Target="https://www.socialcare.wales/hub/evaluation-2016-17" TargetMode="External"/><Relationship Id="rId52" Type="http://schemas.openxmlformats.org/officeDocument/2006/relationships/hyperlink" Target="https://safeguarding.wales/int/i1/i1.p1.html" TargetMode="External"/><Relationship Id="rId60" Type="http://schemas.openxmlformats.org/officeDocument/2006/relationships/hyperlink" Target="https://downloads.unicef.org.uk/wp-content/uploads/2010/05/UNCRC_united_nations_convention_on_the_rights_of_the_child.pdf?_ga=2.260518477.1314880526.1587635855-638715537.1587635855"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hyperlink" Target="http://www.legislation.gov.uk/ukpga/2014/23/contents/enacted" TargetMode="External"/><Relationship Id="rId35" Type="http://schemas.openxmlformats.org/officeDocument/2006/relationships/hyperlink" Target="http://www.legislation.gov.uk/ukpga/2018/12/contents/enacted" TargetMode="External"/><Relationship Id="rId43" Type="http://schemas.openxmlformats.org/officeDocument/2006/relationships/hyperlink" Target="http://www.legislation.gov.uk/ukpga/1998/42/contents" TargetMode="External"/><Relationship Id="rId48" Type="http://schemas.openxmlformats.org/officeDocument/2006/relationships/hyperlink" Target="http://www.ons.gov.uk/ons/dcp171776_352362.pdf" TargetMode="External"/><Relationship Id="rId56" Type="http://schemas.openxmlformats.org/officeDocument/2006/relationships/hyperlink" Target="https://www.legislation.gov.uk/anaw/2014/4/contents" TargetMode="External"/><Relationship Id="rId64" Type="http://schemas.openxmlformats.org/officeDocument/2006/relationships/hyperlink" Target="https://www.gov.uk/government/publications/wood-review-of-local-safeguarding-children-boards" TargetMode="External"/><Relationship Id="rId69"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http://www.legislation.gov.uk/ukpga/2006/47/contents" TargetMode="External"/><Relationship Id="rId3" Type="http://schemas.openxmlformats.org/officeDocument/2006/relationships/numbering" Target="numbering.xml"/><Relationship Id="rId12" Type="http://schemas.openxmlformats.org/officeDocument/2006/relationships/hyperlink" Target="https://www.google.co.uk/url?sa=i&amp;url=https%3A%2F%2Fgov.wales%2Frevised-coronavirus-rules-for-wales-unveiled&amp;psig=AOvVaw08RpTxm2QpdSvb-_WCDlL3&amp;ust=1587979686644000&amp;source=images&amp;cd=vfe&amp;ved=0CAIQjRxqFwoTCLjX-brjhekCFQAAAAAdAAAAABAE" TargetMode="External"/><Relationship Id="rId17" Type="http://schemas.openxmlformats.org/officeDocument/2006/relationships/image" Target="media/image8.png"/><Relationship Id="rId25" Type="http://schemas.openxmlformats.org/officeDocument/2006/relationships/header" Target="header4.xml"/><Relationship Id="rId33" Type="http://schemas.openxmlformats.org/officeDocument/2006/relationships/hyperlink" Target="https://www.college.police.uk/What-we-do/Development/Vulnerability/Pages/Vulnerability.aspx" TargetMode="External"/><Relationship Id="rId38" Type="http://schemas.openxmlformats.org/officeDocument/2006/relationships/hyperlink" Target="https://www.gov.uk/government/collections/data-protection-act-2018" TargetMode="External"/><Relationship Id="rId46" Type="http://schemas.openxmlformats.org/officeDocument/2006/relationships/hyperlink" Target="http://www.nspcc.org.uk/preventing-abuse/child-protection-system/legal-%20definition-child-rights-law/legal-definitions/" TargetMode="External"/><Relationship Id="rId59" Type="http://schemas.openxmlformats.org/officeDocument/2006/relationships/hyperlink" Target="https://www.patient.info/doctor/safeguarding-adults-pro" TargetMode="External"/><Relationship Id="rId20" Type="http://schemas.openxmlformats.org/officeDocument/2006/relationships/header" Target="header2.xml"/><Relationship Id="rId41" Type="http://schemas.openxmlformats.org/officeDocument/2006/relationships/hyperlink" Target="https://assets.publishing.service.gov.uk/government/uploads/system/uploads/attachment_data/file/338875/MASH.pdf" TargetMode="External"/><Relationship Id="rId54" Type="http://schemas.openxmlformats.org/officeDocument/2006/relationships/hyperlink" Target="http://www.scotland.gov.uk/Resource/Doc/299742/0093439.pdf" TargetMode="External"/><Relationship Id="rId62" Type="http://schemas.openxmlformats.org/officeDocument/2006/relationships/hyperlink" Target="https://gov.wales/sites/default/files/statistics-and-research/2019-10/children-looked-after-local-authorities-april-2018-march-2019-964.pdf" TargetMode="External"/><Relationship Id="rId7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F5EC1E-A574-4DA1-A3B5-6F64E6AB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21602</Words>
  <Characters>123136</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Evaluation of Integrated Multi-Agency Operational Safeguarding Arrangements in Wales</vt:lpstr>
    </vt:vector>
  </TitlesOfParts>
  <Company>Liverpool John Moores University</Company>
  <LinksUpToDate>false</LinksUpToDate>
  <CharactersWithSpaces>144450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Integrated Multi-Agency Operational Safeguarding Arrangements in Wales</dc:title>
  <dc:subject>Dr. Michelle McManus, Dr. Robert Hesketh, Dr. Laura Boulton, Dr. Karen Corteen</dc:subject>
  <dc:creator>School of Justice Studies,                  Liverpool John Moores University</dc:creator>
  <cp:keywords/>
  <dc:description/>
  <cp:lastModifiedBy>Morgan, Marcia (HSS - Social Services &amp; Integration)</cp:lastModifiedBy>
  <cp:revision>2</cp:revision>
  <cp:lastPrinted>2021-01-02T12:02:00Z</cp:lastPrinted>
  <dcterms:created xsi:type="dcterms:W3CDTF">2021-01-05T09:48:00Z</dcterms:created>
  <dcterms:modified xsi:type="dcterms:W3CDTF">2021-01-05T09:48:00Z</dcterms:modified>
</cp:coreProperties>
</file>